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11" w:rsidRPr="009B5011" w:rsidRDefault="009B5011" w:rsidP="009B5011">
      <w:pPr>
        <w:jc w:val="center"/>
        <w:rPr>
          <w:b/>
          <w:color w:val="000000" w:themeColor="text1"/>
          <w:sz w:val="52"/>
          <w:szCs w:val="52"/>
        </w:rPr>
      </w:pPr>
      <w:r w:rsidRPr="009B5011">
        <w:rPr>
          <w:color w:val="000000" w:themeColor="text1"/>
          <w:sz w:val="52"/>
          <w:szCs w:val="52"/>
        </w:rPr>
        <w:t xml:space="preserve">Αξιολόγηση Εκπαιδευτικού  Έργου Σχολικών Μονάδων </w:t>
      </w:r>
      <w:r w:rsidRPr="009B5011">
        <w:rPr>
          <w:b/>
          <w:color w:val="000000" w:themeColor="text1"/>
          <w:sz w:val="52"/>
          <w:szCs w:val="52"/>
        </w:rPr>
        <w:t>2022-23</w:t>
      </w:r>
    </w:p>
    <w:p w:rsidR="009B5011" w:rsidRPr="009B5011" w:rsidRDefault="009B5011" w:rsidP="009B5011">
      <w:pPr>
        <w:jc w:val="center"/>
        <w:rPr>
          <w:b/>
          <w:color w:val="000000" w:themeColor="text1"/>
          <w:sz w:val="36"/>
          <w:szCs w:val="36"/>
          <w:u w:val="single"/>
        </w:rPr>
      </w:pPr>
      <w:r w:rsidRPr="009B5011">
        <w:rPr>
          <w:b/>
          <w:color w:val="000000" w:themeColor="text1"/>
          <w:sz w:val="36"/>
          <w:szCs w:val="36"/>
          <w:u w:val="single"/>
        </w:rPr>
        <w:t>1</w:t>
      </w:r>
      <w:r w:rsidRPr="009B5011">
        <w:rPr>
          <w:b/>
          <w:color w:val="000000" w:themeColor="text1"/>
          <w:sz w:val="36"/>
          <w:szCs w:val="36"/>
          <w:u w:val="single"/>
          <w:vertAlign w:val="superscript"/>
        </w:rPr>
        <w:t>ο</w:t>
      </w:r>
      <w:r w:rsidRPr="009B5011">
        <w:rPr>
          <w:b/>
          <w:color w:val="000000" w:themeColor="text1"/>
          <w:sz w:val="36"/>
          <w:szCs w:val="36"/>
          <w:u w:val="single"/>
        </w:rPr>
        <w:t xml:space="preserve"> ΓΥΜΝΑΣΙΟ ΤΡΙΚΑΛΩΝ</w:t>
      </w:r>
    </w:p>
    <w:p w:rsidR="009B5011" w:rsidRPr="009B5011" w:rsidRDefault="009B5011" w:rsidP="009B5011">
      <w:pPr>
        <w:rPr>
          <w:color w:val="000000" w:themeColor="text1"/>
          <w:sz w:val="36"/>
          <w:szCs w:val="36"/>
        </w:rPr>
      </w:pPr>
      <w:r w:rsidRPr="009B5011">
        <w:rPr>
          <w:color w:val="000000" w:themeColor="text1"/>
          <w:sz w:val="36"/>
          <w:szCs w:val="36"/>
          <w:u w:val="single"/>
        </w:rPr>
        <w:t>Άξονας:</w:t>
      </w:r>
      <w:r w:rsidRPr="009B5011">
        <w:rPr>
          <w:color w:val="000000" w:themeColor="text1"/>
          <w:sz w:val="36"/>
          <w:szCs w:val="36"/>
        </w:rPr>
        <w:t xml:space="preserve">  Σχολική Διαρροή – φοίτηση</w:t>
      </w:r>
    </w:p>
    <w:p w:rsidR="009B5011" w:rsidRPr="009B5011" w:rsidRDefault="009B5011" w:rsidP="001C4EAB">
      <w:pPr>
        <w:jc w:val="center"/>
        <w:rPr>
          <w:b/>
          <w:bCs/>
          <w:color w:val="000000" w:themeColor="text1"/>
          <w:sz w:val="28"/>
          <w:szCs w:val="28"/>
        </w:rPr>
      </w:pPr>
    </w:p>
    <w:p w:rsidR="000769FE" w:rsidRPr="007279AF" w:rsidRDefault="000769FE" w:rsidP="001C4EAB">
      <w:pPr>
        <w:jc w:val="center"/>
        <w:rPr>
          <w:b/>
          <w:bCs/>
          <w:color w:val="538135" w:themeColor="accent6" w:themeShade="BF"/>
          <w:sz w:val="40"/>
          <w:szCs w:val="40"/>
        </w:rPr>
      </w:pPr>
      <w:r w:rsidRPr="007279AF">
        <w:rPr>
          <w:b/>
          <w:bCs/>
          <w:color w:val="538135" w:themeColor="accent6" w:themeShade="BF"/>
          <w:sz w:val="40"/>
          <w:szCs w:val="40"/>
        </w:rPr>
        <w:t>Η «ΙΣΤΟΡΙΑ» ΤΟΥ 1</w:t>
      </w:r>
      <w:r w:rsidRPr="007279AF">
        <w:rPr>
          <w:b/>
          <w:bCs/>
          <w:color w:val="538135" w:themeColor="accent6" w:themeShade="BF"/>
          <w:sz w:val="40"/>
          <w:szCs w:val="40"/>
          <w:vertAlign w:val="superscript"/>
        </w:rPr>
        <w:t>ου</w:t>
      </w:r>
      <w:r w:rsidRPr="007279AF">
        <w:rPr>
          <w:b/>
          <w:bCs/>
          <w:color w:val="538135" w:themeColor="accent6" w:themeShade="BF"/>
          <w:sz w:val="40"/>
          <w:szCs w:val="40"/>
        </w:rPr>
        <w:t xml:space="preserve"> ΓΥΜΝΑΣΙΟΥ ΤΡΙΚΑΛΩΝ </w:t>
      </w:r>
    </w:p>
    <w:p w:rsidR="000769FE" w:rsidRPr="007279AF" w:rsidRDefault="000769FE" w:rsidP="001C4EAB">
      <w:pPr>
        <w:jc w:val="center"/>
        <w:rPr>
          <w:b/>
          <w:bCs/>
          <w:color w:val="538135" w:themeColor="accent6" w:themeShade="BF"/>
          <w:sz w:val="28"/>
          <w:szCs w:val="28"/>
        </w:rPr>
      </w:pPr>
      <w:r w:rsidRPr="007279AF">
        <w:rPr>
          <w:b/>
          <w:bCs/>
          <w:color w:val="538135" w:themeColor="accent6" w:themeShade="BF"/>
          <w:sz w:val="28"/>
          <w:szCs w:val="28"/>
        </w:rPr>
        <w:t>(όπως καταγράφεται στο Μητρώο Μαθητών /-τριών)</w:t>
      </w:r>
    </w:p>
    <w:p w:rsidR="000769FE" w:rsidRDefault="000769FE" w:rsidP="001C4EAB">
      <w:pPr>
        <w:jc w:val="center"/>
        <w:rPr>
          <w:b/>
          <w:bCs/>
          <w:sz w:val="28"/>
          <w:szCs w:val="28"/>
        </w:rPr>
      </w:pPr>
    </w:p>
    <w:p w:rsidR="000769FE" w:rsidRPr="009B5011" w:rsidRDefault="000769FE" w:rsidP="000769FE">
      <w:pPr>
        <w:rPr>
          <w:bCs/>
          <w:sz w:val="28"/>
          <w:szCs w:val="28"/>
          <w:u w:val="single"/>
        </w:rPr>
      </w:pPr>
      <w:r w:rsidRPr="009B5011">
        <w:rPr>
          <w:bCs/>
          <w:sz w:val="28"/>
          <w:szCs w:val="28"/>
          <w:u w:val="single"/>
        </w:rPr>
        <w:t xml:space="preserve">ΕΡΕΥΝΗΤΙΚΗ ΟΜΑΔΑ </w:t>
      </w:r>
    </w:p>
    <w:p w:rsidR="000769FE" w:rsidRPr="009B5011" w:rsidRDefault="000769FE" w:rsidP="000769FE">
      <w:pPr>
        <w:rPr>
          <w:bCs/>
          <w:sz w:val="28"/>
          <w:szCs w:val="28"/>
        </w:rPr>
      </w:pPr>
      <w:r w:rsidRPr="009B5011">
        <w:rPr>
          <w:bCs/>
          <w:sz w:val="28"/>
          <w:szCs w:val="28"/>
        </w:rPr>
        <w:t>Τσίνας Ανάργυρος (Συντονιστής)</w:t>
      </w:r>
      <w:bookmarkStart w:id="0" w:name="_GoBack"/>
      <w:bookmarkEnd w:id="0"/>
    </w:p>
    <w:p w:rsidR="000769FE" w:rsidRPr="009B5011" w:rsidRDefault="000769FE" w:rsidP="000769FE">
      <w:pPr>
        <w:rPr>
          <w:bCs/>
          <w:sz w:val="28"/>
          <w:szCs w:val="28"/>
        </w:rPr>
      </w:pPr>
    </w:p>
    <w:p w:rsidR="000769FE" w:rsidRPr="009B5011" w:rsidRDefault="000769FE" w:rsidP="000769FE">
      <w:pPr>
        <w:rPr>
          <w:bCs/>
          <w:sz w:val="28"/>
          <w:szCs w:val="28"/>
        </w:rPr>
      </w:pPr>
      <w:r w:rsidRPr="009B5011">
        <w:rPr>
          <w:bCs/>
          <w:sz w:val="28"/>
          <w:szCs w:val="28"/>
        </w:rPr>
        <w:t>Βουτσελά Κωνσταντίνα (Μέλος)</w:t>
      </w:r>
    </w:p>
    <w:p w:rsidR="000769FE" w:rsidRPr="009B5011" w:rsidRDefault="000769FE" w:rsidP="000769FE">
      <w:pPr>
        <w:rPr>
          <w:bCs/>
          <w:sz w:val="28"/>
          <w:szCs w:val="28"/>
        </w:rPr>
      </w:pPr>
      <w:r w:rsidRPr="009B5011">
        <w:rPr>
          <w:bCs/>
          <w:sz w:val="28"/>
          <w:szCs w:val="28"/>
        </w:rPr>
        <w:t>Γκουσδοβά Βασιλική (Μέλος)</w:t>
      </w:r>
    </w:p>
    <w:p w:rsidR="000769FE" w:rsidRPr="009B5011" w:rsidRDefault="000769FE" w:rsidP="000769FE">
      <w:pPr>
        <w:rPr>
          <w:bCs/>
          <w:sz w:val="28"/>
          <w:szCs w:val="28"/>
        </w:rPr>
      </w:pPr>
      <w:r w:rsidRPr="009B5011">
        <w:rPr>
          <w:bCs/>
          <w:sz w:val="28"/>
          <w:szCs w:val="28"/>
        </w:rPr>
        <w:t>Μοτίτσιου Ελένη (Μέλος)</w:t>
      </w:r>
    </w:p>
    <w:p w:rsidR="000769FE" w:rsidRPr="009B5011" w:rsidRDefault="000769FE" w:rsidP="000769FE">
      <w:pPr>
        <w:rPr>
          <w:bCs/>
          <w:sz w:val="28"/>
          <w:szCs w:val="28"/>
        </w:rPr>
      </w:pPr>
      <w:r w:rsidRPr="009B5011">
        <w:rPr>
          <w:bCs/>
          <w:sz w:val="28"/>
          <w:szCs w:val="28"/>
        </w:rPr>
        <w:t>Παπαχρήστου Ευαγγελία (Μέλος)</w:t>
      </w:r>
    </w:p>
    <w:p w:rsidR="000769FE" w:rsidRDefault="000769FE" w:rsidP="000769FE">
      <w:pPr>
        <w:rPr>
          <w:b/>
          <w:bCs/>
          <w:sz w:val="28"/>
          <w:szCs w:val="28"/>
        </w:rPr>
      </w:pPr>
    </w:p>
    <w:p w:rsidR="000769FE" w:rsidRPr="000769FE" w:rsidRDefault="000769FE" w:rsidP="000769FE">
      <w:pPr>
        <w:rPr>
          <w:b/>
          <w:bCs/>
          <w:sz w:val="28"/>
          <w:szCs w:val="28"/>
        </w:rPr>
      </w:pPr>
      <w:r>
        <w:rPr>
          <w:b/>
          <w:bCs/>
          <w:sz w:val="28"/>
          <w:szCs w:val="28"/>
        </w:rPr>
        <w:t>Ευχαριστούμε την καθηγήτ</w:t>
      </w:r>
      <w:r w:rsidR="00201089">
        <w:rPr>
          <w:b/>
          <w:bCs/>
          <w:sz w:val="28"/>
          <w:szCs w:val="28"/>
        </w:rPr>
        <w:t>ρια Μαρία Κολόβα που βοήθησε στη</w:t>
      </w:r>
      <w:r>
        <w:rPr>
          <w:b/>
          <w:bCs/>
          <w:sz w:val="28"/>
          <w:szCs w:val="28"/>
        </w:rPr>
        <w:t>ν ψηφιοποίηση των γραπτών κειμένων</w:t>
      </w:r>
      <w:r w:rsidR="00201089">
        <w:rPr>
          <w:b/>
          <w:bCs/>
          <w:sz w:val="28"/>
          <w:szCs w:val="28"/>
        </w:rPr>
        <w:t>.</w:t>
      </w:r>
    </w:p>
    <w:p w:rsidR="000769FE" w:rsidRDefault="000769FE" w:rsidP="001C4EAB">
      <w:pPr>
        <w:jc w:val="center"/>
        <w:rPr>
          <w:b/>
          <w:bCs/>
          <w:sz w:val="28"/>
          <w:szCs w:val="28"/>
        </w:rPr>
      </w:pPr>
    </w:p>
    <w:p w:rsidR="000769FE" w:rsidRDefault="000769FE" w:rsidP="001C4EAB">
      <w:pPr>
        <w:jc w:val="center"/>
        <w:rPr>
          <w:b/>
          <w:bCs/>
          <w:sz w:val="28"/>
          <w:szCs w:val="28"/>
        </w:rPr>
      </w:pPr>
    </w:p>
    <w:p w:rsidR="000769FE" w:rsidRDefault="000769FE" w:rsidP="001C4EAB">
      <w:pPr>
        <w:jc w:val="center"/>
        <w:rPr>
          <w:b/>
          <w:bCs/>
          <w:sz w:val="28"/>
          <w:szCs w:val="28"/>
        </w:rPr>
      </w:pPr>
    </w:p>
    <w:p w:rsidR="000769FE" w:rsidRDefault="000769FE" w:rsidP="001C4EAB">
      <w:pPr>
        <w:jc w:val="center"/>
        <w:rPr>
          <w:b/>
          <w:bCs/>
          <w:sz w:val="28"/>
          <w:szCs w:val="28"/>
        </w:rPr>
      </w:pPr>
    </w:p>
    <w:p w:rsidR="000769FE" w:rsidRDefault="000769FE" w:rsidP="001C4EAB">
      <w:pPr>
        <w:jc w:val="center"/>
        <w:rPr>
          <w:b/>
          <w:bCs/>
          <w:sz w:val="28"/>
          <w:szCs w:val="28"/>
        </w:rPr>
      </w:pPr>
    </w:p>
    <w:p w:rsidR="000769FE" w:rsidRDefault="000769FE" w:rsidP="001C4EAB">
      <w:pPr>
        <w:jc w:val="center"/>
        <w:rPr>
          <w:b/>
          <w:bCs/>
          <w:sz w:val="28"/>
          <w:szCs w:val="28"/>
        </w:rPr>
      </w:pPr>
    </w:p>
    <w:p w:rsidR="000769FE" w:rsidRDefault="000769FE" w:rsidP="00A80B3D">
      <w:pPr>
        <w:rPr>
          <w:b/>
          <w:bCs/>
          <w:sz w:val="28"/>
          <w:szCs w:val="28"/>
        </w:rPr>
      </w:pPr>
    </w:p>
    <w:p w:rsidR="001867A0" w:rsidRPr="00A05AD0" w:rsidRDefault="007710B2" w:rsidP="001C4EAB">
      <w:pPr>
        <w:jc w:val="center"/>
        <w:rPr>
          <w:b/>
          <w:bCs/>
          <w:sz w:val="28"/>
          <w:szCs w:val="28"/>
        </w:rPr>
      </w:pPr>
      <w:r w:rsidRPr="00A05AD0">
        <w:rPr>
          <w:b/>
          <w:bCs/>
          <w:sz w:val="28"/>
          <w:szCs w:val="28"/>
        </w:rPr>
        <w:lastRenderedPageBreak/>
        <w:t>ΕΙΣΑΓΩΓΙΚΟ ΣΗΜΕΙΩΜΑ</w:t>
      </w:r>
    </w:p>
    <w:p w:rsidR="007710B2" w:rsidRDefault="007710B2" w:rsidP="005974DA">
      <w:pPr>
        <w:ind w:firstLine="720"/>
        <w:jc w:val="both"/>
      </w:pPr>
      <w:r>
        <w:t>Αυτ</w:t>
      </w:r>
      <w:r w:rsidR="00784E15">
        <w:t>ή η έρευνα άρχισε τον Μάρτιο του</w:t>
      </w:r>
      <w:r>
        <w:t xml:space="preserve"> 2022. Ως βασική πηγή πληροφοριών, από την</w:t>
      </w:r>
      <w:r w:rsidR="0093723D">
        <w:t xml:space="preserve"> οποία αντλήθηκαν τα στοιχεία τή</w:t>
      </w:r>
      <w:r>
        <w:t>ς έρευνας, χρησιμοποιήθηκαν τα Μητρώα φοίτησης των μαθητών του 1</w:t>
      </w:r>
      <w:r w:rsidRPr="007710B2">
        <w:rPr>
          <w:vertAlign w:val="superscript"/>
        </w:rPr>
        <w:t>ου</w:t>
      </w:r>
      <w:r>
        <w:t xml:space="preserve"> Γυμνασίου Τρικάλων. «Οργανωμένα» αρχεία βρέθηκαν από το έτος 1979 κι εξής. Ο όρος  «οργανωμένα» δεικνύει ότι από το έτος 1979 κι εξής εμφανίζονται στα Μητρώα τού 1</w:t>
      </w:r>
      <w:r w:rsidRPr="007710B2">
        <w:rPr>
          <w:vertAlign w:val="superscript"/>
        </w:rPr>
        <w:t>ου</w:t>
      </w:r>
      <w:r>
        <w:t xml:space="preserve"> Γυμνασίου «ολοκληρωμένες» εικόνες φοίτησης μαθητών (-τριών) σε ε</w:t>
      </w:r>
      <w:r w:rsidR="001152C3">
        <w:t>ύ</w:t>
      </w:r>
      <w:r>
        <w:t>ρος τριετίας</w:t>
      </w:r>
      <w:r w:rsidR="001152C3">
        <w:t>, δηλαδή από τη σ</w:t>
      </w:r>
      <w:r w:rsidR="00784E15">
        <w:t>χολική χρονιά εγγραφής μέχρι τη</w:t>
      </w:r>
      <w:r w:rsidR="001152C3">
        <w:t xml:space="preserve"> σχολική χρονιά αποφοίτησης των μαθητών. Στα μητρώα υπάρχουν καταγραφές φοίτησης μαθητών και από προηγούμενα σχολικά χρόνια, οι οποίες, ωστόσο, δεν δίνουν ολοκληρωμένη εικόνα</w:t>
      </w:r>
      <w:r w:rsidR="001B7540" w:rsidRPr="001B7540">
        <w:t xml:space="preserve"> </w:t>
      </w:r>
      <w:r w:rsidR="001152C3">
        <w:t xml:space="preserve"> τής φοίτησης τους. Δηλαδή, για κάποιους μαθητές υπάρχει μονάχα η καταγραφή ενός έτους (προφανώς του τελευταίου στη Γ’ τάξη). Για άλλους μαθητές καταγράφεται η φοίτηση δύο ετών (προφανώς η Β’ και η Γ΄</w:t>
      </w:r>
      <w:r w:rsidR="00A810E6">
        <w:t xml:space="preserve"> </w:t>
      </w:r>
      <w:r w:rsidR="001152C3">
        <w:t>τά</w:t>
      </w:r>
      <w:r w:rsidR="00A810E6">
        <w:t>ξη). Ολοκληρωμένη (τριετής) καταγραφή ξεκινά από τη σχολική χρονιά 1979 – 80. Από τότε και μέχρι τούδε εμφανίζεται ολοκληρωμένη η τριετής «πορεία» των μαθητών τού Σχολείου.</w:t>
      </w:r>
    </w:p>
    <w:p w:rsidR="006D5B0A" w:rsidRDefault="006D5B0A" w:rsidP="005974DA">
      <w:pPr>
        <w:ind w:firstLine="720"/>
        <w:jc w:val="both"/>
      </w:pPr>
      <w:r>
        <w:t>Μεθοδολογικά, λοιπόν, η εργασία σε πρώτη φάση θα κινηθεί στην καταγραφή τής τριετούς παρουσίας των μαθητών, από τη στιγμή που ενεγράφησαν έως τη στιγμή που αποφοίτησαν από το 1</w:t>
      </w:r>
      <w:r w:rsidRPr="006D5B0A">
        <w:rPr>
          <w:vertAlign w:val="superscript"/>
        </w:rPr>
        <w:t>ο</w:t>
      </w:r>
      <w:r>
        <w:t xml:space="preserve"> Γυμνάσιο Τρικάλων. Έτσι σε κάθε σελίδα που φέρει την ένδειξη Α-Ω(ν) (όπου ν αύξων αριθμός) θα εμφανίζεται μία τριετία μαθητών και η πορεία της από τη στιγμή τής εγγραφής έως τη στιγμή τής αποφοίτησης.</w:t>
      </w:r>
    </w:p>
    <w:p w:rsidR="006D5B0A" w:rsidRDefault="006D5B0A" w:rsidP="00A810E6">
      <w:pPr>
        <w:ind w:firstLine="720"/>
      </w:pPr>
      <w:r>
        <w:t>Τα στοιχεία τα οποία θ΄ αναζητηθούν είναι τα εξής</w:t>
      </w:r>
      <w:r w:rsidRPr="006D5B0A">
        <w:t>:</w:t>
      </w:r>
    </w:p>
    <w:p w:rsidR="006D5B0A" w:rsidRDefault="006D5B0A" w:rsidP="00A810E6">
      <w:pPr>
        <w:ind w:firstLine="720"/>
      </w:pPr>
      <w:r>
        <w:t>α) Το σύνολο των εγγραφέντων μαθητών</w:t>
      </w:r>
    </w:p>
    <w:p w:rsidR="006D5B0A" w:rsidRDefault="006D5B0A" w:rsidP="00A810E6">
      <w:pPr>
        <w:ind w:firstLine="720"/>
      </w:pPr>
      <w:r>
        <w:t>β) Το φύλο των μα</w:t>
      </w:r>
      <w:r w:rsidR="00043A55">
        <w:t>θητών</w:t>
      </w:r>
    </w:p>
    <w:p w:rsidR="00043A55" w:rsidRDefault="00043A55" w:rsidP="00A810E6">
      <w:pPr>
        <w:ind w:firstLine="720"/>
      </w:pPr>
      <w:r>
        <w:t>γ) Οι αριστούχοι κάθε έτους</w:t>
      </w:r>
    </w:p>
    <w:p w:rsidR="00043A55" w:rsidRDefault="00043A55" w:rsidP="00A810E6">
      <w:pPr>
        <w:ind w:firstLine="720"/>
      </w:pPr>
      <w:r>
        <w:t>δ) Το φύλο των αριστούχων</w:t>
      </w:r>
    </w:p>
    <w:p w:rsidR="00043A55" w:rsidRDefault="00043A55" w:rsidP="00A810E6">
      <w:pPr>
        <w:ind w:firstLine="720"/>
      </w:pPr>
      <w:r>
        <w:t>ε) Οι απορριφθέντες μαθητές (είτε λόγω απουσιών, είτε λόγω βαθμολογίας)</w:t>
      </w:r>
    </w:p>
    <w:p w:rsidR="00043A55" w:rsidRDefault="00043A55" w:rsidP="00A810E6">
      <w:pPr>
        <w:ind w:firstLine="720"/>
      </w:pPr>
      <w:r>
        <w:t>στ) Η διαρροή μαθητών τού Σχολείου προς άλλες σχολικές μονάδες</w:t>
      </w:r>
    </w:p>
    <w:p w:rsidR="00043A55" w:rsidRDefault="00043A55" w:rsidP="00A810E6">
      <w:pPr>
        <w:ind w:firstLine="720"/>
      </w:pPr>
      <w:r>
        <w:t>ζ) Η προέλευση των μαθητών (όσο μπορεί αυτό να φανεί μέσα από το μητρώο) σε σχέση, τουλάχιστον, με το οικιστικό περιβάλλον</w:t>
      </w:r>
      <w:r w:rsidR="00784E15">
        <w:t xml:space="preserve"> φοίτησης</w:t>
      </w:r>
      <w:r>
        <w:t xml:space="preserve"> (αστικά στρώματα, αγροτικά στρώματα).</w:t>
      </w:r>
    </w:p>
    <w:p w:rsidR="007672DF" w:rsidRDefault="00A00CB9" w:rsidP="00A810E6">
      <w:pPr>
        <w:ind w:firstLine="720"/>
      </w:pPr>
      <w:r>
        <w:t xml:space="preserve">Επίσης, </w:t>
      </w:r>
      <w:r w:rsidR="007672DF">
        <w:t xml:space="preserve"> ως επικε</w:t>
      </w:r>
      <w:r w:rsidR="0044223B">
        <w:t>φαλίδα σε κάθε σελίδα θα καταγράφεται</w:t>
      </w:r>
      <w:r w:rsidR="007672DF">
        <w:t xml:space="preserve"> το έτος γέννησης των μαθητών</w:t>
      </w:r>
      <w:r w:rsidR="00B937A1">
        <w:t>/-τριών</w:t>
      </w:r>
      <w:r w:rsidR="007672DF">
        <w:t xml:space="preserve"> (τα έτη γέννησης καλύτερα).</w:t>
      </w:r>
    </w:p>
    <w:p w:rsidR="00E06D74" w:rsidRDefault="007672DF" w:rsidP="00A810E6">
      <w:pPr>
        <w:ind w:firstLine="720"/>
      </w:pPr>
      <w:r>
        <w:t xml:space="preserve">Αυτή θα είναι μία πρώτη φάση καταγραφής </w:t>
      </w:r>
      <w:r w:rsidR="00E06D74">
        <w:t>των στοιχείων.</w:t>
      </w:r>
    </w:p>
    <w:p w:rsidR="00043A55" w:rsidRDefault="00E06D74" w:rsidP="005974DA">
      <w:pPr>
        <w:ind w:firstLine="720"/>
        <w:jc w:val="both"/>
      </w:pPr>
      <w:r>
        <w:t xml:space="preserve">Στη συνέχεια, θα γίνει μία απόπειρα να αξιολογηθούν αυτές οι καταγραφές και να </w:t>
      </w:r>
      <w:r w:rsidR="00187668">
        <w:t>ιδωθούν</w:t>
      </w:r>
      <w:r>
        <w:t xml:space="preserve"> </w:t>
      </w:r>
      <w:r w:rsidR="007672DF">
        <w:t xml:space="preserve"> </w:t>
      </w:r>
      <w:r>
        <w:t xml:space="preserve">στα πλαίσια ενός σχολικού έτους. Οριζόντια τρόπον τινά. Δηλαδή, σε ένα ολόκληρο σχολικό έτος να καταγραφούν και να αξιολογηθούν τα στοιχεία και των τριών τάξεων (Α,Β,Γ) που ταυτόχρονα φοιτούσαν στο σχολείο. Αυτή η μεθοδολογία διερεύνησης δεν έχει ακόμα </w:t>
      </w:r>
      <w:r w:rsidRPr="00E06D74">
        <w:t>“</w:t>
      </w:r>
      <w:r>
        <w:t>ωριμάσει</w:t>
      </w:r>
      <w:r w:rsidRPr="00E06D74">
        <w:t>”</w:t>
      </w:r>
      <w:r>
        <w:t xml:space="preserve">, καθώς η έρευνα βρίσκεται στα πρώτα της στάδια. </w:t>
      </w:r>
    </w:p>
    <w:p w:rsidR="00A80B3D" w:rsidRDefault="00333183" w:rsidP="00A80B3D">
      <w:pPr>
        <w:ind w:firstLine="720"/>
        <w:jc w:val="both"/>
      </w:pPr>
      <w:r>
        <w:t>Η πρώτη φάση, λοιπόν, τη</w:t>
      </w:r>
      <w:r w:rsidR="00E06D74">
        <w:t xml:space="preserve">ς έρευνας έχει χαρακτήρα </w:t>
      </w:r>
      <w:r w:rsidR="00E06D74" w:rsidRPr="00E06D74">
        <w:t>“</w:t>
      </w:r>
      <w:r w:rsidR="00E06D74">
        <w:t>κάθετης</w:t>
      </w:r>
      <w:r w:rsidR="00E06D74" w:rsidRPr="00E06D74">
        <w:t>”</w:t>
      </w:r>
      <w:r w:rsidR="00E06D74">
        <w:t>, τρόπον τινά</w:t>
      </w:r>
      <w:r w:rsidR="007B63EE">
        <w:t>, διερεύνησης των στοιχείων και εμφανίζει τριετίες μαθητών, όπως αυτές καταγράφονται στο Μητρώο φοίτησης, α</w:t>
      </w:r>
      <w:r>
        <w:t>ρχής γενομένης από το σχολικό έ</w:t>
      </w:r>
      <w:r w:rsidR="007B63EE">
        <w:t>τος 1979-80.</w:t>
      </w:r>
    </w:p>
    <w:p w:rsidR="007B63EE" w:rsidRDefault="007B63EE" w:rsidP="00A80B3D">
      <w:pPr>
        <w:ind w:firstLine="720"/>
        <w:jc w:val="both"/>
      </w:pPr>
      <w:r>
        <w:lastRenderedPageBreak/>
        <w:t>Η πρώτη σελίδα με την ένδειξη Α(1) περιέχει τριετία 1979-80 (Α’ τάξη), 1980-81 (Β’ τάξη), 1981-82 (Γ΄ τάξη). Οι σελίδες Β(ν) θα ομαδοποιούν άλλη τριετία, δηλαδή, 1980-81 (Α ’τάξη), 1981-82 (Β’ τάξη), 1982-83 (Γ’ τάξη) κ.ο.κ.</w:t>
      </w:r>
    </w:p>
    <w:p w:rsidR="007B63EE" w:rsidRDefault="007B63EE" w:rsidP="005974DA">
      <w:pPr>
        <w:jc w:val="both"/>
      </w:pPr>
      <w:r>
        <w:tab/>
      </w:r>
      <w:r w:rsidR="00E64388">
        <w:t>Στο άλλο μισό τη</w:t>
      </w:r>
      <w:r w:rsidR="005B7DF2">
        <w:t>ς σελίδας</w:t>
      </w:r>
      <w:r w:rsidR="001B7540" w:rsidRPr="001B7540">
        <w:t xml:space="preserve"> </w:t>
      </w:r>
      <w:r w:rsidR="001B7540">
        <w:t xml:space="preserve">και στις επόμενες σελίδες </w:t>
      </w:r>
      <w:r w:rsidR="005B7DF2">
        <w:t xml:space="preserve"> θ</w:t>
      </w:r>
      <w:r w:rsidR="001B7540">
        <w:t>α επεξηγούνται και θα σχολιάζονται</w:t>
      </w:r>
      <w:r w:rsidR="005B7DF2">
        <w:t xml:space="preserve"> οι καταγραφές των πινάκων.</w:t>
      </w:r>
    </w:p>
    <w:p w:rsidR="00D87DF7" w:rsidRDefault="00D87DF7" w:rsidP="005974DA">
      <w:pPr>
        <w:jc w:val="both"/>
      </w:pPr>
      <w:r>
        <w:tab/>
        <w:t xml:space="preserve">Η καταγραφή των στοιχείων άρχεται, λοιπόν, από το σχολικό έτος 1979-80 και θα ολοκληρωθεί στο τελευταίο σχολικό έτος στο οποίο θα υπάρχει τριετής καταγραφή μαθητών, δηλ το φετινό 2021-22 ίσως και του χρόνου 2022-23. Περίπου </w:t>
      </w:r>
      <w:r w:rsidR="00082843">
        <w:t xml:space="preserve">σαράντα </w:t>
      </w:r>
      <w:r w:rsidR="00A95963">
        <w:t xml:space="preserve">πέντε (45)   </w:t>
      </w:r>
      <w:r>
        <w:t>σχολικά έτη. Η καταγραφή των στοιχείων ξεκινάει από το ΜΗΤΡΩΟ ΜΑΘΗΤΩΝ υπ’ αριθμό 1 και από τη σελίδα 115. Ο πρώτος αριθμός μητρώου από τον οποίο άρχεται η καταγραφή είναι ο αριθμός 457.</w:t>
      </w:r>
    </w:p>
    <w:p w:rsidR="00D87DF7" w:rsidRPr="00D87DF7" w:rsidRDefault="00D87DF7" w:rsidP="005974DA">
      <w:pPr>
        <w:jc w:val="both"/>
      </w:pPr>
      <w:r>
        <w:tab/>
        <w:t>Πώς διαβάζονται τα πινακίδια</w:t>
      </w:r>
      <w:r w:rsidRPr="00D87DF7">
        <w:t xml:space="preserve">; </w:t>
      </w:r>
      <w:r>
        <w:t xml:space="preserve">Τα πινακίδια κάθε σχολικού έτους είναι χωρισμένα σε τέσσερα τμήματα. Στο πρώτο τμήμα καταγράφεται </w:t>
      </w:r>
      <w:r w:rsidR="00CF56A9">
        <w:t>το σύνολο των μαθητών κάθε σχολ. έτους και το φύλο τους. Στο δεύτερο τμήμα καταγράφονται οι Αριστεύσαντες κάθε σχολ. έτους και το φύλο τους.</w:t>
      </w:r>
      <w:r w:rsidR="00E64388">
        <w:t xml:space="preserve"> Από κάποια στιγμή και μετά καταγράφεται και το περιβάλλον προέλευσης των Αριστευσάντων.</w:t>
      </w:r>
      <w:r w:rsidR="00CF56A9">
        <w:t xml:space="preserve"> Στο τρίτο τμήμα καταγράφονται οι Απορριφθέντες (είτε λόγω απουσιών, είτε λόγω βαθμολογίας) κάθε σχολ. έτους. Και στο  τέταρτο τμήμα τού κάθε πινακιδίου καταγράφεται η προέλευση των μαθητών (βάσει γεωγραφικού κριτηρίου). Δηλαδή, καταγράφεται το αν οι μαθητές (-τριες) τού 1</w:t>
      </w:r>
      <w:r w:rsidR="00CF56A9" w:rsidRPr="00CF56A9">
        <w:rPr>
          <w:vertAlign w:val="superscript"/>
        </w:rPr>
        <w:t>ου</w:t>
      </w:r>
      <w:r w:rsidR="00CF56A9">
        <w:t xml:space="preserve"> Γυμνασίου Τρικάλων προέρχονται από αστικά κέντρα (τού Δήμου Τρικκαίων</w:t>
      </w:r>
      <w:r w:rsidR="00E64388">
        <w:t>,</w:t>
      </w:r>
      <w:r w:rsidR="00CF56A9">
        <w:t xml:space="preserve"> κατά κύριο λόγο</w:t>
      </w:r>
      <w:r w:rsidR="00E64388">
        <w:t>,</w:t>
      </w:r>
      <w:r w:rsidR="00CF56A9">
        <w:t xml:space="preserve"> και άλλων Δήμων, χωρίς, ωστόσο, να διευκριν</w:t>
      </w:r>
      <w:r w:rsidR="00A95963">
        <w:t>ίζεται αυτός ο Δήμος) ή το αν οι μαθητές (-τριες) προέρχονται από κάποια κοινότητα (κοντινή ή μακρινή – κ</w:t>
      </w:r>
      <w:r w:rsidR="008766EA">
        <w:t>ι αυτό δεν διευκρινίζεται) τού Νο</w:t>
      </w:r>
      <w:r w:rsidR="00A95963">
        <w:t xml:space="preserve">μού Τρικάλων ή και άλλων Νομών τής Ελληνικής </w:t>
      </w:r>
      <w:r w:rsidR="00CF56A9">
        <w:t xml:space="preserve"> </w:t>
      </w:r>
      <w:r w:rsidR="00A95963">
        <w:t>επικράτειας.</w:t>
      </w:r>
    </w:p>
    <w:p w:rsidR="00A810E6" w:rsidRDefault="00A810E6"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Default="00A95963" w:rsidP="00A810E6">
      <w:pPr>
        <w:ind w:firstLine="720"/>
      </w:pPr>
    </w:p>
    <w:p w:rsidR="00A95963" w:rsidRPr="00321720" w:rsidRDefault="00A95963" w:rsidP="00A95963">
      <w:pPr>
        <w:sectPr w:rsidR="00A95963" w:rsidRPr="00321720" w:rsidSect="001C4EAB">
          <w:headerReference w:type="default" r:id="rId8"/>
          <w:pgSz w:w="11906" w:h="16838"/>
          <w:pgMar w:top="1440" w:right="1080" w:bottom="1440" w:left="1080" w:header="708" w:footer="708" w:gutter="0"/>
          <w:cols w:space="708"/>
          <w:docGrid w:linePitch="360"/>
        </w:sectPr>
      </w:pPr>
    </w:p>
    <w:tbl>
      <w:tblPr>
        <w:tblStyle w:val="a3"/>
        <w:tblpPr w:leftFromText="180" w:rightFromText="180" w:vertAnchor="text" w:horzAnchor="margin" w:tblpY="963"/>
        <w:tblW w:w="9346" w:type="dxa"/>
        <w:tblLook w:val="04A0"/>
      </w:tblPr>
      <w:tblGrid>
        <w:gridCol w:w="4673"/>
        <w:gridCol w:w="4673"/>
      </w:tblGrid>
      <w:tr w:rsidR="00D4248B" w:rsidTr="00164A14">
        <w:trPr>
          <w:trHeight w:val="14021"/>
        </w:trPr>
        <w:tc>
          <w:tcPr>
            <w:tcW w:w="4673" w:type="dxa"/>
          </w:tcPr>
          <w:p w:rsidR="00D4248B" w:rsidRDefault="00D4248B" w:rsidP="00E231F7">
            <w:pPr>
              <w:jc w:val="both"/>
              <w:rPr>
                <w:b/>
                <w:bCs/>
              </w:rPr>
            </w:pPr>
            <w:r>
              <w:rPr>
                <w:b/>
                <w:bCs/>
              </w:rPr>
              <w:lastRenderedPageBreak/>
              <w:t>ΣΧΟΛ. ΕΤΟΣ 1979-80</w:t>
            </w:r>
          </w:p>
          <w:p w:rsidR="00D4248B" w:rsidRDefault="00D4248B" w:rsidP="00E231F7">
            <w:pPr>
              <w:jc w:val="both"/>
              <w:rPr>
                <w:b/>
                <w:bCs/>
              </w:rPr>
            </w:pPr>
            <w:r>
              <w:rPr>
                <w:b/>
                <w:bCs/>
              </w:rPr>
              <w:t>ΤΑΞΗ Α’</w:t>
            </w:r>
          </w:p>
          <w:p w:rsidR="00D4248B" w:rsidRPr="00746BB1" w:rsidRDefault="00D4248B" w:rsidP="00E231F7">
            <w:pPr>
              <w:jc w:val="both"/>
              <w:rPr>
                <w:b/>
                <w:bCs/>
              </w:rPr>
            </w:pPr>
            <w:r w:rsidRPr="00746BB1">
              <w:rPr>
                <w:b/>
                <w:bCs/>
              </w:rPr>
              <w:t>ΣΥΝΟΛΟ ΜΑΘΗΤΩΝ:</w:t>
            </w:r>
            <w:r>
              <w:rPr>
                <w:b/>
                <w:bCs/>
              </w:rPr>
              <w:t xml:space="preserve"> </w:t>
            </w:r>
            <w:r w:rsidRPr="00746BB1">
              <w:rPr>
                <w:b/>
                <w:bCs/>
              </w:rPr>
              <w:t>261</w:t>
            </w:r>
            <w:r>
              <w:rPr>
                <w:b/>
                <w:bCs/>
              </w:rPr>
              <w:t xml:space="preserve">          </w:t>
            </w:r>
            <w:r w:rsidRPr="009E5F32">
              <w:rPr>
                <w:b/>
                <w:bCs/>
              </w:rPr>
              <w:t xml:space="preserve">           </w:t>
            </w:r>
            <w:r>
              <w:rPr>
                <w:b/>
                <w:bCs/>
              </w:rPr>
              <w:t xml:space="preserve"> </w:t>
            </w:r>
          </w:p>
          <w:p w:rsidR="00D4248B" w:rsidRPr="00746BB1" w:rsidRDefault="00D4248B" w:rsidP="00E231F7">
            <w:pPr>
              <w:pStyle w:val="a6"/>
              <w:numPr>
                <w:ilvl w:val="0"/>
                <w:numId w:val="1"/>
              </w:numPr>
              <w:jc w:val="both"/>
            </w:pPr>
            <w:r>
              <w:t>ΑΓΟΡΙΑ</w:t>
            </w:r>
            <w:r w:rsidRPr="00746BB1">
              <w:t>:</w:t>
            </w:r>
            <w:r>
              <w:t xml:space="preserve">137 (52,5%)                                               </w:t>
            </w:r>
          </w:p>
          <w:p w:rsidR="00D4248B" w:rsidRDefault="00D4248B" w:rsidP="00E231F7">
            <w:pPr>
              <w:pStyle w:val="a6"/>
              <w:numPr>
                <w:ilvl w:val="0"/>
                <w:numId w:val="1"/>
              </w:numPr>
              <w:jc w:val="both"/>
            </w:pPr>
            <w:r>
              <w:t>ΚΟΡΙΤΣΙΑ</w:t>
            </w:r>
            <w:r w:rsidRPr="00746BB1">
              <w:t>:</w:t>
            </w:r>
            <w:r>
              <w:t xml:space="preserve">124 (47,5%)                  </w:t>
            </w:r>
          </w:p>
          <w:p w:rsidR="00D4248B" w:rsidRPr="00746BB1" w:rsidRDefault="00D4248B" w:rsidP="00E231F7">
            <w:pPr>
              <w:jc w:val="both"/>
              <w:rPr>
                <w:b/>
                <w:bCs/>
              </w:rPr>
            </w:pPr>
            <w:r w:rsidRPr="00746BB1">
              <w:rPr>
                <w:b/>
                <w:bCs/>
              </w:rPr>
              <w:t>ΑΡΙΣΤΕΥΣΑΝΤΕΣ: 14 (5,36%)</w:t>
            </w:r>
          </w:p>
          <w:p w:rsidR="00D4248B" w:rsidRDefault="00D4248B" w:rsidP="00E231F7">
            <w:pPr>
              <w:pStyle w:val="a6"/>
              <w:numPr>
                <w:ilvl w:val="0"/>
                <w:numId w:val="2"/>
              </w:numPr>
              <w:jc w:val="both"/>
            </w:pPr>
            <w:r>
              <w:t>ΑΓΟΡΙΑ</w:t>
            </w:r>
            <w:r w:rsidRPr="009E5F32">
              <w:t>:</w:t>
            </w:r>
            <w:r>
              <w:t xml:space="preserve"> 4 (28,5%) των αριστούχων</w:t>
            </w:r>
          </w:p>
          <w:p w:rsidR="00D4248B" w:rsidRDefault="00D4248B" w:rsidP="00E231F7">
            <w:pPr>
              <w:pStyle w:val="a6"/>
              <w:numPr>
                <w:ilvl w:val="0"/>
                <w:numId w:val="2"/>
              </w:numPr>
              <w:jc w:val="both"/>
            </w:pPr>
            <w:r>
              <w:t>ΚΟΡΙΤΣΙΑ</w:t>
            </w:r>
            <w:r w:rsidRPr="009E5F32">
              <w:rPr>
                <w:lang w:val="en-US"/>
              </w:rPr>
              <w:t>:</w:t>
            </w:r>
            <w:r>
              <w:t xml:space="preserve"> 10 (71,5%) των αριστούχων</w:t>
            </w:r>
          </w:p>
          <w:p w:rsidR="00D4248B" w:rsidRPr="009E5F32" w:rsidRDefault="00D4248B" w:rsidP="00E231F7">
            <w:pPr>
              <w:jc w:val="both"/>
              <w:rPr>
                <w:b/>
                <w:bCs/>
              </w:rPr>
            </w:pPr>
            <w:r w:rsidRPr="009E5F32">
              <w:rPr>
                <w:b/>
                <w:bCs/>
              </w:rPr>
              <w:t>ΑΠΟΡΡΙΦΘΕΝΤΕΣ</w:t>
            </w:r>
            <w:r w:rsidRPr="009E5F32">
              <w:rPr>
                <w:b/>
                <w:bCs/>
                <w:lang w:val="en-US"/>
              </w:rPr>
              <w:t>:</w:t>
            </w:r>
            <w:r w:rsidRPr="009E5F32">
              <w:rPr>
                <w:b/>
                <w:bCs/>
              </w:rPr>
              <w:t xml:space="preserve"> 15(5,7%)</w:t>
            </w:r>
          </w:p>
          <w:p w:rsidR="00D4248B" w:rsidRDefault="00D4248B" w:rsidP="00E231F7">
            <w:pPr>
              <w:pStyle w:val="a6"/>
              <w:numPr>
                <w:ilvl w:val="0"/>
                <w:numId w:val="3"/>
              </w:numPr>
              <w:jc w:val="both"/>
            </w:pPr>
            <w:r>
              <w:t>Λόγω απουσιών</w:t>
            </w:r>
            <w:r w:rsidRPr="009E5F32">
              <w:rPr>
                <w:lang w:val="en-US"/>
              </w:rPr>
              <w:t>:</w:t>
            </w:r>
            <w:r>
              <w:t xml:space="preserve"> 8</w:t>
            </w:r>
          </w:p>
          <w:p w:rsidR="00D4248B" w:rsidRDefault="00D4248B" w:rsidP="00E231F7">
            <w:pPr>
              <w:pStyle w:val="a6"/>
              <w:numPr>
                <w:ilvl w:val="0"/>
                <w:numId w:val="3"/>
              </w:numPr>
              <w:jc w:val="both"/>
            </w:pPr>
            <w:r>
              <w:t>Λόγω βαθμού</w:t>
            </w:r>
            <w:r w:rsidRPr="009E5F32">
              <w:rPr>
                <w:lang w:val="en-US"/>
              </w:rPr>
              <w:t>:</w:t>
            </w:r>
            <w:r>
              <w:t xml:space="preserve"> 7</w:t>
            </w:r>
          </w:p>
          <w:p w:rsidR="00D4248B" w:rsidRDefault="00D4248B" w:rsidP="00E231F7">
            <w:pPr>
              <w:jc w:val="both"/>
              <w:rPr>
                <w:b/>
                <w:bCs/>
              </w:rPr>
            </w:pPr>
            <w:r w:rsidRPr="009E5F32">
              <w:rPr>
                <w:b/>
                <w:bCs/>
              </w:rPr>
              <w:t>ΠΡΟΕΛΕΥΣΗ ΜΑΘΗΤΩΝ</w:t>
            </w:r>
          </w:p>
          <w:p w:rsidR="00D4248B" w:rsidRDefault="00D4248B" w:rsidP="00E231F7">
            <w:pPr>
              <w:pStyle w:val="a6"/>
              <w:numPr>
                <w:ilvl w:val="0"/>
                <w:numId w:val="4"/>
              </w:numPr>
              <w:jc w:val="both"/>
            </w:pPr>
            <w:r w:rsidRPr="009E5F32">
              <w:t>Αστικό περιβάλλον</w:t>
            </w:r>
            <w:r w:rsidRPr="009E5F32">
              <w:rPr>
                <w:lang w:val="en-US"/>
              </w:rPr>
              <w:t>:</w:t>
            </w:r>
            <w:r w:rsidRPr="009E5F32">
              <w:t xml:space="preserve"> 193(71,55%)</w:t>
            </w:r>
          </w:p>
          <w:p w:rsidR="00D4248B" w:rsidRDefault="00D4248B" w:rsidP="00E231F7">
            <w:pPr>
              <w:pStyle w:val="a6"/>
              <w:numPr>
                <w:ilvl w:val="0"/>
                <w:numId w:val="4"/>
              </w:numPr>
              <w:jc w:val="both"/>
            </w:pPr>
            <w:r>
              <w:t>Αγροτικό περιβάλλον</w:t>
            </w:r>
            <w:r w:rsidRPr="009E5F32">
              <w:t>:</w:t>
            </w:r>
            <w:r>
              <w:t xml:space="preserve"> 77(28,5%)</w:t>
            </w:r>
          </w:p>
          <w:p w:rsidR="00D4248B" w:rsidRDefault="00D4248B" w:rsidP="00E231F7">
            <w:pPr>
              <w:pStyle w:val="a6"/>
              <w:numPr>
                <w:ilvl w:val="0"/>
                <w:numId w:val="4"/>
              </w:numPr>
              <w:jc w:val="both"/>
            </w:pPr>
            <w:r>
              <w:t xml:space="preserve">Αποχωρήσεις – μετεγγραφές </w:t>
            </w:r>
          </w:p>
          <w:p w:rsidR="00D4248B" w:rsidRDefault="00D4248B" w:rsidP="00E231F7">
            <w:pPr>
              <w:jc w:val="both"/>
              <w:rPr>
                <w:lang w:val="en-US"/>
              </w:rPr>
            </w:pPr>
            <w:r>
              <w:t xml:space="preserve">προς </w:t>
            </w:r>
            <w:r w:rsidRPr="009E5F32">
              <w:t xml:space="preserve"> </w:t>
            </w:r>
            <w:r>
              <w:t>άλλα Σχολεία</w:t>
            </w:r>
            <w:r>
              <w:rPr>
                <w:lang w:val="en-US"/>
              </w:rPr>
              <w:t>: 24</w:t>
            </w:r>
          </w:p>
          <w:p w:rsidR="00D4248B" w:rsidRDefault="00D4248B" w:rsidP="00E231F7">
            <w:pPr>
              <w:jc w:val="both"/>
              <w:rPr>
                <w:lang w:val="en-US"/>
              </w:rPr>
            </w:pPr>
          </w:p>
          <w:p w:rsidR="00D4248B" w:rsidRPr="00E33ACD" w:rsidRDefault="00D4248B" w:rsidP="00E231F7">
            <w:pPr>
              <w:jc w:val="both"/>
              <w:rPr>
                <w:b/>
                <w:bCs/>
              </w:rPr>
            </w:pPr>
            <w:r w:rsidRPr="00E33ACD">
              <w:rPr>
                <w:b/>
                <w:bCs/>
              </w:rPr>
              <w:t>ΣΧΟΛ. ΕΤΟΣ 1980 – 81</w:t>
            </w:r>
          </w:p>
          <w:p w:rsidR="00D4248B" w:rsidRDefault="00D4248B" w:rsidP="00E231F7">
            <w:pPr>
              <w:jc w:val="both"/>
              <w:rPr>
                <w:b/>
                <w:bCs/>
              </w:rPr>
            </w:pPr>
            <w:r w:rsidRPr="00E33ACD">
              <w:rPr>
                <w:b/>
                <w:bCs/>
              </w:rPr>
              <w:t>ΤΑΞΗ Β’</w:t>
            </w:r>
          </w:p>
          <w:p w:rsidR="00D4248B" w:rsidRPr="00746BB1" w:rsidRDefault="00D4248B" w:rsidP="00E231F7">
            <w:pPr>
              <w:jc w:val="both"/>
              <w:rPr>
                <w:b/>
                <w:bCs/>
              </w:rPr>
            </w:pPr>
            <w:r w:rsidRPr="00746BB1">
              <w:rPr>
                <w:b/>
                <w:bCs/>
              </w:rPr>
              <w:t>ΣΥΝΟΛΟ ΜΑΘΗΤΩΝ:</w:t>
            </w:r>
            <w:r>
              <w:rPr>
                <w:b/>
                <w:bCs/>
              </w:rPr>
              <w:t xml:space="preserve"> </w:t>
            </w:r>
            <w:r w:rsidRPr="00746BB1">
              <w:rPr>
                <w:b/>
                <w:bCs/>
              </w:rPr>
              <w:t>2</w:t>
            </w:r>
            <w:r>
              <w:rPr>
                <w:b/>
                <w:bCs/>
              </w:rPr>
              <w:t xml:space="preserve">28         </w:t>
            </w:r>
            <w:r w:rsidRPr="009E5F32">
              <w:rPr>
                <w:b/>
                <w:bCs/>
              </w:rPr>
              <w:t xml:space="preserve">           </w:t>
            </w:r>
            <w:r>
              <w:rPr>
                <w:b/>
                <w:bCs/>
              </w:rPr>
              <w:t xml:space="preserve"> </w:t>
            </w:r>
          </w:p>
          <w:p w:rsidR="00D4248B" w:rsidRPr="00746BB1" w:rsidRDefault="00D4248B" w:rsidP="00E231F7">
            <w:pPr>
              <w:pStyle w:val="a6"/>
              <w:numPr>
                <w:ilvl w:val="0"/>
                <w:numId w:val="1"/>
              </w:numPr>
              <w:jc w:val="both"/>
            </w:pPr>
            <w:r>
              <w:t>ΑΓΟΡΙΑ</w:t>
            </w:r>
            <w:r w:rsidRPr="00746BB1">
              <w:t>:</w:t>
            </w:r>
            <w:r>
              <w:t xml:space="preserve"> 108 (47,4%)                                               </w:t>
            </w:r>
          </w:p>
          <w:p w:rsidR="00D4248B" w:rsidRDefault="00D4248B" w:rsidP="00E231F7">
            <w:pPr>
              <w:pStyle w:val="a6"/>
              <w:numPr>
                <w:ilvl w:val="0"/>
                <w:numId w:val="1"/>
              </w:numPr>
              <w:jc w:val="both"/>
            </w:pPr>
            <w:r>
              <w:t>ΚΟΡΙΤΣΙΑ</w:t>
            </w:r>
            <w:r w:rsidRPr="00746BB1">
              <w:t>:</w:t>
            </w:r>
            <w:r>
              <w:t xml:space="preserve"> 120 (52,6%)                  </w:t>
            </w:r>
          </w:p>
          <w:p w:rsidR="00D4248B" w:rsidRPr="00746BB1" w:rsidRDefault="00D4248B" w:rsidP="00E231F7">
            <w:pPr>
              <w:jc w:val="both"/>
              <w:rPr>
                <w:b/>
                <w:bCs/>
              </w:rPr>
            </w:pPr>
            <w:r w:rsidRPr="00746BB1">
              <w:rPr>
                <w:b/>
                <w:bCs/>
              </w:rPr>
              <w:t xml:space="preserve">ΑΡΙΣΤΕΥΣΑΝΤΕΣ: </w:t>
            </w:r>
            <w:r>
              <w:rPr>
                <w:b/>
                <w:bCs/>
              </w:rPr>
              <w:t xml:space="preserve">25 </w:t>
            </w:r>
            <w:r w:rsidRPr="00746BB1">
              <w:rPr>
                <w:b/>
                <w:bCs/>
              </w:rPr>
              <w:t>(</w:t>
            </w:r>
            <w:r>
              <w:rPr>
                <w:b/>
                <w:bCs/>
              </w:rPr>
              <w:t>10,96%</w:t>
            </w:r>
            <w:r w:rsidRPr="00746BB1">
              <w:rPr>
                <w:b/>
                <w:bCs/>
              </w:rPr>
              <w:t>)</w:t>
            </w:r>
          </w:p>
          <w:p w:rsidR="00D4248B" w:rsidRDefault="00D4248B" w:rsidP="00E231F7">
            <w:pPr>
              <w:pStyle w:val="a6"/>
              <w:numPr>
                <w:ilvl w:val="0"/>
                <w:numId w:val="2"/>
              </w:numPr>
              <w:jc w:val="both"/>
            </w:pPr>
            <w:r>
              <w:t>ΑΓΟΡΙΑ</w:t>
            </w:r>
            <w:r w:rsidRPr="009E5F32">
              <w:t>:</w:t>
            </w:r>
            <w:r>
              <w:t xml:space="preserve"> 3 (12%) των αριστούχων</w:t>
            </w:r>
          </w:p>
          <w:p w:rsidR="00D4248B" w:rsidRDefault="00D4248B" w:rsidP="00E231F7">
            <w:pPr>
              <w:pStyle w:val="a6"/>
              <w:numPr>
                <w:ilvl w:val="0"/>
                <w:numId w:val="2"/>
              </w:numPr>
              <w:jc w:val="both"/>
            </w:pPr>
            <w:r>
              <w:t>ΚΟΡΙΤΣΙΑ</w:t>
            </w:r>
            <w:r w:rsidRPr="009E5F32">
              <w:rPr>
                <w:lang w:val="en-US"/>
              </w:rPr>
              <w:t>:</w:t>
            </w:r>
            <w:r>
              <w:t xml:space="preserve"> 22 (88%) των αριστούχων</w:t>
            </w:r>
          </w:p>
          <w:p w:rsidR="00D4248B" w:rsidRPr="009E5F32" w:rsidRDefault="00D4248B" w:rsidP="00E231F7">
            <w:pPr>
              <w:jc w:val="both"/>
              <w:rPr>
                <w:b/>
                <w:bCs/>
              </w:rPr>
            </w:pPr>
            <w:r w:rsidRPr="009E5F32">
              <w:rPr>
                <w:b/>
                <w:bCs/>
              </w:rPr>
              <w:t>ΑΠΟΡΡΙΦΘΕΝΤΕΣ</w:t>
            </w:r>
            <w:r w:rsidRPr="009E5F32">
              <w:rPr>
                <w:b/>
                <w:bCs/>
                <w:lang w:val="en-US"/>
              </w:rPr>
              <w:t>:</w:t>
            </w:r>
            <w:r w:rsidRPr="009E5F32">
              <w:rPr>
                <w:b/>
                <w:bCs/>
              </w:rPr>
              <w:t xml:space="preserve"> </w:t>
            </w:r>
            <w:r>
              <w:rPr>
                <w:b/>
                <w:bCs/>
              </w:rPr>
              <w:t>7</w:t>
            </w:r>
            <w:r w:rsidRPr="009E5F32">
              <w:rPr>
                <w:b/>
                <w:bCs/>
              </w:rPr>
              <w:t>(</w:t>
            </w:r>
            <w:r>
              <w:rPr>
                <w:b/>
                <w:bCs/>
              </w:rPr>
              <w:t>3</w:t>
            </w:r>
            <w:r w:rsidRPr="009E5F32">
              <w:rPr>
                <w:b/>
                <w:bCs/>
              </w:rPr>
              <w:t>%)</w:t>
            </w:r>
          </w:p>
          <w:p w:rsidR="00D4248B" w:rsidRDefault="00D4248B" w:rsidP="00E231F7">
            <w:pPr>
              <w:pStyle w:val="a6"/>
              <w:numPr>
                <w:ilvl w:val="0"/>
                <w:numId w:val="3"/>
              </w:numPr>
              <w:jc w:val="both"/>
            </w:pPr>
            <w:r>
              <w:t>Λόγω απουσιών</w:t>
            </w:r>
            <w:r w:rsidRPr="009E5F32">
              <w:rPr>
                <w:lang w:val="en-US"/>
              </w:rPr>
              <w:t>:</w:t>
            </w:r>
            <w:r>
              <w:t xml:space="preserve"> 2</w:t>
            </w:r>
          </w:p>
          <w:p w:rsidR="00D4248B" w:rsidRDefault="00D4248B" w:rsidP="00E231F7">
            <w:pPr>
              <w:pStyle w:val="a6"/>
              <w:numPr>
                <w:ilvl w:val="0"/>
                <w:numId w:val="3"/>
              </w:numPr>
              <w:jc w:val="both"/>
            </w:pPr>
            <w:r>
              <w:t>Λόγω βαθμού</w:t>
            </w:r>
            <w:r w:rsidRPr="009E5F32">
              <w:rPr>
                <w:lang w:val="en-US"/>
              </w:rPr>
              <w:t>:</w:t>
            </w:r>
            <w:r>
              <w:t xml:space="preserve"> 5</w:t>
            </w:r>
          </w:p>
          <w:p w:rsidR="00D4248B" w:rsidRPr="00E33ACD" w:rsidRDefault="00D4248B" w:rsidP="00E231F7">
            <w:pPr>
              <w:jc w:val="both"/>
              <w:rPr>
                <w:b/>
                <w:bCs/>
                <w:lang w:val="en-US"/>
              </w:rPr>
            </w:pPr>
            <w:r w:rsidRPr="009E5F32">
              <w:rPr>
                <w:b/>
                <w:bCs/>
              </w:rPr>
              <w:t>ΠΡΟΕΛΕΥΣΗ ΜΑΘΗΤΩΝ</w:t>
            </w:r>
            <w:r>
              <w:rPr>
                <w:b/>
                <w:bCs/>
                <w:lang w:val="en-US"/>
              </w:rPr>
              <w:t>:</w:t>
            </w:r>
          </w:p>
          <w:p w:rsidR="00D4248B" w:rsidRDefault="00D4248B" w:rsidP="00E231F7">
            <w:pPr>
              <w:pStyle w:val="a6"/>
              <w:numPr>
                <w:ilvl w:val="0"/>
                <w:numId w:val="4"/>
              </w:numPr>
              <w:jc w:val="both"/>
            </w:pPr>
            <w:r w:rsidRPr="009E5F32">
              <w:t>Αστικό περιβάλλον</w:t>
            </w:r>
            <w:r w:rsidRPr="009E5F32">
              <w:rPr>
                <w:lang w:val="en-US"/>
              </w:rPr>
              <w:t>:</w:t>
            </w:r>
            <w:r w:rsidRPr="009E5F32">
              <w:t xml:space="preserve"> </w:t>
            </w:r>
          </w:p>
          <w:p w:rsidR="00D4248B" w:rsidRDefault="00D4248B" w:rsidP="00E231F7">
            <w:pPr>
              <w:pStyle w:val="a6"/>
              <w:numPr>
                <w:ilvl w:val="0"/>
                <w:numId w:val="4"/>
              </w:numPr>
              <w:jc w:val="both"/>
            </w:pPr>
            <w:r>
              <w:t>Αγροτικό περιβάλλον</w:t>
            </w:r>
            <w:r w:rsidRPr="009E5F32">
              <w:t>:</w:t>
            </w:r>
            <w:r>
              <w:t xml:space="preserve"> </w:t>
            </w:r>
          </w:p>
          <w:p w:rsidR="00D4248B" w:rsidRDefault="00D4248B" w:rsidP="00E231F7">
            <w:pPr>
              <w:pStyle w:val="a6"/>
              <w:numPr>
                <w:ilvl w:val="0"/>
                <w:numId w:val="4"/>
              </w:numPr>
              <w:jc w:val="both"/>
            </w:pPr>
            <w:r>
              <w:t xml:space="preserve">Αποχωρήσεις – μετεγγραφές </w:t>
            </w:r>
          </w:p>
          <w:p w:rsidR="00D4248B" w:rsidRDefault="00D4248B" w:rsidP="00E231F7">
            <w:pPr>
              <w:jc w:val="both"/>
              <w:rPr>
                <w:lang w:val="en-US"/>
              </w:rPr>
            </w:pPr>
            <w:r>
              <w:t xml:space="preserve">προς </w:t>
            </w:r>
            <w:r w:rsidRPr="009E5F32">
              <w:t xml:space="preserve"> </w:t>
            </w:r>
            <w:r>
              <w:t>άλλα Σχολεία</w:t>
            </w:r>
            <w:r>
              <w:rPr>
                <w:lang w:val="en-US"/>
              </w:rPr>
              <w:t>: 6</w:t>
            </w:r>
          </w:p>
          <w:p w:rsidR="00D4248B" w:rsidRPr="00E33ACD" w:rsidRDefault="00D4248B" w:rsidP="00E231F7">
            <w:pPr>
              <w:jc w:val="both"/>
              <w:rPr>
                <w:b/>
                <w:bCs/>
              </w:rPr>
            </w:pPr>
            <w:r w:rsidRPr="00E33ACD">
              <w:rPr>
                <w:b/>
                <w:bCs/>
              </w:rPr>
              <w:t>ΣΧΟΛ. ΕΤΟΣ 1981 – 82</w:t>
            </w:r>
          </w:p>
          <w:p w:rsidR="00D4248B" w:rsidRDefault="00D4248B" w:rsidP="00E231F7">
            <w:pPr>
              <w:jc w:val="both"/>
              <w:rPr>
                <w:b/>
                <w:bCs/>
              </w:rPr>
            </w:pPr>
            <w:r w:rsidRPr="00E33ACD">
              <w:rPr>
                <w:b/>
                <w:bCs/>
              </w:rPr>
              <w:t xml:space="preserve">ΤΑΞΗ </w:t>
            </w:r>
            <w:r>
              <w:rPr>
                <w:b/>
                <w:bCs/>
              </w:rPr>
              <w:t>Γ</w:t>
            </w:r>
            <w:r w:rsidRPr="00E33ACD">
              <w:rPr>
                <w:b/>
                <w:bCs/>
              </w:rPr>
              <w:t>’</w:t>
            </w:r>
          </w:p>
          <w:p w:rsidR="00D4248B" w:rsidRPr="00746BB1" w:rsidRDefault="00D4248B" w:rsidP="00E231F7">
            <w:pPr>
              <w:jc w:val="both"/>
              <w:rPr>
                <w:b/>
                <w:bCs/>
              </w:rPr>
            </w:pPr>
            <w:r w:rsidRPr="00746BB1">
              <w:rPr>
                <w:b/>
                <w:bCs/>
              </w:rPr>
              <w:t>ΣΥΝΟΛΟ ΜΑΘΗΤΩΝ:</w:t>
            </w:r>
            <w:r>
              <w:rPr>
                <w:b/>
                <w:bCs/>
              </w:rPr>
              <w:t xml:space="preserve"> </w:t>
            </w:r>
            <w:r w:rsidRPr="00746BB1">
              <w:rPr>
                <w:b/>
                <w:bCs/>
              </w:rPr>
              <w:t>2</w:t>
            </w:r>
            <w:r>
              <w:rPr>
                <w:b/>
                <w:bCs/>
              </w:rPr>
              <w:t xml:space="preserve">14         </w:t>
            </w:r>
            <w:r w:rsidRPr="009E5F32">
              <w:rPr>
                <w:b/>
                <w:bCs/>
              </w:rPr>
              <w:t xml:space="preserve">           </w:t>
            </w:r>
            <w:r>
              <w:rPr>
                <w:b/>
                <w:bCs/>
              </w:rPr>
              <w:t xml:space="preserve"> </w:t>
            </w:r>
          </w:p>
          <w:p w:rsidR="00D4248B" w:rsidRPr="00746BB1" w:rsidRDefault="00D4248B" w:rsidP="00E231F7">
            <w:pPr>
              <w:pStyle w:val="a6"/>
              <w:numPr>
                <w:ilvl w:val="0"/>
                <w:numId w:val="1"/>
              </w:numPr>
              <w:jc w:val="both"/>
            </w:pPr>
            <w:r>
              <w:t>ΑΓΟΡΙΑ</w:t>
            </w:r>
            <w:r w:rsidRPr="00746BB1">
              <w:t>:</w:t>
            </w:r>
            <w:r>
              <w:t xml:space="preserve"> 99 (46,3%)                                               </w:t>
            </w:r>
          </w:p>
          <w:p w:rsidR="00D4248B" w:rsidRDefault="00D4248B" w:rsidP="00E231F7">
            <w:pPr>
              <w:pStyle w:val="a6"/>
              <w:numPr>
                <w:ilvl w:val="0"/>
                <w:numId w:val="1"/>
              </w:numPr>
              <w:jc w:val="both"/>
            </w:pPr>
            <w:r>
              <w:t>ΚΟΡΙΤΣΙΑ</w:t>
            </w:r>
            <w:r w:rsidRPr="00746BB1">
              <w:t>:</w:t>
            </w:r>
            <w:r>
              <w:t xml:space="preserve"> 115 (53,7%)                  </w:t>
            </w:r>
          </w:p>
          <w:p w:rsidR="00D4248B" w:rsidRPr="00746BB1" w:rsidRDefault="00D4248B" w:rsidP="00E231F7">
            <w:pPr>
              <w:jc w:val="both"/>
              <w:rPr>
                <w:b/>
                <w:bCs/>
              </w:rPr>
            </w:pPr>
            <w:r w:rsidRPr="00746BB1">
              <w:rPr>
                <w:b/>
                <w:bCs/>
              </w:rPr>
              <w:t xml:space="preserve">ΑΡΙΣΤΕΥΣΑΝΤΕΣ: </w:t>
            </w:r>
            <w:r>
              <w:rPr>
                <w:b/>
                <w:bCs/>
              </w:rPr>
              <w:t xml:space="preserve">30 </w:t>
            </w:r>
            <w:r w:rsidRPr="00746BB1">
              <w:rPr>
                <w:b/>
                <w:bCs/>
              </w:rPr>
              <w:t>(</w:t>
            </w:r>
            <w:r>
              <w:rPr>
                <w:b/>
                <w:bCs/>
              </w:rPr>
              <w:t>14</w:t>
            </w:r>
            <w:r w:rsidRPr="00746BB1">
              <w:rPr>
                <w:b/>
                <w:bCs/>
              </w:rPr>
              <w:t>%)</w:t>
            </w:r>
          </w:p>
          <w:p w:rsidR="00D4248B" w:rsidRDefault="00D4248B" w:rsidP="00E231F7">
            <w:pPr>
              <w:pStyle w:val="a6"/>
              <w:numPr>
                <w:ilvl w:val="0"/>
                <w:numId w:val="2"/>
              </w:numPr>
              <w:jc w:val="both"/>
            </w:pPr>
            <w:r>
              <w:t>ΑΓΟΡΙΑ</w:t>
            </w:r>
            <w:r w:rsidRPr="009E5F32">
              <w:t>:</w:t>
            </w:r>
            <w:r>
              <w:t xml:space="preserve"> 5 (20%) των αριστούχων</w:t>
            </w:r>
          </w:p>
          <w:p w:rsidR="00D4248B" w:rsidRDefault="00D4248B" w:rsidP="00E231F7">
            <w:pPr>
              <w:pStyle w:val="a6"/>
              <w:numPr>
                <w:ilvl w:val="0"/>
                <w:numId w:val="2"/>
              </w:numPr>
              <w:jc w:val="both"/>
            </w:pPr>
            <w:r>
              <w:t>ΚΟΡΙΤΣΙΑ</w:t>
            </w:r>
            <w:r w:rsidRPr="009E5F32">
              <w:rPr>
                <w:lang w:val="en-US"/>
              </w:rPr>
              <w:t>:</w:t>
            </w:r>
            <w:r>
              <w:t xml:space="preserve"> 25 (80%) των αριστούχων</w:t>
            </w:r>
          </w:p>
          <w:p w:rsidR="00D4248B" w:rsidRPr="009E5F32" w:rsidRDefault="00D4248B" w:rsidP="00E231F7">
            <w:pPr>
              <w:jc w:val="both"/>
              <w:rPr>
                <w:b/>
                <w:bCs/>
              </w:rPr>
            </w:pPr>
            <w:r w:rsidRPr="009E5F32">
              <w:rPr>
                <w:b/>
                <w:bCs/>
              </w:rPr>
              <w:t>ΑΠΟΡΡΙΦΘΕΝΤΕΣ</w:t>
            </w:r>
            <w:r w:rsidRPr="009E5F32">
              <w:rPr>
                <w:b/>
                <w:bCs/>
                <w:lang w:val="en-US"/>
              </w:rPr>
              <w:t>:</w:t>
            </w:r>
            <w:r w:rsidRPr="009E5F32">
              <w:rPr>
                <w:b/>
                <w:bCs/>
              </w:rPr>
              <w:t xml:space="preserve"> </w:t>
            </w:r>
            <w:r>
              <w:rPr>
                <w:b/>
                <w:bCs/>
              </w:rPr>
              <w:t>8</w:t>
            </w:r>
            <w:r w:rsidRPr="009E5F32">
              <w:rPr>
                <w:b/>
                <w:bCs/>
              </w:rPr>
              <w:t>(</w:t>
            </w:r>
            <w:r>
              <w:rPr>
                <w:b/>
                <w:bCs/>
              </w:rPr>
              <w:t>3,7</w:t>
            </w:r>
            <w:r w:rsidRPr="009E5F32">
              <w:rPr>
                <w:b/>
                <w:bCs/>
              </w:rPr>
              <w:t>%)</w:t>
            </w:r>
          </w:p>
          <w:p w:rsidR="00D4248B" w:rsidRDefault="00D4248B" w:rsidP="00E231F7">
            <w:pPr>
              <w:pStyle w:val="a6"/>
              <w:numPr>
                <w:ilvl w:val="0"/>
                <w:numId w:val="3"/>
              </w:numPr>
              <w:jc w:val="both"/>
            </w:pPr>
            <w:r>
              <w:t>Λόγω απουσιών</w:t>
            </w:r>
            <w:r w:rsidRPr="009E5F32">
              <w:rPr>
                <w:lang w:val="en-US"/>
              </w:rPr>
              <w:t>:</w:t>
            </w:r>
            <w:r>
              <w:t xml:space="preserve"> 4</w:t>
            </w:r>
          </w:p>
          <w:p w:rsidR="00D4248B" w:rsidRDefault="00D4248B" w:rsidP="00E231F7">
            <w:pPr>
              <w:pStyle w:val="a6"/>
              <w:numPr>
                <w:ilvl w:val="0"/>
                <w:numId w:val="3"/>
              </w:numPr>
              <w:jc w:val="both"/>
            </w:pPr>
            <w:r>
              <w:t>Λόγω βαθμού</w:t>
            </w:r>
            <w:r w:rsidRPr="009E5F32">
              <w:rPr>
                <w:lang w:val="en-US"/>
              </w:rPr>
              <w:t>:</w:t>
            </w:r>
            <w:r>
              <w:t xml:space="preserve"> 4</w:t>
            </w:r>
          </w:p>
          <w:p w:rsidR="00D4248B" w:rsidRPr="00E33ACD" w:rsidRDefault="00D4248B" w:rsidP="00E231F7">
            <w:pPr>
              <w:jc w:val="both"/>
              <w:rPr>
                <w:b/>
                <w:bCs/>
                <w:lang w:val="en-US"/>
              </w:rPr>
            </w:pPr>
            <w:r w:rsidRPr="009E5F32">
              <w:rPr>
                <w:b/>
                <w:bCs/>
              </w:rPr>
              <w:t>ΠΡΟΕΛΕΥΣΗ ΜΑΘΗΤΩΝ</w:t>
            </w:r>
            <w:r>
              <w:rPr>
                <w:b/>
                <w:bCs/>
                <w:lang w:val="en-US"/>
              </w:rPr>
              <w:t>:</w:t>
            </w:r>
          </w:p>
          <w:p w:rsidR="00D4248B" w:rsidRDefault="00D4248B" w:rsidP="00E231F7">
            <w:pPr>
              <w:pStyle w:val="a6"/>
              <w:numPr>
                <w:ilvl w:val="0"/>
                <w:numId w:val="4"/>
              </w:numPr>
              <w:jc w:val="both"/>
            </w:pPr>
            <w:r w:rsidRPr="009E5F32">
              <w:t>Αστικό περιβάλλον</w:t>
            </w:r>
            <w:r w:rsidRPr="009E5F32">
              <w:rPr>
                <w:lang w:val="en-US"/>
              </w:rPr>
              <w:t>:</w:t>
            </w:r>
            <w:r w:rsidRPr="009E5F32">
              <w:t xml:space="preserve"> </w:t>
            </w:r>
          </w:p>
          <w:p w:rsidR="00D4248B" w:rsidRDefault="00D4248B" w:rsidP="00E231F7">
            <w:pPr>
              <w:pStyle w:val="a6"/>
              <w:numPr>
                <w:ilvl w:val="0"/>
                <w:numId w:val="4"/>
              </w:numPr>
              <w:jc w:val="both"/>
            </w:pPr>
            <w:r>
              <w:t>Αγροτικό περιβάλλον</w:t>
            </w:r>
            <w:r w:rsidRPr="009E5F32">
              <w:t>:</w:t>
            </w:r>
            <w:r>
              <w:t xml:space="preserve"> </w:t>
            </w:r>
          </w:p>
          <w:p w:rsidR="00D4248B" w:rsidRDefault="00D4248B" w:rsidP="00E231F7">
            <w:pPr>
              <w:pStyle w:val="a6"/>
              <w:numPr>
                <w:ilvl w:val="0"/>
                <w:numId w:val="4"/>
              </w:numPr>
              <w:jc w:val="both"/>
            </w:pPr>
            <w:r>
              <w:t xml:space="preserve">Αποχωρήσεις – μετεγγραφές </w:t>
            </w:r>
          </w:p>
          <w:p w:rsidR="00D4248B" w:rsidRPr="00294C98" w:rsidRDefault="00D4248B" w:rsidP="00E231F7">
            <w:pPr>
              <w:jc w:val="both"/>
            </w:pPr>
            <w:r>
              <w:t xml:space="preserve">προς </w:t>
            </w:r>
            <w:r w:rsidRPr="009E5F32">
              <w:t xml:space="preserve"> </w:t>
            </w:r>
            <w:r>
              <w:t>άλλα Σχολεία</w:t>
            </w:r>
            <w:r>
              <w:rPr>
                <w:lang w:val="en-US"/>
              </w:rPr>
              <w:t xml:space="preserve">: </w:t>
            </w:r>
            <w:r>
              <w:t>7</w:t>
            </w:r>
          </w:p>
        </w:tc>
        <w:tc>
          <w:tcPr>
            <w:tcW w:w="4673" w:type="dxa"/>
          </w:tcPr>
          <w:p w:rsidR="00D4248B" w:rsidRDefault="00D4248B" w:rsidP="00E231F7">
            <w:pPr>
              <w:jc w:val="both"/>
              <w:rPr>
                <w:b/>
                <w:bCs/>
              </w:rPr>
            </w:pPr>
            <w:r>
              <w:rPr>
                <w:b/>
                <w:bCs/>
              </w:rPr>
              <w:t>ΕΤΗ ΓΕΝΝΗΣΗΣ ΜΑΘΗΤΩΝ ΤΟΥ ΠΙΝΑΚΑ</w:t>
            </w:r>
          </w:p>
          <w:p w:rsidR="00D4248B" w:rsidRPr="00294C98" w:rsidRDefault="00D4248B" w:rsidP="00E231F7">
            <w:pPr>
              <w:jc w:val="both"/>
            </w:pPr>
            <w:r w:rsidRPr="00294C98">
              <w:t>1965 (7μαθ), 1966 (13μαθ), 1967,  1968</w:t>
            </w:r>
          </w:p>
          <w:p w:rsidR="00D4248B" w:rsidRDefault="00D4248B" w:rsidP="00E231F7">
            <w:pPr>
              <w:jc w:val="both"/>
            </w:pPr>
            <w:r>
              <w:rPr>
                <w:b/>
                <w:bCs/>
              </w:rPr>
              <w:t>ΤΡΙΕΤΙΑ</w:t>
            </w:r>
            <w:r>
              <w:rPr>
                <w:b/>
                <w:bCs/>
                <w:lang w:val="en-US"/>
              </w:rPr>
              <w:t>:</w:t>
            </w:r>
            <w:r>
              <w:rPr>
                <w:b/>
                <w:bCs/>
              </w:rPr>
              <w:t xml:space="preserve"> </w:t>
            </w:r>
            <w:r w:rsidRPr="00294C98">
              <w:t>1979-80 / 1980-81 / 1981-82</w:t>
            </w:r>
          </w:p>
          <w:p w:rsidR="00D4248B" w:rsidRDefault="00D4248B" w:rsidP="00E231F7">
            <w:pPr>
              <w:jc w:val="both"/>
              <w:rPr>
                <w:b/>
                <w:bCs/>
              </w:rPr>
            </w:pPr>
            <w:r>
              <w:rPr>
                <w:b/>
                <w:bCs/>
              </w:rPr>
              <w:t xml:space="preserve">       </w:t>
            </w:r>
          </w:p>
          <w:p w:rsidR="00D4248B" w:rsidRDefault="00D4248B" w:rsidP="00E231F7">
            <w:pPr>
              <w:jc w:val="both"/>
              <w:rPr>
                <w:b/>
                <w:bCs/>
              </w:rPr>
            </w:pPr>
          </w:p>
          <w:p w:rsidR="00D4248B" w:rsidRDefault="00D4248B" w:rsidP="00E231F7">
            <w:pPr>
              <w:jc w:val="both"/>
            </w:pPr>
            <w:r>
              <w:rPr>
                <w:b/>
                <w:bCs/>
              </w:rPr>
              <w:t xml:space="preserve">         </w:t>
            </w:r>
            <w:r>
              <w:t>Τα στοιχεία που καταχωρίζονται στα πινακίδια αφορούν την τριετία 1979-19</w:t>
            </w:r>
            <w:r w:rsidRPr="003C04CB">
              <w:t>81</w:t>
            </w:r>
            <w:r>
              <w:t xml:space="preserve"> (τρία σχολικά έτη). Τα έτη γέννησης των μαθητών (-τριών) είναι τα έτη 1967 και 1968. Στο Μητρώο ευρέθησαν και 7 μαθητές γεννηθέντες το 1965, και 13 μαθητές γεννηθέντες το 1966.</w:t>
            </w:r>
          </w:p>
          <w:p w:rsidR="00D4248B" w:rsidRDefault="00D4248B" w:rsidP="00E231F7">
            <w:pPr>
              <w:jc w:val="both"/>
            </w:pPr>
            <w:r>
              <w:t xml:space="preserve"> α) (</w:t>
            </w:r>
            <w:r>
              <w:rPr>
                <w:lang w:val="en-US"/>
              </w:rPr>
              <w:t>I</w:t>
            </w:r>
            <w:r>
              <w:t>) Παρατηρώντας το ΣΥΝΟΛΟ ΤΩΝ ΜΑΘΗΤΩΝ, διαπιστώνεται μία σταδιακή μείωση των μαθητών από έτος σε έτος. Από τους 261 του σχολ. έτους 1979-80 ο αριθμός μειώνεται στους 228 κατά το σχολ. έτος 1980-81 (μείωση 12,6%). Και κατά το τελευταίο έτος τής τριετίας (1981-82) ο αριθμός των μαθητών (-τριών) μειώνεται στους 214 (επιπλέον 6% μείωση τού μαθητικού πληθυσμού). Αυτή η μείωση εξηγείται παρατηρώντας άλλα δύο στοιχεία των πινακιδίων, δηλαδή τις μετεγγραφές και αποχωρήσεις μαθητών προς άλλα σχολεία, οι οποίες αθροιστικά συμποσούνται  σε 37 (24+6+8) μαθητές (-τριες) στην τριετία 1979-1982. Ένα σύνολο, δηλαδή, 67 μαθητών (37 που αποχώρησαν + 30 που απερρίφθησαν), το οποίο αντιστοιχεί περίπου στη μείωση των μαθητών από 261 το σχολ. έτος 1979-80 σε 214 το σχολ. έτος 1981-82. Αυτή η μείωση του μαθητικού πληθυσμού τού 1</w:t>
            </w:r>
            <w:r w:rsidRPr="003B38FD">
              <w:rPr>
                <w:vertAlign w:val="superscript"/>
              </w:rPr>
              <w:t>ου</w:t>
            </w:r>
            <w:r>
              <w:t xml:space="preserve"> Γυμνασίου θα φανεί εναργέστερα στις επόμενες τριετίες κατά τις οποίες αρκετοί μαθητές εγγραφέντες αρχικά στο 1</w:t>
            </w:r>
            <w:r w:rsidRPr="003B38FD">
              <w:rPr>
                <w:vertAlign w:val="superscript"/>
              </w:rPr>
              <w:t>ο</w:t>
            </w:r>
            <w:r>
              <w:t xml:space="preserve"> ΓΥΜΝΑΣΙΟ, θα τους δούμε να μετεγγράφονται προς το 7</w:t>
            </w:r>
            <w:r w:rsidRPr="003B38FD">
              <w:rPr>
                <w:vertAlign w:val="superscript"/>
              </w:rPr>
              <w:t>ο</w:t>
            </w:r>
            <w:r>
              <w:t xml:space="preserve"> Γυμνάσιο, το οποίο ως νεοϊδρυθέν  Σχολείο επανδρώνεται με την ανακατανομή που πραγματοποιείται στις αρχές τής δεκαετίας τού 1980.</w:t>
            </w:r>
          </w:p>
          <w:p w:rsidR="00D4248B" w:rsidRDefault="00D4248B" w:rsidP="00E231F7">
            <w:pPr>
              <w:jc w:val="both"/>
            </w:pPr>
            <w:r>
              <w:t xml:space="preserve">          α) (</w:t>
            </w:r>
            <w:r>
              <w:rPr>
                <w:lang w:val="en-US"/>
              </w:rPr>
              <w:t>II</w:t>
            </w:r>
            <w:r>
              <w:t>) Αναφορικά με το φύλο των μαθητών (-τριων) διαπιστώνεται μία σχετική ισορροπία ανάμεσα στα δύο φύλα. Στο σύνολο τής τριετίας παρατηρείται μία ελαφρά υπεροχή των κοριτσιών ως προς τα Αγόρια (137 + 108 + 99 = 344 Αγόρια αθροιστικά σε όλη την τριετία). (124 + 120 + 115 = 359 κορίτσια, αθροιστικά σε όλη την τριετία).</w:t>
            </w:r>
          </w:p>
          <w:p w:rsidR="00D4248B" w:rsidRDefault="00D4248B" w:rsidP="00E231F7">
            <w:pPr>
              <w:jc w:val="both"/>
            </w:pPr>
            <w:r>
              <w:t xml:space="preserve">   Το ενδιαφέρον σ’ αυτό το σημείο είναι η εξής παράμετρος. Ενώ κατά το πρώτο έτος (1979-80) τής τριετίας</w:t>
            </w:r>
            <w:r w:rsidR="009372DD">
              <w:t>, που αναλύεται, τα αγόρια υπερείχα</w:t>
            </w:r>
            <w:r>
              <w:t>ν αριθμητικά έναντι των κοριτσιών,</w:t>
            </w:r>
            <w:r w:rsidR="009372DD">
              <w:t xml:space="preserve"> στο τελευταίο έτος της τριετίας αυτή η σχέση ανατρέπεται. </w:t>
            </w:r>
            <w:r>
              <w:t xml:space="preserve"> </w:t>
            </w:r>
          </w:p>
          <w:p w:rsidR="00D4248B" w:rsidRPr="003B38FD" w:rsidRDefault="00D4248B" w:rsidP="00E231F7">
            <w:pPr>
              <w:jc w:val="both"/>
            </w:pPr>
            <w:r>
              <w:t xml:space="preserve">        </w:t>
            </w:r>
          </w:p>
          <w:p w:rsidR="00D4248B" w:rsidRPr="00294C98" w:rsidRDefault="00D4248B" w:rsidP="00E231F7">
            <w:pPr>
              <w:jc w:val="both"/>
              <w:rPr>
                <w:b/>
                <w:bCs/>
              </w:rPr>
            </w:pPr>
          </w:p>
        </w:tc>
      </w:tr>
    </w:tbl>
    <w:p w:rsidR="0051381A" w:rsidRPr="0051381A" w:rsidRDefault="0051381A" w:rsidP="00A95963">
      <w:pPr>
        <w:rPr>
          <w:b/>
        </w:rPr>
      </w:pPr>
      <w:r w:rsidRPr="000769FE">
        <w:lastRenderedPageBreak/>
        <w:t xml:space="preserve">   </w:t>
      </w:r>
      <w:r>
        <w:rPr>
          <w:b/>
        </w:rPr>
        <w:t>Ε  Ν  Ο  Τ  Η  Τ  Α   (Α΄)</w:t>
      </w:r>
    </w:p>
    <w:p w:rsidR="00E33ACD" w:rsidRPr="00D4248B" w:rsidRDefault="00D4248B" w:rsidP="009372DD">
      <w:pPr>
        <w:jc w:val="right"/>
        <w:rPr>
          <w:b/>
        </w:rPr>
        <w:sectPr w:rsidR="00E33ACD" w:rsidRPr="00D4248B" w:rsidSect="001C4EAB">
          <w:type w:val="continuous"/>
          <w:pgSz w:w="11906" w:h="16838"/>
          <w:pgMar w:top="1440" w:right="1080" w:bottom="1440" w:left="1080" w:header="709" w:footer="709" w:gutter="0"/>
          <w:cols w:num="2" w:space="708" w:equalWidth="0">
            <w:col w:w="3016" w:space="708"/>
            <w:col w:w="6020"/>
          </w:cols>
          <w:docGrid w:linePitch="360"/>
        </w:sectPr>
      </w:pPr>
      <w:r w:rsidRPr="00D4248B">
        <w:rPr>
          <w:b/>
        </w:rPr>
        <w:lastRenderedPageBreak/>
        <w:t xml:space="preserve">   ΣΕΛΙΔΑ: Α(1)</w:t>
      </w:r>
      <w:r>
        <w:rPr>
          <w:b/>
          <w:bCs/>
        </w:rPr>
        <w:t xml:space="preserve">   </w:t>
      </w:r>
    </w:p>
    <w:p w:rsidR="00E96AD0" w:rsidRPr="00E231F7" w:rsidRDefault="002629C3" w:rsidP="00E96AD0">
      <w:pPr>
        <w:jc w:val="right"/>
        <w:rPr>
          <w:b/>
        </w:rPr>
      </w:pPr>
      <w:r>
        <w:rPr>
          <w:b/>
        </w:rPr>
        <w:lastRenderedPageBreak/>
        <w:t xml:space="preserve">ΣΕΛΙΔΑ: </w:t>
      </w:r>
      <w:r w:rsidR="00E96AD0" w:rsidRPr="00E231F7">
        <w:rPr>
          <w:b/>
        </w:rPr>
        <w:t>Α(2)</w:t>
      </w:r>
    </w:p>
    <w:p w:rsidR="00A95963" w:rsidRDefault="00456874" w:rsidP="008F7CD1">
      <w:pPr>
        <w:jc w:val="both"/>
      </w:pPr>
      <w:r>
        <w:t xml:space="preserve">Ήτοι, από τα 137 Αγόρια του σχολ. έτους </w:t>
      </w:r>
      <w:r w:rsidR="00291DCC">
        <w:t xml:space="preserve">1978-80 φτάνουμε στα  108 το επόμενο σχολ. έτος (1981-82) (μείωση κατά 21%) και καταλήγουμε στα 99 Αγόρια κατά το τελευταίο έτος της τριετίας </w:t>
      </w:r>
      <w:r w:rsidR="008857A2">
        <w:t>(1981-82) (επιπλέον μείωση 8,3%). Αυτή η μείωση του αρ</w:t>
      </w:r>
      <w:r w:rsidR="007A32CB">
        <w:t>ιθμού των αγοριών τή</w:t>
      </w:r>
      <w:r w:rsidR="008857A2">
        <w:t>ς εν λόγω τριετίας (1979-82), η οποία τείνει να αγγίξει το 30% (27,7% για την ακρίβεια) είναι ένα, οπωσδήποτε, ενδιαφέρον στοιχείο.</w:t>
      </w:r>
    </w:p>
    <w:p w:rsidR="00946EAA" w:rsidRDefault="008857A2" w:rsidP="008F7CD1">
      <w:pPr>
        <w:jc w:val="both"/>
      </w:pPr>
      <w:r>
        <w:tab/>
        <w:t xml:space="preserve">Αντιθέτως, η μείωση του αριθμού των Κοριτσιών είναι κατά πολύ μικρότερη. Από τα 124 Κορίτσια του σχολ. έτους 1979-80 έχουμε μείωση στα 120 κατά το επόμενο σχολ. </w:t>
      </w:r>
      <w:r w:rsidR="00D76560">
        <w:t>Έ</w:t>
      </w:r>
      <w:r>
        <w:t>τος</w:t>
      </w:r>
      <w:r w:rsidR="00D76560">
        <w:t xml:space="preserve"> (1980-81)</w:t>
      </w:r>
      <w:r>
        <w:t xml:space="preserve"> (μείωση 3,2%). Και από τα 120 Κορίτσια καταλήγουμε  στα 115 κατά το επόμενο σχολ. έτος (1981-82) (επιπλέον μείωση κατά 4,2%). Ήτοι</w:t>
      </w:r>
      <w:r w:rsidR="007A32CB">
        <w:t>,</w:t>
      </w:r>
      <w:r>
        <w:t xml:space="preserve"> από τα 124 Κορίτσια στην αρχή της τριετίας </w:t>
      </w:r>
      <w:r w:rsidR="00946EAA">
        <w:t>καταλήγουμε στα 115 (μείωση 7,2% εν συνόλω).</w:t>
      </w:r>
    </w:p>
    <w:p w:rsidR="008A0C23" w:rsidRDefault="00946EAA" w:rsidP="008F7CD1">
      <w:pPr>
        <w:jc w:val="both"/>
      </w:pPr>
      <w:r>
        <w:tab/>
        <w:t xml:space="preserve">Θα είχε ενδιαφέρον να πραγματοποιηθεί μία έρευνα η οποία θα προσπαθήσει να εξηγήσει το </w:t>
      </w:r>
      <w:r w:rsidRPr="00946EAA">
        <w:t>“</w:t>
      </w:r>
      <w:r>
        <w:t>γιατί</w:t>
      </w:r>
      <w:r w:rsidRPr="00946EAA">
        <w:t>”</w:t>
      </w:r>
      <w:r>
        <w:t xml:space="preserve"> αυτής της τόσο μεγάλης με</w:t>
      </w:r>
      <w:r w:rsidR="007A32CB">
        <w:t>ίωσης του αριθμού των Αγοριών τή</w:t>
      </w:r>
      <w:r>
        <w:t>ς συγ</w:t>
      </w:r>
      <w:r w:rsidR="00D76560">
        <w:t>κεκριμένης τριετίας, η οποία, όπ</w:t>
      </w:r>
      <w:r>
        <w:t xml:space="preserve">ως αναφέρθηκε, αγγίζει περίπου το 30%. Μπορεί να είναι και τυχαίο, αν και δεν το νομίζω. Ίσως να οφείλεται σε αντιλήψεις βαθιά ριζωμένες στις προηγούμενες δεκαετίες (αναφερόμαστε στο τέλος της δεκαετίας του 70), σύμφωνα με τις οποίες αντιλήψεις ο άνδρας οφείλει να επωμιστεί τα </w:t>
      </w:r>
      <w:r w:rsidR="007A32CB">
        <w:t>βάρη τή</w:t>
      </w:r>
      <w:r w:rsidR="001C56DD">
        <w:t>ς οικογένειας αφενός, και τα γράμματα, αφετέρου, θεωρούνταν από πολλούς χαμένος</w:t>
      </w:r>
      <w:r w:rsidR="00D76560">
        <w:t xml:space="preserve"> </w:t>
      </w:r>
      <w:r w:rsidR="001C56DD">
        <w:t xml:space="preserve"> χρόνος και κόπος. Από την άλλη το μικρό σχετικά ποσοστό εγκατάλειψης του Σχολείου από το Κορίτσια ( το οποίο ανιχνεύθηκε στην συγκεκριμένη τριετία) ίσως και να καταδεικνύει την προϊούσα χειραφέτηση του γυναικείου φύλ</w:t>
      </w:r>
      <w:r w:rsidR="00D76560">
        <w:t>ου το οποίο  μέσω</w:t>
      </w:r>
      <w:r w:rsidR="001C56DD">
        <w:t xml:space="preserve"> της εκπαίδευσης προσπαθε</w:t>
      </w:r>
      <w:r w:rsidR="00CE458D">
        <w:t>ί ν ΄αλλάξει κάποια στοιχεία τού</w:t>
      </w:r>
      <w:r w:rsidR="001C56DD">
        <w:t xml:space="preserve"> παρελθόντος του. Ωστόσο, πιθανολογούμε και δεν είναι ο σκοπός της συγκεκριμένης έρευνας αυτός. Καταγράφηκε ένα ενδιαφέρον, κατά την άποψή μας, στοιχείο το οποίο ψηλαφίστηκε επιδε</w:t>
      </w:r>
      <w:r w:rsidR="008A0C23">
        <w:t>ρμικά με</w:t>
      </w:r>
      <w:r w:rsidR="00D76560">
        <w:t xml:space="preserve"> κάποιες</w:t>
      </w:r>
      <w:r w:rsidR="008A0C23">
        <w:t xml:space="preserve"> πιθανολογήσεις. Ίσως κάποιος άλλος θελήσει να εμβαθύνει πιο πολύ. Δεν είναι θέμα της παρούσης εργασίας.</w:t>
      </w:r>
    </w:p>
    <w:p w:rsidR="003266B5" w:rsidRDefault="003266B5" w:rsidP="008F7CD1">
      <w:pPr>
        <w:jc w:val="both"/>
      </w:pPr>
      <w:r>
        <w:tab/>
        <w:t>Β.Ι ) Πάμε τώρα στο δεύτερο τμήμα των πινακιδίων της σελίδας Α</w:t>
      </w:r>
      <w:r w:rsidRPr="003266B5">
        <w:t>(</w:t>
      </w:r>
      <w:r>
        <w:rPr>
          <w:lang w:val="en-US"/>
        </w:rPr>
        <w:t>I</w:t>
      </w:r>
      <w:r w:rsidRPr="003266B5">
        <w:t xml:space="preserve">), </w:t>
      </w:r>
      <w:r>
        <w:t>στους ΑΡΙΣΤΕΥΣΑΝΤΕΣ. Παρατηρώντας τους Αριστεύσαντες του σχολ. έτους 1979-80 (Α’ Τάξη), διαπιστώνουμε ότι το σύνολο των αριστευσάντων</w:t>
      </w:r>
      <w:r w:rsidR="00CE458D">
        <w:t xml:space="preserve"> μαθητών (-τριών) είναι 14. Αυτό</w:t>
      </w:r>
      <w:r>
        <w:t xml:space="preserve"> αντιστοιχεί στο 5,36% του συνόλου των μαθητών της Α΄ τάξης (261 μαθητές) για το σχολ. έτος 1979-80.</w:t>
      </w:r>
    </w:p>
    <w:p w:rsidR="003266B5" w:rsidRDefault="003266B5" w:rsidP="008F7CD1">
      <w:pPr>
        <w:jc w:val="both"/>
      </w:pPr>
      <w:r>
        <w:tab/>
        <w:t>Κατά το επόμενο σχολ. έτος (1980-81), στη Β΄ τάξη, όπως έχουμε προαναφέρει στην σελ. Α (1)</w:t>
      </w:r>
      <w:r w:rsidR="005F10B3">
        <w:t>, ο αριθμός των μαθητών (-τριών) μειώνεται από 261 σε 228. Ωστόσο, παρά τη μείωση του μαθητικού πληθυσμού, οι αριστεύσαντες της Β΄ τάξης  του σχολ. έτους 1980-81 αυξήθηκαν</w:t>
      </w:r>
      <w:r w:rsidR="008B7279">
        <w:t xml:space="preserve"> αριθμητικά και ποσοστιαία</w:t>
      </w:r>
      <w:r w:rsidR="005F10B3">
        <w:t xml:space="preserve"> κι έφτασαν τους 25 (10,96% του συνόλου των μαθητών της Β΄ τάξης). Ανάλογη είναι και  η εικόνα του επόμενου σχολ. έτους (1981-82) στη Γ΄ τάξη. Κι εδώ είχαμε νέα μείωση του μαθητικού πληθυσμού (από 228 σε 214), αλλά και αύξηση των Αριστε</w:t>
      </w:r>
      <w:r w:rsidR="00366429">
        <w:t>υ</w:t>
      </w:r>
      <w:r w:rsidR="005F10B3">
        <w:t xml:space="preserve">σάντων  </w:t>
      </w:r>
      <w:r w:rsidR="00366429">
        <w:t xml:space="preserve">σε 30 για το σχολ. έτος 1981-82 (Γ΄ τάξη). </w:t>
      </w:r>
      <w:r w:rsidR="005F10B3">
        <w:t xml:space="preserve"> </w:t>
      </w:r>
      <w:r w:rsidR="00366429">
        <w:t>14% του συνόλου των μαθητών</w:t>
      </w:r>
      <w:r w:rsidR="00411F7F">
        <w:t xml:space="preserve"> της Γ΄ τάξης α</w:t>
      </w:r>
      <w:r w:rsidR="00366429">
        <w:t>ρίστευσαν.</w:t>
      </w:r>
    </w:p>
    <w:p w:rsidR="00CA2AD1" w:rsidRPr="001C4EAB" w:rsidRDefault="00366429" w:rsidP="008F7CD1">
      <w:pPr>
        <w:jc w:val="both"/>
      </w:pPr>
      <w:r>
        <w:tab/>
        <w:t xml:space="preserve">Έχουμε, δηλαδή, μια σχέση αντιστρόφως ανάλογη. Ενώ οι μαθητές από έτος σε έτος μειώνονται, οι Αριστούχοι αυξάνονται. Αυτό, βέβαια, δημιουργεί εύλογες απορίες και χρήζει απόπειρας επεξήγησης. Ωστόσο, μία τέτοια απόπειρα κρίνεται πρόωρη. Θα πρέπει αυτό το στοιχείο, που επισημάνθηκε, να παρακολουθεί και στις επόμενες </w:t>
      </w:r>
      <w:r w:rsidRPr="00366429">
        <w:t>“</w:t>
      </w:r>
      <w:r w:rsidR="00827F1C">
        <w:t>τριάδες</w:t>
      </w:r>
      <w:r w:rsidR="00827F1C" w:rsidRPr="00827F1C">
        <w:t>”</w:t>
      </w:r>
      <w:r w:rsidR="00827F1C">
        <w:t xml:space="preserve"> μαθητών, ώστε αυτή η πρώτη εικόνα να αποτυπωθεί, κατά το δυνατόν, καλύτερα. Κι αφού </w:t>
      </w:r>
      <w:r w:rsidR="001C4EAB">
        <w:t xml:space="preserve">καταλήξουμε σε ασφαλέστερα συμπεράσματα, να αποπειραθούμε να ερμηνεύσουμε (όσο μπορεί να γίνει αυτό) το στοιχείο αυτό. Κρατάμε, λοιπόν, αυτή τη γενική εικόνα, ότι από έτος σε έτος έχουμε αύξηση των Αριστευσάντων (παρά τη μείωση του μαθητικού πληθυσμού). </w:t>
      </w:r>
    </w:p>
    <w:p w:rsidR="00CA2AD1" w:rsidRPr="001C4EAB" w:rsidRDefault="00CA2AD1" w:rsidP="008F7CD1">
      <w:pPr>
        <w:jc w:val="both"/>
      </w:pPr>
    </w:p>
    <w:p w:rsidR="002629C3" w:rsidRPr="002E735D" w:rsidRDefault="002629C3" w:rsidP="008F7CD1">
      <w:pPr>
        <w:jc w:val="right"/>
        <w:rPr>
          <w:b/>
        </w:rPr>
      </w:pPr>
    </w:p>
    <w:p w:rsidR="00A627C0" w:rsidRPr="002E735D" w:rsidRDefault="00A627C0" w:rsidP="008F7CD1">
      <w:pPr>
        <w:jc w:val="right"/>
        <w:rPr>
          <w:b/>
        </w:rPr>
      </w:pPr>
    </w:p>
    <w:p w:rsidR="001C4EAB" w:rsidRPr="002E735D" w:rsidRDefault="001C4EAB" w:rsidP="008F7CD1">
      <w:pPr>
        <w:jc w:val="right"/>
        <w:rPr>
          <w:b/>
        </w:rPr>
      </w:pPr>
    </w:p>
    <w:p w:rsidR="002E735D" w:rsidRPr="002E735D" w:rsidRDefault="002E735D" w:rsidP="008F7CD1">
      <w:pPr>
        <w:jc w:val="right"/>
        <w:rPr>
          <w:b/>
        </w:rPr>
      </w:pPr>
    </w:p>
    <w:p w:rsidR="00E96AD0" w:rsidRPr="00E231F7" w:rsidRDefault="002629C3" w:rsidP="008F7CD1">
      <w:pPr>
        <w:jc w:val="right"/>
        <w:rPr>
          <w:b/>
        </w:rPr>
      </w:pPr>
      <w:r>
        <w:rPr>
          <w:b/>
        </w:rPr>
        <w:lastRenderedPageBreak/>
        <w:t xml:space="preserve">ΣΕΛΙΔΑ: </w:t>
      </w:r>
      <w:r w:rsidR="00E231F7">
        <w:rPr>
          <w:b/>
        </w:rPr>
        <w:t>Α</w:t>
      </w:r>
      <w:r w:rsidR="00E96AD0" w:rsidRPr="00E231F7">
        <w:rPr>
          <w:b/>
        </w:rPr>
        <w:t>(3)</w:t>
      </w:r>
    </w:p>
    <w:p w:rsidR="00374D77" w:rsidRDefault="00374D77" w:rsidP="008F7CD1">
      <w:pPr>
        <w:jc w:val="both"/>
      </w:pPr>
      <w:r>
        <w:tab/>
        <w:t>Β.</w:t>
      </w:r>
      <w:r>
        <w:rPr>
          <w:lang w:val="en-US"/>
        </w:rPr>
        <w:t>II</w:t>
      </w:r>
      <w:r w:rsidRPr="00374D77">
        <w:t xml:space="preserve">) </w:t>
      </w:r>
      <w:r>
        <w:t>Ένα π</w:t>
      </w:r>
      <w:r w:rsidR="002F2BE5">
        <w:t>ολύ ενδιαφέρο</w:t>
      </w:r>
      <w:r>
        <w:t>ν στοιχείο, που προκύπτει από τα πινακίδια της σελίδας Α(1) είναι αυτό το στοιχείο το οποίο σχετίζεται με το φύλο των Αριστευσάντων της τριετίας που περιγράφεται. Εκεί εμφανίζεται υπεροχή των Κοριτσιών, συγκριτικά με τα Αγόρια, και μάλιστα υπέροχή η οποία θα μπορούσε να χαρακτηριστεί συντριπτική. Συγκεκριμένα</w:t>
      </w:r>
      <w:r>
        <w:rPr>
          <w:lang w:val="en-US"/>
        </w:rPr>
        <w:t>:</w:t>
      </w:r>
    </w:p>
    <w:p w:rsidR="00374D77" w:rsidRDefault="00374D77" w:rsidP="008F7CD1">
      <w:pPr>
        <w:pStyle w:val="a6"/>
        <w:numPr>
          <w:ilvl w:val="0"/>
          <w:numId w:val="9"/>
        </w:numPr>
        <w:jc w:val="both"/>
      </w:pPr>
      <w:bookmarkStart w:id="1" w:name="_Hlk123229717"/>
      <w:r w:rsidRPr="00C93864">
        <w:rPr>
          <w:b/>
          <w:bCs/>
        </w:rPr>
        <w:t>Α΄ τάξη</w:t>
      </w:r>
      <w:r>
        <w:t xml:space="preserve">   1979</w:t>
      </w:r>
      <w:r w:rsidR="004B40B8">
        <w:t xml:space="preserve"> </w:t>
      </w:r>
      <w:r>
        <w:t>-</w:t>
      </w:r>
      <w:r w:rsidR="004B40B8">
        <w:t xml:space="preserve"> </w:t>
      </w:r>
      <w:r>
        <w:t xml:space="preserve">80      </w:t>
      </w:r>
      <w:r w:rsidR="004B40B8">
        <w:t xml:space="preserve">      </w:t>
      </w:r>
      <w:r>
        <w:t xml:space="preserve">  </w:t>
      </w:r>
      <w:r w:rsidR="004B40B8">
        <w:t xml:space="preserve"> </w:t>
      </w:r>
      <w:r>
        <w:t xml:space="preserve">Αγόρια   4   (28,5%)             </w:t>
      </w:r>
      <w:r w:rsidR="004B40B8">
        <w:t xml:space="preserve"> </w:t>
      </w:r>
      <w:r w:rsidR="006A4FA8">
        <w:t xml:space="preserve"> Κορίτσια   10   (71</w:t>
      </w:r>
      <w:r>
        <w:t>,5%)</w:t>
      </w:r>
    </w:p>
    <w:p w:rsidR="004B40B8" w:rsidRDefault="004B40B8" w:rsidP="008F7CD1">
      <w:pPr>
        <w:pStyle w:val="a6"/>
        <w:numPr>
          <w:ilvl w:val="0"/>
          <w:numId w:val="9"/>
        </w:numPr>
        <w:jc w:val="both"/>
      </w:pPr>
      <w:r w:rsidRPr="00C93864">
        <w:rPr>
          <w:b/>
          <w:bCs/>
        </w:rPr>
        <w:t>Β΄ τάξη</w:t>
      </w:r>
      <w:r>
        <w:t xml:space="preserve">   1980 - 81               Αγόρια   3    (12%)                 Κορίτσια    22  (88%)</w:t>
      </w:r>
    </w:p>
    <w:p w:rsidR="004B40B8" w:rsidRDefault="004B40B8" w:rsidP="008F7CD1">
      <w:pPr>
        <w:pStyle w:val="a6"/>
        <w:numPr>
          <w:ilvl w:val="0"/>
          <w:numId w:val="9"/>
        </w:numPr>
        <w:jc w:val="both"/>
      </w:pPr>
      <w:r w:rsidRPr="00C93864">
        <w:rPr>
          <w:b/>
          <w:bCs/>
        </w:rPr>
        <w:t>Γ’ τάξη</w:t>
      </w:r>
      <w:r>
        <w:t xml:space="preserve">    1981 - 82               Αγόρια   5    (20%)                 Κορίτσια    25  (80%) </w:t>
      </w:r>
    </w:p>
    <w:bookmarkEnd w:id="1"/>
    <w:p w:rsidR="005257B6" w:rsidRDefault="004B40B8" w:rsidP="008F7CD1">
      <w:pPr>
        <w:jc w:val="both"/>
      </w:pPr>
      <w:r>
        <w:tab/>
        <w:t>Με βάση τα στοιχεία αυτά αποδεικνύεται η σαφέστατη και συντριπτική υπεροχή των Κοριτσιών, έναντι των Αγοριών, στο θέμα της Αριστείας. Και αυτό το στοιχείο, σίγουρα, χρήζει σχολιασμού και απόπειρας ερμηνείας, κάτι που θα το αποφύγουμε</w:t>
      </w:r>
      <w:r w:rsidR="004804E0">
        <w:t xml:space="preserve"> τώρα</w:t>
      </w:r>
      <w:r>
        <w:t xml:space="preserve">, για να παρακολουθήσουμε την εξέλιξη στις επόμενες </w:t>
      </w:r>
      <w:r w:rsidRPr="004B40B8">
        <w:t xml:space="preserve">“ </w:t>
      </w:r>
      <w:r>
        <w:t>τρι</w:t>
      </w:r>
      <w:r w:rsidR="005257B6">
        <w:t>άδες</w:t>
      </w:r>
      <w:r w:rsidR="005257B6" w:rsidRPr="005257B6">
        <w:t>”</w:t>
      </w:r>
      <w:r w:rsidR="005257B6">
        <w:t xml:space="preserve"> μαθητών, κι αφού καταλήξ</w:t>
      </w:r>
      <w:r w:rsidR="004804E0">
        <w:t>ουμε σε (κατά το δυνατό) ασφαλή</w:t>
      </w:r>
      <w:r w:rsidR="00B322CD">
        <w:t xml:space="preserve"> συμπεράσματα, να αποπειραθούμε</w:t>
      </w:r>
      <w:r w:rsidR="005257B6">
        <w:t xml:space="preserve"> να το ερμηνεύσουμε. Οπωσδήποτε, πάντως, η πρώτη εντύπωση είναι εκκωφαντική υπέρ των κοριτσιών.</w:t>
      </w:r>
    </w:p>
    <w:p w:rsidR="00B860AB" w:rsidRDefault="00B860AB" w:rsidP="008F7CD1">
      <w:pPr>
        <w:jc w:val="both"/>
      </w:pPr>
      <w:r>
        <w:tab/>
        <w:t xml:space="preserve">Γ) Αναφορικά με </w:t>
      </w:r>
      <w:r w:rsidR="00E55B0D">
        <w:t>το τρίτο πεδίο των πινακιδίων τή</w:t>
      </w:r>
      <w:r>
        <w:t>ς σελ. Α(1), στο οποίο καταγράφονται οι Απορριφθέντες κατά σχολ. έτος μαθητές (είτε λόγω απουσιών είτε λόγω βαθμολογίας) εμφανίζεται η παρακάτω εικόνα</w:t>
      </w:r>
      <w:r w:rsidRPr="00B860AB">
        <w:t>:</w:t>
      </w:r>
    </w:p>
    <w:p w:rsidR="00B860AB" w:rsidRDefault="00B860AB" w:rsidP="008F7CD1">
      <w:pPr>
        <w:pStyle w:val="a6"/>
        <w:numPr>
          <w:ilvl w:val="0"/>
          <w:numId w:val="5"/>
        </w:numPr>
        <w:jc w:val="both"/>
      </w:pPr>
      <w:bookmarkStart w:id="2" w:name="_Hlk123235196"/>
      <w:r w:rsidRPr="00B860AB">
        <w:rPr>
          <w:b/>
          <w:bCs/>
        </w:rPr>
        <w:t>1979-80 (Α΄ τάξη)</w:t>
      </w:r>
      <w:r>
        <w:t xml:space="preserve"> </w:t>
      </w:r>
      <w:bookmarkStart w:id="3" w:name="_Hlk123198128"/>
      <w:r>
        <w:t>Απορριφθέντες 15 (8 λόγω απουσιών κι 7 λόγω βαθμολογίας)</w:t>
      </w:r>
    </w:p>
    <w:p w:rsidR="00B860AB" w:rsidRDefault="00B860AB" w:rsidP="008F7CD1">
      <w:pPr>
        <w:jc w:val="both"/>
      </w:pPr>
      <w:r>
        <w:t xml:space="preserve">                                                Ποσοστό απορριφθέντων 5,7% στο σύνολο της τάξης (261)</w:t>
      </w:r>
    </w:p>
    <w:bookmarkEnd w:id="3"/>
    <w:p w:rsidR="00B860AB" w:rsidRDefault="00B860AB" w:rsidP="008F7CD1">
      <w:pPr>
        <w:pStyle w:val="a6"/>
        <w:numPr>
          <w:ilvl w:val="0"/>
          <w:numId w:val="5"/>
        </w:numPr>
        <w:jc w:val="both"/>
      </w:pPr>
      <w:r w:rsidRPr="00B860AB">
        <w:rPr>
          <w:b/>
          <w:bCs/>
        </w:rPr>
        <w:t>1980-81 (Β΄ τάξη)</w:t>
      </w:r>
      <w:r>
        <w:rPr>
          <w:b/>
          <w:bCs/>
        </w:rPr>
        <w:t xml:space="preserve"> </w:t>
      </w:r>
      <w:r>
        <w:t>Απο</w:t>
      </w:r>
      <w:r w:rsidR="00F67330">
        <w:t xml:space="preserve">ρριφθέντες 7 (2 λόγω απουσιών και </w:t>
      </w:r>
      <w:r>
        <w:t xml:space="preserve"> 5 λόγω βαθμολογίας)</w:t>
      </w:r>
    </w:p>
    <w:p w:rsidR="00B860AB" w:rsidRDefault="00B860AB" w:rsidP="008F7CD1">
      <w:pPr>
        <w:jc w:val="both"/>
      </w:pPr>
      <w:r>
        <w:t xml:space="preserve">                                                Ποσοστό απορριφθέντων </w:t>
      </w:r>
      <w:r w:rsidR="00350CE3">
        <w:t xml:space="preserve"> 3</w:t>
      </w:r>
      <w:r w:rsidR="002773D8">
        <w:t>% στο σύνολο τή</w:t>
      </w:r>
      <w:r>
        <w:t>ς τάξης (2</w:t>
      </w:r>
      <w:r w:rsidR="00350CE3">
        <w:t>28</w:t>
      </w:r>
      <w:r>
        <w:t>)</w:t>
      </w:r>
    </w:p>
    <w:p w:rsidR="00350CE3" w:rsidRDefault="002773D8" w:rsidP="008F7CD1">
      <w:pPr>
        <w:pStyle w:val="a6"/>
        <w:numPr>
          <w:ilvl w:val="0"/>
          <w:numId w:val="5"/>
        </w:numPr>
        <w:jc w:val="both"/>
      </w:pPr>
      <w:r>
        <w:rPr>
          <w:b/>
          <w:bCs/>
        </w:rPr>
        <w:t>1981-82 (Γ΄</w:t>
      </w:r>
      <w:r w:rsidR="00350CE3">
        <w:rPr>
          <w:b/>
          <w:bCs/>
        </w:rPr>
        <w:t xml:space="preserve"> τάξη) </w:t>
      </w:r>
      <w:r w:rsidR="00350CE3">
        <w:t>Απορριφθέντες 8 (4 λόγω απουσιών κι 4 λόγω βαθμολογίας)</w:t>
      </w:r>
    </w:p>
    <w:p w:rsidR="00350CE3" w:rsidRDefault="00350CE3" w:rsidP="008F7CD1">
      <w:pPr>
        <w:jc w:val="both"/>
      </w:pPr>
      <w:r>
        <w:t xml:space="preserve">                                                Ποσοστό απορριφθέντων 3,7% στο σύνολο της τάξης (214)</w:t>
      </w:r>
    </w:p>
    <w:bookmarkEnd w:id="2"/>
    <w:p w:rsidR="00350CE3" w:rsidRDefault="00350CE3" w:rsidP="008F7CD1">
      <w:pPr>
        <w:jc w:val="both"/>
      </w:pPr>
      <w:r>
        <w:tab/>
        <w:t xml:space="preserve">Συνολικά και για τα τρία σχολ. έτη, έχουμε </w:t>
      </w:r>
      <w:r w:rsidR="00FE076E">
        <w:t>ένα μέσο όρο 4,1% Απορριφθέντων</w:t>
      </w:r>
      <w:r>
        <w:t xml:space="preserve"> μαθητών (-τριών), οι οποίοι είτε επαναλαμβάνουν την τάξη, είτε εγκαταλείπουν την εκπαίδευση. Αυτό το 4,1% ίσως και να είναι υψηλό (τουλάχιστον με τα σημερινά δεδομένα). Δε βιαζόμαστε, ωστόσο, να εξάγουμε συμπεράσματα κι αρκούμαστε (για την ώρα) να παρακολουθήσουμε την εξέλιξη κι αυτής της παραμέτρου στις κατοπινές </w:t>
      </w:r>
      <w:r w:rsidRPr="00350CE3">
        <w:t>“</w:t>
      </w:r>
      <w:r>
        <w:t>τριάδες</w:t>
      </w:r>
      <w:r w:rsidRPr="00350CE3">
        <w:t>”</w:t>
      </w:r>
      <w:r>
        <w:t xml:space="preserve"> μαθητών (τριών).</w:t>
      </w:r>
    </w:p>
    <w:p w:rsidR="001C4EAB" w:rsidRDefault="00350CE3" w:rsidP="001C4EAB">
      <w:pPr>
        <w:jc w:val="both"/>
      </w:pPr>
      <w:r>
        <w:tab/>
        <w:t xml:space="preserve">Δ) Στο τέταρτο </w:t>
      </w:r>
      <w:r w:rsidR="00513578">
        <w:t>τμήμα των πινακιδίων τή</w:t>
      </w:r>
      <w:r w:rsidR="009B4860">
        <w:t>ς σελ. Α(1) καταγράφεται η προέλευση των μαθητών. Ιχνηλατείται, δηλαδή, ο τόπος προέλευσης των μαθητών (-</w:t>
      </w:r>
      <w:r w:rsidR="00FE076E">
        <w:t>τ</w:t>
      </w:r>
      <w:r w:rsidR="009B4860">
        <w:t>ριών) που εγγράφονται στο 1</w:t>
      </w:r>
      <w:r w:rsidR="009B4860" w:rsidRPr="009B4860">
        <w:rPr>
          <w:vertAlign w:val="superscript"/>
        </w:rPr>
        <w:t>ο</w:t>
      </w:r>
      <w:r w:rsidR="009B4860">
        <w:t xml:space="preserve"> Γυμνάσ</w:t>
      </w:r>
      <w:r w:rsidR="00FE076E">
        <w:t>ιο Τρικάλων. Στην αρχική φάση τή</w:t>
      </w:r>
      <w:r w:rsidR="009B4860">
        <w:t>ς έρευνας για την ιχνηλάτησ</w:t>
      </w:r>
      <w:r w:rsidR="00164A14">
        <w:t>η αυτού του στοιχείου ελήφθη υπ’</w:t>
      </w:r>
      <w:r w:rsidR="009B4860">
        <w:t xml:space="preserve"> όψιν ο Δήμος ή η Κοινότητα καταγωγής των μαθητών (-τριών). Κατόπιν, κρίθηκε ως πιο σωστό να ειδωθεί αυτό το στοιχείο διαφορετικά, επισημαίνοντας</w:t>
      </w:r>
      <w:r w:rsidR="00513578">
        <w:t xml:space="preserve"> και</w:t>
      </w:r>
      <w:r w:rsidR="009B4860">
        <w:t xml:space="preserve"> το </w:t>
      </w:r>
      <w:r w:rsidR="008A1B75">
        <w:t>Δημοτικό Σχολείο από το οποίο απε</w:t>
      </w:r>
      <w:r w:rsidR="00860057">
        <w:t>φοίτησαν οι μαθητές (-τριες) τού</w:t>
      </w:r>
      <w:r w:rsidR="008A1B75">
        <w:t xml:space="preserve"> 1</w:t>
      </w:r>
      <w:r w:rsidR="008A1B75" w:rsidRPr="008A1B75">
        <w:rPr>
          <w:vertAlign w:val="superscript"/>
        </w:rPr>
        <w:t>ου</w:t>
      </w:r>
      <w:r w:rsidR="008A1B75">
        <w:t xml:space="preserve"> Γυμνασίου. Αυτή η αλλαγή στη </w:t>
      </w:r>
      <w:r w:rsidR="00CA2AD1">
        <w:t>μεθοδολογία</w:t>
      </w:r>
      <w:r w:rsidR="00860057">
        <w:t xml:space="preserve"> τή</w:t>
      </w:r>
      <w:r w:rsidR="008A1B75">
        <w:t>ς έρευνας μας προσέφερε εντελώς</w:t>
      </w:r>
      <w:r w:rsidR="001C4EAB" w:rsidRPr="001C4EAB">
        <w:t xml:space="preserve"> </w:t>
      </w:r>
      <w:r w:rsidR="001C4EAB">
        <w:t>διαφορετικά</w:t>
      </w:r>
      <w:r w:rsidR="00860057">
        <w:t xml:space="preserve"> κι ενδιαφέροντα</w:t>
      </w:r>
      <w:r w:rsidR="001C4EAB">
        <w:t xml:space="preserve"> δεδομένα σε σχέση με την αναζήτηση του τόπου προέλευσης των μαθητών (-τριών).</w:t>
      </w:r>
    </w:p>
    <w:p w:rsidR="00DF4067" w:rsidRDefault="00DF4067" w:rsidP="008F7CD1">
      <w:pPr>
        <w:jc w:val="both"/>
      </w:pPr>
    </w:p>
    <w:p w:rsidR="00CA2AD1" w:rsidRPr="002E735D" w:rsidRDefault="00CA2AD1" w:rsidP="001C4EAB">
      <w:pPr>
        <w:rPr>
          <w:b/>
        </w:rPr>
      </w:pPr>
    </w:p>
    <w:p w:rsidR="001C4EAB" w:rsidRDefault="001C4EAB" w:rsidP="008F7CD1">
      <w:pPr>
        <w:jc w:val="right"/>
        <w:rPr>
          <w:b/>
        </w:rPr>
      </w:pPr>
    </w:p>
    <w:p w:rsidR="002E735D" w:rsidRDefault="002E735D" w:rsidP="008F7CD1">
      <w:pPr>
        <w:jc w:val="right"/>
        <w:rPr>
          <w:b/>
        </w:rPr>
      </w:pPr>
    </w:p>
    <w:p w:rsidR="002E735D" w:rsidRPr="002E735D" w:rsidRDefault="002E735D" w:rsidP="008F7CD1">
      <w:pPr>
        <w:jc w:val="right"/>
        <w:rPr>
          <w:b/>
        </w:rPr>
      </w:pPr>
    </w:p>
    <w:p w:rsidR="00E96AD0" w:rsidRPr="00A80B3D" w:rsidRDefault="002629C3" w:rsidP="00A80B3D">
      <w:pPr>
        <w:jc w:val="right"/>
        <w:rPr>
          <w:b/>
        </w:rPr>
      </w:pPr>
      <w:r>
        <w:rPr>
          <w:b/>
        </w:rPr>
        <w:lastRenderedPageBreak/>
        <w:t>ΣΕΛΙΔΑ:</w:t>
      </w:r>
      <w:r w:rsidR="008A1B75" w:rsidRPr="00E231F7">
        <w:rPr>
          <w:b/>
        </w:rPr>
        <w:t xml:space="preserve"> </w:t>
      </w:r>
      <w:r w:rsidR="00DF4067" w:rsidRPr="00E231F7">
        <w:rPr>
          <w:b/>
        </w:rPr>
        <w:t>Α(4)</w:t>
      </w:r>
    </w:p>
    <w:p w:rsidR="00350CE3" w:rsidRPr="00032B60" w:rsidRDefault="008A1B75" w:rsidP="008F7CD1">
      <w:pPr>
        <w:jc w:val="both"/>
      </w:pPr>
      <w:r>
        <w:t xml:space="preserve"> Εξηγούμαι</w:t>
      </w:r>
      <w:r w:rsidRPr="00032B60">
        <w:t>:</w:t>
      </w:r>
    </w:p>
    <w:p w:rsidR="00B01902" w:rsidRDefault="00B01902" w:rsidP="008F7CD1">
      <w:pPr>
        <w:jc w:val="both"/>
      </w:pPr>
      <w:r w:rsidRPr="00032B60">
        <w:tab/>
      </w:r>
      <w:r>
        <w:t>Στο πρώτο πινακίδιο της σελ. Α(1) στο πεδίο ΠΡΟΕΛΕΥΣΗ ΜΑΘΗΤΩΝ καταγράφονται τα εξής</w:t>
      </w:r>
      <w:r w:rsidRPr="00B01902">
        <w:t>:</w:t>
      </w:r>
      <w:r w:rsidR="002A5802">
        <w:t xml:space="preserve">  193 (71,5%) </w:t>
      </w:r>
      <w:bookmarkStart w:id="4" w:name="_Hlk123200075"/>
      <w:r w:rsidR="002A5802">
        <w:t>προέρχονται από αστικό περιβάλλον</w:t>
      </w:r>
      <w:bookmarkEnd w:id="4"/>
    </w:p>
    <w:p w:rsidR="002A5802" w:rsidRDefault="002A5802" w:rsidP="008F7CD1">
      <w:pPr>
        <w:jc w:val="both"/>
      </w:pPr>
      <w:r>
        <w:t xml:space="preserve">                                               77 (28,5%)</w:t>
      </w:r>
      <w:r w:rsidRPr="002A5802">
        <w:t xml:space="preserve"> </w:t>
      </w:r>
      <w:r>
        <w:t>προέρχονται από αστικό περιβάλλον</w:t>
      </w:r>
    </w:p>
    <w:p w:rsidR="001B4BFE" w:rsidRDefault="002A5802" w:rsidP="008F7CD1">
      <w:pPr>
        <w:jc w:val="both"/>
      </w:pPr>
      <w:r>
        <w:t xml:space="preserve">Ο όρος </w:t>
      </w:r>
      <w:r w:rsidRPr="002A5802">
        <w:t>“</w:t>
      </w:r>
      <w:r>
        <w:t>αστικό περιβάλλον</w:t>
      </w:r>
      <w:r w:rsidRPr="002A5802">
        <w:t>”</w:t>
      </w:r>
      <w:r>
        <w:t xml:space="preserve"> αναφέρεται σε Δημοτικά Σχολεία του αστικού ιστού της πόλης των Τρικάλων.</w:t>
      </w:r>
      <w:r w:rsidR="001B4BFE">
        <w:t xml:space="preserve"> Αντίστοιχα, ο όρος </w:t>
      </w:r>
      <w:r w:rsidR="001B4BFE" w:rsidRPr="001B4BFE">
        <w:t>“</w:t>
      </w:r>
      <w:r w:rsidR="001B4BFE">
        <w:t>αγροτικό περιβάλλον</w:t>
      </w:r>
      <w:r w:rsidR="001B4BFE" w:rsidRPr="001B4BFE">
        <w:t>”</w:t>
      </w:r>
      <w:r w:rsidR="001B4BFE">
        <w:t xml:space="preserve"> αναφέρεται σε Δημοτικά Σχολεία Κοινοτήτων του Νομού Τρικάλων (είτε κοντινών στην πόλη, είτε μακρινών). Από τα καταγεγραμμένα στοιχεία γίνεται φανερό ότι το 1</w:t>
      </w:r>
      <w:r w:rsidR="001B4BFE" w:rsidRPr="001B4BFE">
        <w:rPr>
          <w:vertAlign w:val="superscript"/>
        </w:rPr>
        <w:t>ο</w:t>
      </w:r>
      <w:r w:rsidR="001B4BFE">
        <w:t xml:space="preserve"> Γυμνάσιο Τρικάλων </w:t>
      </w:r>
      <w:r w:rsidR="001B4BFE" w:rsidRPr="001B4BFE">
        <w:t>“</w:t>
      </w:r>
      <w:r w:rsidR="001B4BFE">
        <w:t>αιμοδοτείται</w:t>
      </w:r>
      <w:r w:rsidR="001B4BFE" w:rsidRPr="001B4BFE">
        <w:t>”</w:t>
      </w:r>
      <w:r w:rsidR="001B4BFE">
        <w:t>, κυρίως, από Δημοτικά Σχολεία του Δήμου Τρικκαίων. Ωστόσο, το 28,5% των μαθητών (-τριών), που προέρχεται από α</w:t>
      </w:r>
      <w:r w:rsidR="00EB50D6">
        <w:t>γροτικές – κοινοτικές περιοχές δ</w:t>
      </w:r>
      <w:r w:rsidR="001B4BFE">
        <w:t>εν είναι αμελητέο. Κι αυτής της παραμέτρου η εξέλιξη έχει ενδιαφέρον να παρακολουθηθεί.</w:t>
      </w:r>
    </w:p>
    <w:p w:rsidR="002A5802" w:rsidRDefault="001B4BFE" w:rsidP="008F7CD1">
      <w:pPr>
        <w:jc w:val="both"/>
      </w:pPr>
      <w:r>
        <w:tab/>
        <w:t xml:space="preserve">Στην αρχική φάση της έρευνας (όπως ειπώθηκε) το στοιχείο της προέλευσης </w:t>
      </w:r>
      <w:r w:rsidR="00B94357">
        <w:t xml:space="preserve">του μαθητικού δυναμικού ειδώθηκε κάτω από διαφορετικό πρίσμα. Είχε αναζητηθεί όχι το Δημοτικό Σχολείο αποφοίτησης των μαθητών (-τριών), αλλά ο Δήμος ή η Κοινότητα εγγραφής στα αντίστοιχα Δημοτολόγια του Δήμου Τρικκαίων (πρωτίστως), και των Κοινοτήτων εγγραφής. Η εικόνα ήταν εντελώς διαφορετική. Συγκεκριμένα με βάση το κριτήριο εγγραφής στα Δημοτολόγια 101 μαθητές (-τριες) περιέρχονταν από τον Δήμο Τρικκαίων  (37%) και 172 από Κοινότητες κοντινές ή μακρινές (63%). Πλήρης αντιστροφή της εικόνας. Κι αυτή η εικόνα, όπως θα παρακολουθήσουμε στη συνέχεια, </w:t>
      </w:r>
      <w:r w:rsidR="00D66BF4">
        <w:t>στις επόμενες δύο τριετίες, όταν και αναζητήθηκε αρχικά η προέλευση των μαθητών στα Δημοτολόγια, θα είναι περίπου ίδια με την πρώτη τριετία, που καταγράφουμε και ιχνηλατούμε.</w:t>
      </w:r>
    </w:p>
    <w:p w:rsidR="00D66BF4" w:rsidRDefault="00D66BF4" w:rsidP="008F7CD1">
      <w:pPr>
        <w:jc w:val="both"/>
      </w:pPr>
      <w:r>
        <w:tab/>
        <w:t>Συνοψίζοντας</w:t>
      </w:r>
      <w:r w:rsidRPr="00D66BF4">
        <w:t>:</w:t>
      </w:r>
      <w:r>
        <w:t xml:space="preserve"> Με βάση το κριτήριο των Δημοτικών Σχολείων φοίτησης, φαίνεται ότι υπερτερούν ως αριθμός και ποσοστό μαθητές (-τριες) που προέρχονται από αστικό περιβάλλον. Αλλά, με βάση το κριτήριο εγγραφής στα Δημοτολόγια Δήμων ή Κοινοτήτων φαίνεται ότι υπερτερούν οι μαθητές που προέρχονται από αγροτικές περιοχές.</w:t>
      </w:r>
    </w:p>
    <w:p w:rsidR="00B860AB" w:rsidRDefault="00D66BF4" w:rsidP="008F7CD1">
      <w:pPr>
        <w:jc w:val="both"/>
      </w:pPr>
      <w:r>
        <w:tab/>
      </w:r>
      <w:r w:rsidR="009A7A3D">
        <w:t>Αυτό το δεδομένο μας οδηγεί σε ένα γενικότερο συμπέρασμα σχετικά με το πώς κινείται η ελληνική κοινωνία. Η μετατόπιση προς τα αστικά κέντρα μεγάλου μέρους του πληθυσμού γίνεται εμφανής από τα δεδομένα που καταγράφηκαν. Οι γονείς εγγράφουν τα παιδιά τους στις Κοινότητες καταγωγής τους, αλλά, κατόπιν, τα πιο πολ</w:t>
      </w:r>
      <w:r w:rsidR="00C8337C">
        <w:t>λά παιδιά φοιτούν σε Σχολεία τού</w:t>
      </w:r>
      <w:r w:rsidR="009A7A3D">
        <w:t xml:space="preserve"> αστικού ιστού.</w:t>
      </w:r>
      <w:r w:rsidR="009E0B08">
        <w:t xml:space="preserve"> Από την μία πλευρά προσπαθούν να κρατήσουν ζωντανή τη «ρίζα» της καταγωγής, εγγράφοντας τα παιδιά τους ως Δημότες των Κοινοτήτων</w:t>
      </w:r>
      <w:r w:rsidR="007F39FA">
        <w:t>, από την άλλη</w:t>
      </w:r>
      <w:r w:rsidR="00C8337C">
        <w:t>,</w:t>
      </w:r>
      <w:r w:rsidR="007F39FA">
        <w:t xml:space="preserve"> όμως , η αναζήτηση καλύτερου μέλλοντος για τα παιδιά τους ωθεί τους γονείς να «μεταναστεύσουν» προς τα αστικά κέντρα και να εγγράψουν τα παι</w:t>
      </w:r>
      <w:r w:rsidR="00D07359">
        <w:t>διά τους σε Δημοτικά Σχολεία τού</w:t>
      </w:r>
      <w:r w:rsidR="007F39FA">
        <w:t xml:space="preserve"> αστικού ιστού. Πολύ ενδιαφέρουσα παράμετρος, η πιο ενδιαφέρουσα από όσες μέχρι τώρα επισημάνθηκαν</w:t>
      </w:r>
      <w:r w:rsidR="00C8337C">
        <w:t>.  Θ</w:t>
      </w:r>
      <w:r w:rsidR="007F39FA">
        <w:t>α τη</w:t>
      </w:r>
      <w:r w:rsidR="00143E65">
        <w:t>ν</w:t>
      </w:r>
      <w:r w:rsidR="007F39FA">
        <w:t xml:space="preserve"> δούμε</w:t>
      </w:r>
      <w:r w:rsidR="00143E65">
        <w:t xml:space="preserve"> </w:t>
      </w:r>
      <w:r w:rsidR="007F39FA">
        <w:t>να επιβεβαι</w:t>
      </w:r>
      <w:r w:rsidR="00143E65">
        <w:t xml:space="preserve">ώνεται και σε κατοπινές </w:t>
      </w:r>
      <w:r w:rsidR="007054A3" w:rsidRPr="007054A3">
        <w:t>“</w:t>
      </w:r>
      <w:r w:rsidR="00143E65">
        <w:t>τριετίες</w:t>
      </w:r>
      <w:r w:rsidR="007054A3" w:rsidRPr="007054A3">
        <w:t>”</w:t>
      </w:r>
      <w:r w:rsidR="00143E65">
        <w:t xml:space="preserve"> μαθητών (-τριών)</w:t>
      </w:r>
      <w:r w:rsidR="007054A3" w:rsidRPr="007054A3">
        <w:t>.</w:t>
      </w:r>
    </w:p>
    <w:p w:rsidR="007054A3" w:rsidRDefault="007054A3" w:rsidP="008F7CD1">
      <w:pPr>
        <w:jc w:val="both"/>
      </w:pPr>
      <w:r>
        <w:tab/>
      </w:r>
    </w:p>
    <w:p w:rsidR="00CA2AD1" w:rsidRPr="002E735D" w:rsidRDefault="00CA2AD1" w:rsidP="008F7CD1">
      <w:pPr>
        <w:jc w:val="right"/>
        <w:rPr>
          <w:b/>
          <w:bCs/>
        </w:rPr>
      </w:pPr>
    </w:p>
    <w:p w:rsidR="00CA2AD1" w:rsidRPr="002E735D" w:rsidRDefault="00CA2AD1" w:rsidP="008F7CD1">
      <w:pPr>
        <w:jc w:val="right"/>
        <w:rPr>
          <w:b/>
          <w:bCs/>
        </w:rPr>
      </w:pPr>
    </w:p>
    <w:p w:rsidR="00CA2AD1" w:rsidRPr="002E735D" w:rsidRDefault="00CA2AD1" w:rsidP="008F7CD1">
      <w:pPr>
        <w:jc w:val="right"/>
        <w:rPr>
          <w:b/>
          <w:bCs/>
        </w:rPr>
      </w:pPr>
    </w:p>
    <w:p w:rsidR="00CA2AD1" w:rsidRPr="002E735D" w:rsidRDefault="00CA2AD1" w:rsidP="008F7CD1">
      <w:pPr>
        <w:jc w:val="right"/>
        <w:rPr>
          <w:b/>
          <w:bCs/>
        </w:rPr>
      </w:pPr>
    </w:p>
    <w:p w:rsidR="002E735D" w:rsidRDefault="002E735D" w:rsidP="008F7CD1">
      <w:pPr>
        <w:jc w:val="right"/>
        <w:rPr>
          <w:b/>
          <w:bCs/>
        </w:rPr>
      </w:pPr>
    </w:p>
    <w:p w:rsidR="002E735D" w:rsidRDefault="002E735D" w:rsidP="008F7CD1">
      <w:pPr>
        <w:jc w:val="right"/>
        <w:rPr>
          <w:b/>
          <w:bCs/>
        </w:rPr>
      </w:pPr>
    </w:p>
    <w:p w:rsidR="002629C3" w:rsidRDefault="007054A3" w:rsidP="008F7CD1">
      <w:pPr>
        <w:jc w:val="right"/>
        <w:rPr>
          <w:b/>
          <w:bCs/>
        </w:rPr>
      </w:pPr>
      <w:r w:rsidRPr="007054A3">
        <w:rPr>
          <w:b/>
          <w:bCs/>
        </w:rPr>
        <w:tab/>
      </w:r>
    </w:p>
    <w:p w:rsidR="00A80B3D" w:rsidRDefault="00A80B3D" w:rsidP="008F7CD1">
      <w:pPr>
        <w:jc w:val="right"/>
        <w:rPr>
          <w:b/>
          <w:bCs/>
        </w:rPr>
      </w:pPr>
    </w:p>
    <w:p w:rsidR="008F7CD1" w:rsidRDefault="002629C3" w:rsidP="008F7CD1">
      <w:pPr>
        <w:jc w:val="right"/>
        <w:rPr>
          <w:b/>
          <w:bCs/>
        </w:rPr>
      </w:pPr>
      <w:r>
        <w:rPr>
          <w:b/>
          <w:bCs/>
        </w:rPr>
        <w:lastRenderedPageBreak/>
        <w:t xml:space="preserve">ΣΕΛΙΔΑ: </w:t>
      </w:r>
      <w:r w:rsidR="008F7CD1">
        <w:rPr>
          <w:b/>
          <w:bCs/>
        </w:rPr>
        <w:t>Α(5)</w:t>
      </w:r>
    </w:p>
    <w:p w:rsidR="007054A3" w:rsidRPr="007054A3" w:rsidRDefault="007054A3" w:rsidP="008F7CD1">
      <w:pPr>
        <w:jc w:val="center"/>
        <w:rPr>
          <w:b/>
          <w:bCs/>
        </w:rPr>
      </w:pPr>
      <w:r w:rsidRPr="007054A3">
        <w:rPr>
          <w:b/>
          <w:bCs/>
        </w:rPr>
        <w:t>ΣΥΜΠΕΡΑΣΜΑΤΑ ΑΠΟ ΤΗΝ ΕΝΟΤΗΤΑ Α΄</w:t>
      </w:r>
    </w:p>
    <w:p w:rsidR="00BE4965" w:rsidRDefault="00BE4965" w:rsidP="008F7CD1">
      <w:pPr>
        <w:ind w:firstLine="720"/>
        <w:jc w:val="both"/>
      </w:pPr>
      <w:r>
        <w:t>Ι</w:t>
      </w:r>
      <w:r w:rsidRPr="00BE4965">
        <w:t xml:space="preserve">. </w:t>
      </w:r>
      <w:r>
        <w:t>Αναφο</w:t>
      </w:r>
      <w:r w:rsidR="00C8337C">
        <w:t>ρικά</w:t>
      </w:r>
      <w:r>
        <w:t xml:space="preserve"> με τον αριθμό των μαθητών καταγράφηκε μείωση του μαθητικού δυναμικού από σχολ. έτος σε σχολ. έτος. Η μείωση αφορά, κατά κύριο λόγο, τα Αγόρια και </w:t>
      </w:r>
      <w:r w:rsidRPr="00C8337C">
        <w:rPr>
          <w:b/>
        </w:rPr>
        <w:t>λιγότερο τα Κορίτσια του Σχολείου. Πιθανολογώντας για τις αιτίες του φαινομένου αυτού</w:t>
      </w:r>
      <w:r>
        <w:t xml:space="preserve"> επισημάνθηκαν (ακροθιγώς) κοινωνικοί παράμετροι και αντιλήψεις στις οποίες, ίσως, να οφείλεται αυτό το φαινόμενο.</w:t>
      </w:r>
    </w:p>
    <w:p w:rsidR="00BE4965" w:rsidRDefault="00BE4965" w:rsidP="008F7CD1">
      <w:pPr>
        <w:ind w:firstLine="720"/>
        <w:jc w:val="both"/>
      </w:pPr>
      <w:r>
        <w:rPr>
          <w:lang w:val="en-US"/>
        </w:rPr>
        <w:t>II</w:t>
      </w:r>
      <w:r w:rsidRPr="00BE4965">
        <w:t xml:space="preserve">. </w:t>
      </w:r>
      <w:r>
        <w:t>Σχετικά με το θέμα της ΑΡΙΣΤΕΙΑΣ επισημάνθηκαν τα εξής</w:t>
      </w:r>
      <w:r w:rsidRPr="00BE4965">
        <w:t>:</w:t>
      </w:r>
    </w:p>
    <w:p w:rsidR="00BE4965" w:rsidRDefault="00BE4965" w:rsidP="008F7CD1">
      <w:pPr>
        <w:jc w:val="both"/>
      </w:pPr>
      <w:r>
        <w:t>α) Αύξηση των Αριστευσάντων μαθητών (-τριών) από έτος σε έτος</w:t>
      </w:r>
      <w:r w:rsidR="00FD05F1">
        <w:t>, παρά τη μείωση του αριθμού των μαθητών (-τριών).</w:t>
      </w:r>
    </w:p>
    <w:p w:rsidR="00FD05F1" w:rsidRDefault="00FD05F1" w:rsidP="008F7CD1">
      <w:pPr>
        <w:jc w:val="both"/>
      </w:pPr>
      <w:r>
        <w:t>β) Συντριπτική υπεροχή των Κοριτσιών έναντι των Αγοριών.</w:t>
      </w:r>
    </w:p>
    <w:p w:rsidR="00FD05F1" w:rsidRDefault="00FD05F1" w:rsidP="008F7CD1">
      <w:pPr>
        <w:ind w:firstLine="720"/>
        <w:jc w:val="both"/>
      </w:pPr>
      <w:r>
        <w:rPr>
          <w:lang w:val="en-US"/>
        </w:rPr>
        <w:t>III</w:t>
      </w:r>
      <w:r w:rsidRPr="00FD05F1">
        <w:t xml:space="preserve">) </w:t>
      </w:r>
      <w:r>
        <w:t xml:space="preserve">Η εικόνα των Απορριφθέντων είναι κάπως </w:t>
      </w:r>
      <w:r w:rsidRPr="00FD05F1">
        <w:t>“</w:t>
      </w:r>
      <w:r>
        <w:t>θολή</w:t>
      </w:r>
      <w:r w:rsidRPr="00FD05F1">
        <w:t>”</w:t>
      </w:r>
      <w:r>
        <w:t xml:space="preserve">. Έχουμε ένα ποσοστό περίπου 4% Απορριφθέντων μαθητών (-τριών) το οποίο, μάλλον, είναι ανησυχητικό, αλλά η συνέχεια θα δείξει αν αυτό είναι τυχαίο ή επαναλαμβανόμενο. </w:t>
      </w:r>
    </w:p>
    <w:p w:rsidR="00FD05F1" w:rsidRDefault="00FD05F1" w:rsidP="008F7CD1">
      <w:pPr>
        <w:ind w:firstLine="720"/>
        <w:jc w:val="both"/>
      </w:pPr>
      <w:r>
        <w:rPr>
          <w:lang w:val="en-US"/>
        </w:rPr>
        <w:t>IV</w:t>
      </w:r>
      <w:r>
        <w:t>) Ως προς την προέλευση των μαθητών καταγράφηκαν δύο ενδιαφέροντα, αλλά αντιφατικά συμπεράσματα</w:t>
      </w:r>
      <w:r w:rsidR="00F47ADC" w:rsidRPr="00F47ADC">
        <w:t>:</w:t>
      </w:r>
    </w:p>
    <w:p w:rsidR="00F47ADC" w:rsidRDefault="00F47ADC" w:rsidP="008F7CD1">
      <w:pPr>
        <w:ind w:firstLine="720"/>
        <w:jc w:val="both"/>
      </w:pPr>
      <w:r>
        <w:t>α) Με βάση το κριτήριο του Δημοτικού Σχολείου φοίτησης φαίνεται να διαμορφώνεται μία εικόνα υπεροχής μαθητών (-τριών) που προέρχονται από αστικό περιβάλλον (κυρίως του Δήμου Τρικκαίων).</w:t>
      </w:r>
    </w:p>
    <w:p w:rsidR="00F47ADC" w:rsidRDefault="00F47ADC" w:rsidP="008F7CD1">
      <w:pPr>
        <w:ind w:firstLine="720"/>
        <w:jc w:val="both"/>
      </w:pPr>
      <w:r>
        <w:t>β) Ωστόσο, με βάση το κριτήριο εγγραφής σε Δημοτολόγια η εικόνα αντιστ</w:t>
      </w:r>
      <w:r w:rsidR="00C8337C">
        <w:t>ρέφεται και φαίνεται να υπερέχουν</w:t>
      </w:r>
      <w:r>
        <w:t xml:space="preserve"> αριθμητικά μαθητές (-τριες) </w:t>
      </w:r>
      <w:r w:rsidR="00C8337C">
        <w:t xml:space="preserve"> που προέρχονται από Κοινότητες</w:t>
      </w:r>
      <w:r>
        <w:t xml:space="preserve"> (αγροτικές περιοχές).</w:t>
      </w:r>
    </w:p>
    <w:p w:rsidR="00292A43" w:rsidRDefault="00292A43" w:rsidP="008F7CD1">
      <w:pPr>
        <w:ind w:firstLine="720"/>
        <w:jc w:val="both"/>
      </w:pPr>
    </w:p>
    <w:p w:rsidR="009E7426" w:rsidRPr="009E7426" w:rsidRDefault="009E7426" w:rsidP="00A80B3D">
      <w:pPr>
        <w:ind w:firstLine="720"/>
        <w:jc w:val="center"/>
        <w:rPr>
          <w:b/>
        </w:rPr>
      </w:pPr>
      <w:r>
        <w:rPr>
          <w:b/>
        </w:rPr>
        <w:t>Τ Ε Λ Ο Σ         Τ Η Σ     Α΄    Ε Ν Ο Τ Η Τ Α Σ</w:t>
      </w:r>
    </w:p>
    <w:p w:rsidR="00292A43" w:rsidRDefault="00292A43" w:rsidP="008F7CD1">
      <w:pPr>
        <w:ind w:firstLine="720"/>
        <w:jc w:val="both"/>
      </w:pPr>
    </w:p>
    <w:p w:rsidR="00292A43" w:rsidRDefault="00292A43" w:rsidP="008F7CD1">
      <w:pPr>
        <w:ind w:firstLine="720"/>
        <w:jc w:val="both"/>
      </w:pPr>
    </w:p>
    <w:p w:rsidR="00292A43" w:rsidRDefault="00292A43" w:rsidP="008F7CD1">
      <w:pPr>
        <w:ind w:firstLine="720"/>
        <w:jc w:val="both"/>
      </w:pPr>
    </w:p>
    <w:p w:rsidR="00292A43" w:rsidRDefault="00A80B3D" w:rsidP="00A80B3D">
      <w:pPr>
        <w:tabs>
          <w:tab w:val="left" w:pos="3994"/>
        </w:tabs>
        <w:ind w:firstLine="720"/>
        <w:jc w:val="both"/>
      </w:pPr>
      <w:r>
        <w:tab/>
      </w:r>
    </w:p>
    <w:p w:rsidR="00292A43" w:rsidRDefault="00292A43" w:rsidP="008F7CD1">
      <w:pPr>
        <w:ind w:firstLine="720"/>
        <w:jc w:val="both"/>
      </w:pPr>
    </w:p>
    <w:p w:rsidR="00292A43" w:rsidRDefault="00292A43" w:rsidP="008F7CD1">
      <w:pPr>
        <w:ind w:firstLine="720"/>
        <w:jc w:val="both"/>
      </w:pPr>
    </w:p>
    <w:p w:rsidR="00292A43" w:rsidRDefault="00292A43" w:rsidP="008F7CD1">
      <w:pPr>
        <w:ind w:firstLine="720"/>
        <w:jc w:val="both"/>
      </w:pPr>
    </w:p>
    <w:p w:rsidR="00292A43" w:rsidRDefault="00292A43" w:rsidP="00F47ADC">
      <w:pPr>
        <w:ind w:firstLine="720"/>
      </w:pPr>
    </w:p>
    <w:p w:rsidR="00292A43" w:rsidRDefault="00292A43" w:rsidP="00F47ADC">
      <w:pPr>
        <w:ind w:firstLine="720"/>
      </w:pPr>
    </w:p>
    <w:p w:rsidR="00292A43" w:rsidRDefault="00292A43" w:rsidP="00F47ADC">
      <w:pPr>
        <w:ind w:firstLine="720"/>
      </w:pPr>
    </w:p>
    <w:p w:rsidR="00292A43" w:rsidRDefault="00292A43" w:rsidP="00F055BB"/>
    <w:p w:rsidR="00F055BB" w:rsidRPr="002E735D" w:rsidRDefault="00F055BB" w:rsidP="00F055BB"/>
    <w:p w:rsidR="00CA2AD1" w:rsidRPr="002E735D" w:rsidRDefault="00CA2AD1" w:rsidP="00F055BB"/>
    <w:p w:rsidR="002629C3" w:rsidRDefault="002629C3" w:rsidP="00FF52C7">
      <w:pPr>
        <w:ind w:firstLine="720"/>
        <w:jc w:val="right"/>
        <w:rPr>
          <w:b/>
        </w:rPr>
      </w:pPr>
    </w:p>
    <w:p w:rsidR="00A80B3D" w:rsidRDefault="00A80B3D" w:rsidP="00842D14">
      <w:pPr>
        <w:rPr>
          <w:b/>
        </w:rPr>
      </w:pPr>
    </w:p>
    <w:p w:rsidR="00292A43" w:rsidRPr="00FF52C7" w:rsidRDefault="00842D14" w:rsidP="00842D14">
      <w:pPr>
        <w:rPr>
          <w:b/>
        </w:rPr>
      </w:pPr>
      <w:r>
        <w:rPr>
          <w:b/>
        </w:rPr>
        <w:lastRenderedPageBreak/>
        <w:t xml:space="preserve">Ε  Ν  Ο  Τ  Η  Τ  Α   (Β΄)                                                                                                   </w:t>
      </w:r>
      <w:r w:rsidR="00FF52C7">
        <w:rPr>
          <w:b/>
        </w:rPr>
        <w:t>ΣΕΛΙΔΑ: Β</w:t>
      </w:r>
      <w:r w:rsidR="00FF52C7" w:rsidRPr="00FF52C7">
        <w:rPr>
          <w:b/>
        </w:rPr>
        <w:t>(1)</w:t>
      </w:r>
    </w:p>
    <w:tbl>
      <w:tblPr>
        <w:tblStyle w:val="a3"/>
        <w:tblW w:w="0" w:type="auto"/>
        <w:tblLook w:val="04A0"/>
      </w:tblPr>
      <w:tblGrid>
        <w:gridCol w:w="4148"/>
        <w:gridCol w:w="4148"/>
      </w:tblGrid>
      <w:tr w:rsidR="00292A43" w:rsidTr="00292A43">
        <w:tc>
          <w:tcPr>
            <w:tcW w:w="4148" w:type="dxa"/>
          </w:tcPr>
          <w:p w:rsidR="00292A43" w:rsidRDefault="00292A43" w:rsidP="00E231F7">
            <w:pPr>
              <w:jc w:val="both"/>
              <w:rPr>
                <w:b/>
                <w:bCs/>
              </w:rPr>
            </w:pPr>
            <w:r>
              <w:rPr>
                <w:b/>
                <w:bCs/>
              </w:rPr>
              <w:t>ΣΧΟΛ. ΕΤΟΣ 1980-81</w:t>
            </w:r>
          </w:p>
          <w:p w:rsidR="00292A43" w:rsidRDefault="00292A43" w:rsidP="00E231F7">
            <w:pPr>
              <w:jc w:val="both"/>
              <w:rPr>
                <w:b/>
                <w:bCs/>
              </w:rPr>
            </w:pPr>
            <w:r>
              <w:rPr>
                <w:b/>
                <w:bCs/>
              </w:rPr>
              <w:t>ΤΑΞΗ Α’</w:t>
            </w:r>
          </w:p>
          <w:p w:rsidR="00292A43" w:rsidRPr="00746BB1" w:rsidRDefault="00292A43" w:rsidP="00E231F7">
            <w:pPr>
              <w:jc w:val="both"/>
              <w:rPr>
                <w:b/>
                <w:bCs/>
              </w:rPr>
            </w:pPr>
            <w:r w:rsidRPr="00746BB1">
              <w:rPr>
                <w:b/>
                <w:bCs/>
              </w:rPr>
              <w:t>ΣΥΝΟΛΟ ΜΑΘΗΤΩΝ:</w:t>
            </w:r>
            <w:r>
              <w:rPr>
                <w:b/>
                <w:bCs/>
              </w:rPr>
              <w:t xml:space="preserve"> 221          </w:t>
            </w:r>
            <w:r w:rsidRPr="009E5F32">
              <w:rPr>
                <w:b/>
                <w:bCs/>
              </w:rPr>
              <w:t xml:space="preserve">           </w:t>
            </w:r>
            <w:r>
              <w:rPr>
                <w:b/>
                <w:bCs/>
              </w:rPr>
              <w:t xml:space="preserve"> </w:t>
            </w:r>
          </w:p>
          <w:p w:rsidR="00292A43" w:rsidRPr="00746BB1" w:rsidRDefault="00292A43" w:rsidP="00E231F7">
            <w:pPr>
              <w:pStyle w:val="a6"/>
              <w:numPr>
                <w:ilvl w:val="0"/>
                <w:numId w:val="1"/>
              </w:numPr>
              <w:jc w:val="both"/>
            </w:pPr>
            <w:r>
              <w:t>ΑΓΟΡΙΑ</w:t>
            </w:r>
            <w:r w:rsidRPr="00746BB1">
              <w:t>:</w:t>
            </w:r>
            <w:r>
              <w:t>108 (</w:t>
            </w:r>
            <w:r w:rsidR="002A701D">
              <w:t>48,9%</w:t>
            </w:r>
            <w:r>
              <w:t xml:space="preserve">%)                                               </w:t>
            </w:r>
          </w:p>
          <w:p w:rsidR="00292A43" w:rsidRDefault="00292A43" w:rsidP="00E231F7">
            <w:pPr>
              <w:pStyle w:val="a6"/>
              <w:numPr>
                <w:ilvl w:val="0"/>
                <w:numId w:val="1"/>
              </w:numPr>
              <w:jc w:val="both"/>
            </w:pPr>
            <w:r>
              <w:t>ΚΟΡΙΤΣΙΑ</w:t>
            </w:r>
            <w:r w:rsidRPr="00746BB1">
              <w:t>:</w:t>
            </w:r>
            <w:r w:rsidR="002A701D">
              <w:t>113</w:t>
            </w:r>
            <w:r>
              <w:t xml:space="preserve"> (</w:t>
            </w:r>
            <w:r w:rsidR="002A701D">
              <w:t>51,1</w:t>
            </w:r>
            <w:r>
              <w:t xml:space="preserve">%)                  </w:t>
            </w:r>
          </w:p>
          <w:p w:rsidR="00292A43" w:rsidRPr="00746BB1" w:rsidRDefault="00292A43" w:rsidP="00E231F7">
            <w:pPr>
              <w:jc w:val="both"/>
              <w:rPr>
                <w:b/>
                <w:bCs/>
              </w:rPr>
            </w:pPr>
            <w:r w:rsidRPr="00746BB1">
              <w:rPr>
                <w:b/>
                <w:bCs/>
              </w:rPr>
              <w:t>ΑΡΙΣΤΕΥΣΑΝΤΕΣ: 1</w:t>
            </w:r>
            <w:r w:rsidR="002A701D">
              <w:rPr>
                <w:b/>
                <w:bCs/>
              </w:rPr>
              <w:t>7</w:t>
            </w:r>
            <w:r w:rsidRPr="00746BB1">
              <w:rPr>
                <w:b/>
                <w:bCs/>
              </w:rPr>
              <w:t xml:space="preserve"> (</w:t>
            </w:r>
            <w:r w:rsidR="002A701D">
              <w:rPr>
                <w:b/>
                <w:bCs/>
              </w:rPr>
              <w:t>7</w:t>
            </w:r>
            <w:r w:rsidRPr="00746BB1">
              <w:rPr>
                <w:b/>
                <w:bCs/>
              </w:rPr>
              <w:t>,</w:t>
            </w:r>
            <w:r w:rsidR="002A701D">
              <w:rPr>
                <w:b/>
                <w:bCs/>
              </w:rPr>
              <w:t>7</w:t>
            </w:r>
            <w:r w:rsidRPr="00746BB1">
              <w:rPr>
                <w:b/>
                <w:bCs/>
              </w:rPr>
              <w:t>%)</w:t>
            </w:r>
          </w:p>
          <w:p w:rsidR="00292A43" w:rsidRDefault="00B76E48" w:rsidP="00B76E48">
            <w:pPr>
              <w:jc w:val="both"/>
            </w:pPr>
            <w:r>
              <w:rPr>
                <w:lang w:val="en-US"/>
              </w:rPr>
              <w:t xml:space="preserve">       </w:t>
            </w:r>
            <w:r>
              <w:rPr>
                <w:b/>
                <w:lang w:val="en-US"/>
              </w:rPr>
              <w:t>*</w:t>
            </w:r>
            <w:r>
              <w:t xml:space="preserve">  </w:t>
            </w:r>
            <w:r w:rsidRPr="00B76E48">
              <w:t xml:space="preserve"> </w:t>
            </w:r>
            <w:r w:rsidR="00292A43">
              <w:t>ΑΓΟΡΙΑ</w:t>
            </w:r>
            <w:r w:rsidR="00292A43" w:rsidRPr="009E5F32">
              <w:t>:</w:t>
            </w:r>
            <w:r w:rsidR="00292A43">
              <w:t xml:space="preserve"> 4 (2</w:t>
            </w:r>
            <w:r w:rsidR="002A701D">
              <w:t>3</w:t>
            </w:r>
            <w:r w:rsidR="00292A43">
              <w:t>,5%) των αριστούχων</w:t>
            </w:r>
          </w:p>
          <w:p w:rsidR="00292A43" w:rsidRDefault="00B76E48" w:rsidP="00B76E48">
            <w:pPr>
              <w:ind w:left="360"/>
              <w:jc w:val="both"/>
            </w:pPr>
            <w:r>
              <w:rPr>
                <w:lang w:val="en-US"/>
              </w:rPr>
              <w:t>*</w:t>
            </w:r>
            <w:r>
              <w:t xml:space="preserve">  </w:t>
            </w:r>
            <w:r w:rsidR="00292A43">
              <w:t>ΚΟΡΙΤΣΙΑ</w:t>
            </w:r>
            <w:r w:rsidR="00292A43" w:rsidRPr="00B76E48">
              <w:t>:</w:t>
            </w:r>
            <w:r w:rsidR="00292A43">
              <w:t>1</w:t>
            </w:r>
            <w:r w:rsidR="002A701D">
              <w:t>3</w:t>
            </w:r>
            <w:r w:rsidR="00292A43">
              <w:t>(7</w:t>
            </w:r>
            <w:r w:rsidR="002A701D">
              <w:t>6</w:t>
            </w:r>
            <w:r w:rsidR="00001BBB">
              <w:t>,5%)των</w:t>
            </w:r>
            <w:r w:rsidRPr="00B76E48">
              <w:t xml:space="preserve"> </w:t>
            </w:r>
            <w:r w:rsidR="00292A43">
              <w:t>αριστ</w:t>
            </w:r>
            <w:r w:rsidR="002629C3">
              <w:t>ούχων</w:t>
            </w:r>
          </w:p>
          <w:p w:rsidR="00292A43" w:rsidRPr="009E5F32" w:rsidRDefault="00292A43" w:rsidP="00E231F7">
            <w:pPr>
              <w:jc w:val="both"/>
              <w:rPr>
                <w:b/>
                <w:bCs/>
              </w:rPr>
            </w:pPr>
            <w:r w:rsidRPr="009E5F32">
              <w:rPr>
                <w:b/>
                <w:bCs/>
              </w:rPr>
              <w:t>ΑΠΟΡΡΙΦΘΕΝΤΕΣ</w:t>
            </w:r>
            <w:r w:rsidRPr="00B76E48">
              <w:rPr>
                <w:b/>
                <w:bCs/>
              </w:rPr>
              <w:t>:</w:t>
            </w:r>
            <w:r w:rsidRPr="009E5F32">
              <w:rPr>
                <w:b/>
                <w:bCs/>
              </w:rPr>
              <w:t xml:space="preserve"> </w:t>
            </w:r>
            <w:r w:rsidR="002A701D">
              <w:rPr>
                <w:b/>
                <w:bCs/>
              </w:rPr>
              <w:t>7</w:t>
            </w:r>
            <w:r w:rsidRPr="009E5F32">
              <w:rPr>
                <w:b/>
                <w:bCs/>
              </w:rPr>
              <w:t>(</w:t>
            </w:r>
            <w:r w:rsidR="002A701D">
              <w:rPr>
                <w:b/>
                <w:bCs/>
              </w:rPr>
              <w:t>3</w:t>
            </w:r>
            <w:r w:rsidRPr="009E5F32">
              <w:rPr>
                <w:b/>
                <w:bCs/>
              </w:rPr>
              <w:t>,</w:t>
            </w:r>
            <w:r w:rsidR="002A701D">
              <w:rPr>
                <w:b/>
                <w:bCs/>
              </w:rPr>
              <w:t>1</w:t>
            </w:r>
            <w:r w:rsidRPr="009E5F32">
              <w:rPr>
                <w:b/>
                <w:bCs/>
              </w:rPr>
              <w:t>7%)</w:t>
            </w:r>
          </w:p>
          <w:p w:rsidR="00292A43" w:rsidRDefault="00292A43" w:rsidP="00E231F7">
            <w:pPr>
              <w:pStyle w:val="a6"/>
              <w:numPr>
                <w:ilvl w:val="0"/>
                <w:numId w:val="3"/>
              </w:numPr>
              <w:jc w:val="both"/>
            </w:pPr>
            <w:r>
              <w:t>Λόγω απουσιών</w:t>
            </w:r>
            <w:r w:rsidRPr="00B76E48">
              <w:t>:</w:t>
            </w:r>
            <w:r>
              <w:t xml:space="preserve"> </w:t>
            </w:r>
            <w:r w:rsidR="002A701D">
              <w:t>5</w:t>
            </w:r>
          </w:p>
          <w:p w:rsidR="00292A43" w:rsidRDefault="00292A43" w:rsidP="00E231F7">
            <w:pPr>
              <w:pStyle w:val="a6"/>
              <w:numPr>
                <w:ilvl w:val="0"/>
                <w:numId w:val="3"/>
              </w:numPr>
              <w:jc w:val="both"/>
            </w:pPr>
            <w:r>
              <w:t>Λόγω βαθμού</w:t>
            </w:r>
            <w:r w:rsidRPr="00B76E48">
              <w:t>:</w:t>
            </w:r>
            <w:r>
              <w:t xml:space="preserve"> </w:t>
            </w:r>
            <w:r w:rsidR="002A701D">
              <w:t>2</w:t>
            </w:r>
          </w:p>
          <w:p w:rsidR="00292A43" w:rsidRPr="00001BBB" w:rsidRDefault="00B76E48" w:rsidP="00E231F7">
            <w:pPr>
              <w:jc w:val="both"/>
              <w:rPr>
                <w:bCs/>
              </w:rPr>
            </w:pPr>
            <w:r>
              <w:rPr>
                <w:b/>
                <w:bCs/>
              </w:rPr>
              <w:t>ΠΡΟΕΛΕΥΣΗ</w:t>
            </w:r>
            <w:r>
              <w:rPr>
                <w:b/>
                <w:bCs/>
                <w:lang w:val="en-US"/>
              </w:rPr>
              <w:t xml:space="preserve"> </w:t>
            </w:r>
            <w:r w:rsidR="00292A43" w:rsidRPr="009E5F32">
              <w:rPr>
                <w:b/>
                <w:bCs/>
              </w:rPr>
              <w:t>ΜΑΘΗΤΩΝ</w:t>
            </w:r>
            <w:r>
              <w:rPr>
                <w:bCs/>
              </w:rPr>
              <w:t>(βάσει</w:t>
            </w:r>
            <w:r>
              <w:rPr>
                <w:bCs/>
                <w:lang w:val="en-US"/>
              </w:rPr>
              <w:t xml:space="preserve"> </w:t>
            </w:r>
            <w:r>
              <w:rPr>
                <w:bCs/>
              </w:rPr>
              <w:t>απολυτηρ</w:t>
            </w:r>
            <w:r>
              <w:rPr>
                <w:bCs/>
                <w:lang w:val="en-US"/>
              </w:rPr>
              <w:t>.</w:t>
            </w:r>
            <w:r w:rsidR="00001BBB">
              <w:rPr>
                <w:bCs/>
              </w:rPr>
              <w:t>)</w:t>
            </w:r>
          </w:p>
          <w:p w:rsidR="00292A43" w:rsidRDefault="00292A43" w:rsidP="00E231F7">
            <w:pPr>
              <w:pStyle w:val="a6"/>
              <w:numPr>
                <w:ilvl w:val="0"/>
                <w:numId w:val="4"/>
              </w:numPr>
              <w:jc w:val="both"/>
            </w:pPr>
            <w:r w:rsidRPr="009E5F32">
              <w:t>Αστικό περιβάλλον</w:t>
            </w:r>
            <w:r w:rsidRPr="009E5F32">
              <w:rPr>
                <w:lang w:val="en-US"/>
              </w:rPr>
              <w:t>:</w:t>
            </w:r>
            <w:r w:rsidRPr="009E5F32">
              <w:t xml:space="preserve"> 19</w:t>
            </w:r>
            <w:r w:rsidR="002A701D">
              <w:t>6</w:t>
            </w:r>
            <w:r w:rsidRPr="009E5F32">
              <w:t>(7</w:t>
            </w:r>
            <w:r w:rsidR="002A701D">
              <w:t>7</w:t>
            </w:r>
            <w:r w:rsidRPr="009E5F32">
              <w:t>%)</w:t>
            </w:r>
          </w:p>
          <w:p w:rsidR="00292A43" w:rsidRDefault="00292A43" w:rsidP="00E231F7">
            <w:pPr>
              <w:pStyle w:val="a6"/>
              <w:numPr>
                <w:ilvl w:val="0"/>
                <w:numId w:val="4"/>
              </w:numPr>
              <w:jc w:val="both"/>
            </w:pPr>
            <w:r>
              <w:t>Αγροτικό περιβάλλον</w:t>
            </w:r>
            <w:r w:rsidRPr="009E5F32">
              <w:t>:</w:t>
            </w:r>
            <w:r>
              <w:t xml:space="preserve"> </w:t>
            </w:r>
            <w:r w:rsidR="002A701D">
              <w:t>59</w:t>
            </w:r>
            <w:r>
              <w:t>(2</w:t>
            </w:r>
            <w:r w:rsidR="002A701D">
              <w:t>3</w:t>
            </w:r>
            <w:r>
              <w:t>%)</w:t>
            </w:r>
          </w:p>
          <w:p w:rsidR="00292A43" w:rsidRDefault="00292A43" w:rsidP="00E231F7">
            <w:pPr>
              <w:jc w:val="both"/>
              <w:rPr>
                <w:lang w:val="en-US"/>
              </w:rPr>
            </w:pPr>
          </w:p>
          <w:p w:rsidR="00292A43" w:rsidRPr="00E33ACD" w:rsidRDefault="00292A43" w:rsidP="00E231F7">
            <w:pPr>
              <w:jc w:val="both"/>
              <w:rPr>
                <w:b/>
                <w:bCs/>
              </w:rPr>
            </w:pPr>
            <w:r w:rsidRPr="00E33ACD">
              <w:rPr>
                <w:b/>
                <w:bCs/>
              </w:rPr>
              <w:t>ΣΧΟΛ. ΕΤΟΣ 198</w:t>
            </w:r>
            <w:r w:rsidR="002A701D">
              <w:rPr>
                <w:b/>
                <w:bCs/>
              </w:rPr>
              <w:t>1</w:t>
            </w:r>
            <w:r w:rsidRPr="00E33ACD">
              <w:rPr>
                <w:b/>
                <w:bCs/>
              </w:rPr>
              <w:t xml:space="preserve"> – 8</w:t>
            </w:r>
            <w:r w:rsidR="002A701D">
              <w:rPr>
                <w:b/>
                <w:bCs/>
              </w:rPr>
              <w:t>2</w:t>
            </w:r>
          </w:p>
          <w:p w:rsidR="00292A43" w:rsidRDefault="00292A43" w:rsidP="00E231F7">
            <w:pPr>
              <w:jc w:val="both"/>
              <w:rPr>
                <w:b/>
                <w:bCs/>
              </w:rPr>
            </w:pPr>
            <w:r w:rsidRPr="00E33ACD">
              <w:rPr>
                <w:b/>
                <w:bCs/>
              </w:rPr>
              <w:t>ΤΑΞΗ Β’</w:t>
            </w:r>
          </w:p>
          <w:p w:rsidR="00292A43" w:rsidRPr="00746BB1" w:rsidRDefault="00292A43" w:rsidP="00E231F7">
            <w:pPr>
              <w:jc w:val="both"/>
              <w:rPr>
                <w:b/>
                <w:bCs/>
              </w:rPr>
            </w:pPr>
            <w:r w:rsidRPr="00746BB1">
              <w:rPr>
                <w:b/>
                <w:bCs/>
              </w:rPr>
              <w:t>ΣΥΝΟΛΟ ΜΑΘΗΤΩΝ:</w:t>
            </w:r>
            <w:r>
              <w:rPr>
                <w:b/>
                <w:bCs/>
              </w:rPr>
              <w:t xml:space="preserve"> </w:t>
            </w:r>
            <w:r w:rsidRPr="00746BB1">
              <w:rPr>
                <w:b/>
                <w:bCs/>
              </w:rPr>
              <w:t>2</w:t>
            </w:r>
            <w:r w:rsidR="002A701D">
              <w:rPr>
                <w:b/>
                <w:bCs/>
              </w:rPr>
              <w:t>11</w:t>
            </w:r>
            <w:r>
              <w:rPr>
                <w:b/>
                <w:bCs/>
              </w:rPr>
              <w:t xml:space="preserve">        </w:t>
            </w:r>
            <w:r w:rsidRPr="009E5F32">
              <w:rPr>
                <w:b/>
                <w:bCs/>
              </w:rPr>
              <w:t xml:space="preserve">           </w:t>
            </w:r>
            <w:r>
              <w:rPr>
                <w:b/>
                <w:bCs/>
              </w:rPr>
              <w:t xml:space="preserve"> </w:t>
            </w:r>
          </w:p>
          <w:p w:rsidR="00292A43" w:rsidRPr="00746BB1" w:rsidRDefault="00292A43" w:rsidP="00E231F7">
            <w:pPr>
              <w:pStyle w:val="a6"/>
              <w:numPr>
                <w:ilvl w:val="0"/>
                <w:numId w:val="1"/>
              </w:numPr>
              <w:jc w:val="both"/>
            </w:pPr>
            <w:r>
              <w:t>ΑΓΟΡΙΑ</w:t>
            </w:r>
            <w:r w:rsidRPr="00746BB1">
              <w:t>:</w:t>
            </w:r>
            <w:r>
              <w:t xml:space="preserve"> 10</w:t>
            </w:r>
            <w:r w:rsidR="002A701D">
              <w:t>2</w:t>
            </w:r>
            <w:r>
              <w:t xml:space="preserve"> (4</w:t>
            </w:r>
            <w:r w:rsidR="002A701D">
              <w:t>8,1</w:t>
            </w:r>
            <w:r>
              <w:t xml:space="preserve">%)                                               </w:t>
            </w:r>
          </w:p>
          <w:p w:rsidR="00292A43" w:rsidRDefault="00292A43" w:rsidP="00E231F7">
            <w:pPr>
              <w:pStyle w:val="a6"/>
              <w:numPr>
                <w:ilvl w:val="0"/>
                <w:numId w:val="1"/>
              </w:numPr>
              <w:jc w:val="both"/>
            </w:pPr>
            <w:r>
              <w:t>ΚΟΡΙΤΣΙΑ</w:t>
            </w:r>
            <w:r w:rsidRPr="00746BB1">
              <w:t>:</w:t>
            </w:r>
            <w:r>
              <w:t xml:space="preserve"> 1</w:t>
            </w:r>
            <w:r w:rsidR="002A701D">
              <w:t>09</w:t>
            </w:r>
            <w:r>
              <w:t xml:space="preserve"> (5</w:t>
            </w:r>
            <w:r w:rsidR="00B14337">
              <w:t>1,9</w:t>
            </w:r>
            <w:r>
              <w:t xml:space="preserve">%)                  </w:t>
            </w:r>
          </w:p>
          <w:p w:rsidR="00292A43" w:rsidRPr="00746BB1" w:rsidRDefault="00292A43" w:rsidP="00E231F7">
            <w:pPr>
              <w:jc w:val="both"/>
              <w:rPr>
                <w:b/>
                <w:bCs/>
              </w:rPr>
            </w:pPr>
            <w:r w:rsidRPr="00746BB1">
              <w:rPr>
                <w:b/>
                <w:bCs/>
              </w:rPr>
              <w:t xml:space="preserve">ΑΡΙΣΤΕΥΣΑΝΤΕΣ: </w:t>
            </w:r>
            <w:r w:rsidR="002A701D">
              <w:rPr>
                <w:b/>
                <w:bCs/>
              </w:rPr>
              <w:t>31</w:t>
            </w:r>
            <w:r>
              <w:rPr>
                <w:b/>
                <w:bCs/>
              </w:rPr>
              <w:t xml:space="preserve"> </w:t>
            </w:r>
            <w:r w:rsidRPr="00746BB1">
              <w:rPr>
                <w:b/>
                <w:bCs/>
              </w:rPr>
              <w:t>(</w:t>
            </w:r>
            <w:r w:rsidR="002A701D">
              <w:rPr>
                <w:b/>
                <w:bCs/>
              </w:rPr>
              <w:t>14,6</w:t>
            </w:r>
            <w:r w:rsidRPr="00746BB1">
              <w:rPr>
                <w:b/>
                <w:bCs/>
              </w:rPr>
              <w:t>%)</w:t>
            </w:r>
          </w:p>
          <w:p w:rsidR="00292A43" w:rsidRDefault="00292A43" w:rsidP="00E231F7">
            <w:pPr>
              <w:pStyle w:val="a6"/>
              <w:numPr>
                <w:ilvl w:val="0"/>
                <w:numId w:val="2"/>
              </w:numPr>
              <w:jc w:val="both"/>
            </w:pPr>
            <w:r>
              <w:t>ΑΓΟΡΙΑ</w:t>
            </w:r>
            <w:r w:rsidRPr="009E5F32">
              <w:t>:</w:t>
            </w:r>
            <w:r>
              <w:t xml:space="preserve"> </w:t>
            </w:r>
            <w:r w:rsidR="002A701D">
              <w:t>8</w:t>
            </w:r>
            <w:r>
              <w:t xml:space="preserve"> (</w:t>
            </w:r>
            <w:r w:rsidR="002A701D">
              <w:t>25,8</w:t>
            </w:r>
            <w:r>
              <w:t>%) των αριστούχων</w:t>
            </w:r>
          </w:p>
          <w:p w:rsidR="00292A43" w:rsidRDefault="00292A43" w:rsidP="00E231F7">
            <w:pPr>
              <w:pStyle w:val="a6"/>
              <w:numPr>
                <w:ilvl w:val="0"/>
                <w:numId w:val="2"/>
              </w:numPr>
              <w:jc w:val="both"/>
            </w:pPr>
            <w:r>
              <w:t>ΚΟΡΙΤΣΙΑ</w:t>
            </w:r>
            <w:r w:rsidRPr="009E5F32">
              <w:rPr>
                <w:lang w:val="en-US"/>
              </w:rPr>
              <w:t>:</w:t>
            </w:r>
            <w:r>
              <w:t xml:space="preserve"> 2</w:t>
            </w:r>
            <w:r w:rsidR="002A701D">
              <w:t>3</w:t>
            </w:r>
            <w:r>
              <w:t xml:space="preserve"> (</w:t>
            </w:r>
            <w:r w:rsidR="002A701D">
              <w:t>74,2</w:t>
            </w:r>
            <w:r>
              <w:t>%) των αριστούχων</w:t>
            </w:r>
          </w:p>
          <w:p w:rsidR="00292A43" w:rsidRPr="009E5F32" w:rsidRDefault="00292A43" w:rsidP="00E231F7">
            <w:pPr>
              <w:jc w:val="both"/>
              <w:rPr>
                <w:b/>
                <w:bCs/>
              </w:rPr>
            </w:pPr>
            <w:r w:rsidRPr="009E5F32">
              <w:rPr>
                <w:b/>
                <w:bCs/>
              </w:rPr>
              <w:t>ΑΠΟΡΡΙΦΘΕΝΤΕΣ</w:t>
            </w:r>
            <w:r w:rsidRPr="009E5F32">
              <w:rPr>
                <w:b/>
                <w:bCs/>
                <w:lang w:val="en-US"/>
              </w:rPr>
              <w:t>:</w:t>
            </w:r>
            <w:r w:rsidRPr="009E5F32">
              <w:rPr>
                <w:b/>
                <w:bCs/>
              </w:rPr>
              <w:t xml:space="preserve"> </w:t>
            </w:r>
            <w:r w:rsidR="002A701D">
              <w:rPr>
                <w:b/>
                <w:bCs/>
              </w:rPr>
              <w:t>3</w:t>
            </w:r>
            <w:r w:rsidRPr="009E5F32">
              <w:rPr>
                <w:b/>
                <w:bCs/>
              </w:rPr>
              <w:t>(</w:t>
            </w:r>
            <w:r w:rsidR="002A701D">
              <w:rPr>
                <w:b/>
                <w:bCs/>
              </w:rPr>
              <w:t>1,4</w:t>
            </w:r>
            <w:r w:rsidRPr="009E5F32">
              <w:rPr>
                <w:b/>
                <w:bCs/>
              </w:rPr>
              <w:t>%)</w:t>
            </w:r>
          </w:p>
          <w:p w:rsidR="00292A43" w:rsidRDefault="00292A43" w:rsidP="00E231F7">
            <w:pPr>
              <w:pStyle w:val="a6"/>
              <w:numPr>
                <w:ilvl w:val="0"/>
                <w:numId w:val="3"/>
              </w:numPr>
              <w:jc w:val="both"/>
            </w:pPr>
            <w:r>
              <w:t>Λόγω απουσιών</w:t>
            </w:r>
            <w:r w:rsidRPr="009E5F32">
              <w:rPr>
                <w:lang w:val="en-US"/>
              </w:rPr>
              <w:t>:</w:t>
            </w:r>
            <w:r>
              <w:t xml:space="preserve"> </w:t>
            </w:r>
            <w:r w:rsidR="002A701D">
              <w:t>2</w:t>
            </w:r>
          </w:p>
          <w:p w:rsidR="00292A43" w:rsidRDefault="00292A43" w:rsidP="00E231F7">
            <w:pPr>
              <w:pStyle w:val="a6"/>
              <w:numPr>
                <w:ilvl w:val="0"/>
                <w:numId w:val="3"/>
              </w:numPr>
              <w:jc w:val="both"/>
            </w:pPr>
            <w:r>
              <w:t>Λόγω βαθμού</w:t>
            </w:r>
            <w:r w:rsidRPr="009E5F32">
              <w:rPr>
                <w:lang w:val="en-US"/>
              </w:rPr>
              <w:t>:</w:t>
            </w:r>
            <w:r>
              <w:t xml:space="preserve"> </w:t>
            </w:r>
            <w:r w:rsidR="002A701D">
              <w:t>1</w:t>
            </w:r>
          </w:p>
          <w:p w:rsidR="00292A43" w:rsidRPr="00E33ACD" w:rsidRDefault="00292A43" w:rsidP="00E231F7">
            <w:pPr>
              <w:jc w:val="both"/>
              <w:rPr>
                <w:b/>
                <w:bCs/>
                <w:lang w:val="en-US"/>
              </w:rPr>
            </w:pPr>
            <w:r w:rsidRPr="009E5F32">
              <w:rPr>
                <w:b/>
                <w:bCs/>
              </w:rPr>
              <w:t>ΠΡΟΕΛΕΥΣΗ ΜΑΘΗΤΩΝ</w:t>
            </w:r>
            <w:r>
              <w:rPr>
                <w:b/>
                <w:bCs/>
                <w:lang w:val="en-US"/>
              </w:rPr>
              <w:t>:</w:t>
            </w:r>
          </w:p>
          <w:p w:rsidR="00292A43" w:rsidRDefault="00292A43" w:rsidP="00E231F7">
            <w:pPr>
              <w:pStyle w:val="a6"/>
              <w:numPr>
                <w:ilvl w:val="0"/>
                <w:numId w:val="4"/>
              </w:numPr>
              <w:jc w:val="both"/>
            </w:pPr>
            <w:r w:rsidRPr="009E5F32">
              <w:t>Αστικό περιβάλλον</w:t>
            </w:r>
            <w:r w:rsidRPr="009E5F32">
              <w:rPr>
                <w:lang w:val="en-US"/>
              </w:rPr>
              <w:t>:</w:t>
            </w:r>
            <w:r w:rsidRPr="009E5F32">
              <w:t xml:space="preserve"> </w:t>
            </w:r>
          </w:p>
          <w:p w:rsidR="00292A43" w:rsidRDefault="00292A43" w:rsidP="00E231F7">
            <w:pPr>
              <w:pStyle w:val="a6"/>
              <w:numPr>
                <w:ilvl w:val="0"/>
                <w:numId w:val="4"/>
              </w:numPr>
              <w:jc w:val="both"/>
            </w:pPr>
            <w:r>
              <w:t>Αγροτικό περιβάλλον</w:t>
            </w:r>
            <w:r w:rsidRPr="009E5F32">
              <w:t>:</w:t>
            </w:r>
            <w:r>
              <w:t xml:space="preserve"> </w:t>
            </w:r>
          </w:p>
          <w:p w:rsidR="00292A43" w:rsidRDefault="002A701D" w:rsidP="00E231F7">
            <w:pPr>
              <w:pStyle w:val="a6"/>
              <w:numPr>
                <w:ilvl w:val="0"/>
                <w:numId w:val="4"/>
              </w:numPr>
              <w:jc w:val="both"/>
            </w:pPr>
            <w:r>
              <w:t>65 μαθητές μ</w:t>
            </w:r>
            <w:r w:rsidR="00292A43">
              <w:t>ετεγγρ</w:t>
            </w:r>
            <w:r>
              <w:t xml:space="preserve">άφονται στο 7ο Γυμνάσιο (το 30% αλλάζει σχολικό περιβάλλον) </w:t>
            </w:r>
            <w:r w:rsidR="00292A43">
              <w:t xml:space="preserve"> </w:t>
            </w:r>
          </w:p>
          <w:p w:rsidR="00292A43" w:rsidRPr="00E33ACD" w:rsidRDefault="00292A43" w:rsidP="00E231F7">
            <w:pPr>
              <w:jc w:val="both"/>
              <w:rPr>
                <w:b/>
                <w:bCs/>
              </w:rPr>
            </w:pPr>
            <w:r w:rsidRPr="00E33ACD">
              <w:rPr>
                <w:b/>
                <w:bCs/>
              </w:rPr>
              <w:t>ΣΧΟΛ. ΕΤΟΣ 198</w:t>
            </w:r>
            <w:r w:rsidR="0010444D">
              <w:rPr>
                <w:b/>
                <w:bCs/>
              </w:rPr>
              <w:t>2</w:t>
            </w:r>
            <w:r w:rsidRPr="00E33ACD">
              <w:rPr>
                <w:b/>
                <w:bCs/>
              </w:rPr>
              <w:t xml:space="preserve"> – 8</w:t>
            </w:r>
            <w:r w:rsidR="0010444D">
              <w:rPr>
                <w:b/>
                <w:bCs/>
              </w:rPr>
              <w:t>3</w:t>
            </w:r>
          </w:p>
          <w:p w:rsidR="00292A43" w:rsidRDefault="00292A43" w:rsidP="00E231F7">
            <w:pPr>
              <w:jc w:val="both"/>
              <w:rPr>
                <w:b/>
                <w:bCs/>
              </w:rPr>
            </w:pPr>
            <w:r w:rsidRPr="00E33ACD">
              <w:rPr>
                <w:b/>
                <w:bCs/>
              </w:rPr>
              <w:t xml:space="preserve">ΤΑΞΗ </w:t>
            </w:r>
            <w:r>
              <w:rPr>
                <w:b/>
                <w:bCs/>
              </w:rPr>
              <w:t>Γ</w:t>
            </w:r>
            <w:r w:rsidRPr="00E33ACD">
              <w:rPr>
                <w:b/>
                <w:bCs/>
              </w:rPr>
              <w:t>’</w:t>
            </w:r>
          </w:p>
          <w:p w:rsidR="00292A43" w:rsidRPr="00746BB1" w:rsidRDefault="00292A43" w:rsidP="00E231F7">
            <w:pPr>
              <w:jc w:val="both"/>
              <w:rPr>
                <w:b/>
                <w:bCs/>
              </w:rPr>
            </w:pPr>
            <w:r w:rsidRPr="00746BB1">
              <w:rPr>
                <w:b/>
                <w:bCs/>
              </w:rPr>
              <w:t>ΣΥΝΟΛΟ ΜΑΘΗΤΩΝ:</w:t>
            </w:r>
            <w:r>
              <w:rPr>
                <w:b/>
                <w:bCs/>
              </w:rPr>
              <w:t xml:space="preserve"> 14</w:t>
            </w:r>
            <w:r w:rsidR="0010444D">
              <w:rPr>
                <w:b/>
                <w:bCs/>
              </w:rPr>
              <w:t>1</w:t>
            </w:r>
            <w:r>
              <w:rPr>
                <w:b/>
                <w:bCs/>
              </w:rPr>
              <w:t xml:space="preserve">         </w:t>
            </w:r>
            <w:r w:rsidRPr="009E5F32">
              <w:rPr>
                <w:b/>
                <w:bCs/>
              </w:rPr>
              <w:t xml:space="preserve">           </w:t>
            </w:r>
            <w:r>
              <w:rPr>
                <w:b/>
                <w:bCs/>
              </w:rPr>
              <w:t xml:space="preserve"> </w:t>
            </w:r>
          </w:p>
          <w:p w:rsidR="00292A43" w:rsidRPr="00746BB1" w:rsidRDefault="00292A43" w:rsidP="00E231F7">
            <w:pPr>
              <w:pStyle w:val="a6"/>
              <w:numPr>
                <w:ilvl w:val="0"/>
                <w:numId w:val="1"/>
              </w:numPr>
              <w:jc w:val="both"/>
            </w:pPr>
            <w:r>
              <w:t>ΑΓΟΡΙΑ</w:t>
            </w:r>
            <w:r w:rsidRPr="00746BB1">
              <w:t>:</w:t>
            </w:r>
            <w:r>
              <w:t xml:space="preserve"> </w:t>
            </w:r>
            <w:r w:rsidR="0010444D">
              <w:t>60</w:t>
            </w:r>
            <w:r>
              <w:t xml:space="preserve"> (4</w:t>
            </w:r>
            <w:r w:rsidR="0010444D">
              <w:t>2,5</w:t>
            </w:r>
            <w:r>
              <w:t xml:space="preserve">%)                                               </w:t>
            </w:r>
          </w:p>
          <w:p w:rsidR="00292A43" w:rsidRDefault="00292A43" w:rsidP="00E231F7">
            <w:pPr>
              <w:pStyle w:val="a6"/>
              <w:numPr>
                <w:ilvl w:val="0"/>
                <w:numId w:val="1"/>
              </w:numPr>
              <w:jc w:val="both"/>
            </w:pPr>
            <w:r>
              <w:t>ΚΟΡΙΤΣΙΑ</w:t>
            </w:r>
            <w:r w:rsidRPr="00746BB1">
              <w:t>:</w:t>
            </w:r>
            <w:r>
              <w:t xml:space="preserve"> </w:t>
            </w:r>
            <w:r w:rsidR="0010444D">
              <w:t>81</w:t>
            </w:r>
            <w:r>
              <w:t xml:space="preserve"> (5</w:t>
            </w:r>
            <w:r w:rsidR="0010444D">
              <w:t>7,5</w:t>
            </w:r>
            <w:r>
              <w:t xml:space="preserve">%)                  </w:t>
            </w:r>
          </w:p>
          <w:p w:rsidR="00292A43" w:rsidRPr="00746BB1" w:rsidRDefault="00292A43" w:rsidP="00E231F7">
            <w:pPr>
              <w:jc w:val="both"/>
              <w:rPr>
                <w:b/>
                <w:bCs/>
              </w:rPr>
            </w:pPr>
            <w:r w:rsidRPr="00746BB1">
              <w:rPr>
                <w:b/>
                <w:bCs/>
              </w:rPr>
              <w:t xml:space="preserve">ΑΡΙΣΤΕΥΣΑΝΤΕΣ: </w:t>
            </w:r>
            <w:r w:rsidR="0010444D">
              <w:rPr>
                <w:b/>
                <w:bCs/>
              </w:rPr>
              <w:t xml:space="preserve">24 </w:t>
            </w:r>
            <w:r w:rsidRPr="00746BB1">
              <w:rPr>
                <w:b/>
                <w:bCs/>
              </w:rPr>
              <w:t>(</w:t>
            </w:r>
            <w:r>
              <w:rPr>
                <w:b/>
                <w:bCs/>
              </w:rPr>
              <w:t>1</w:t>
            </w:r>
            <w:r w:rsidR="0010444D">
              <w:rPr>
                <w:b/>
                <w:bCs/>
              </w:rPr>
              <w:t>7</w:t>
            </w:r>
            <w:r w:rsidRPr="00746BB1">
              <w:rPr>
                <w:b/>
                <w:bCs/>
              </w:rPr>
              <w:t>%)</w:t>
            </w:r>
          </w:p>
          <w:p w:rsidR="00292A43" w:rsidRDefault="00292A43" w:rsidP="00E231F7">
            <w:pPr>
              <w:pStyle w:val="a6"/>
              <w:numPr>
                <w:ilvl w:val="0"/>
                <w:numId w:val="2"/>
              </w:numPr>
              <w:jc w:val="both"/>
            </w:pPr>
            <w:r>
              <w:t>ΑΓΟΡΙΑ</w:t>
            </w:r>
            <w:r w:rsidRPr="009E5F32">
              <w:t>:</w:t>
            </w:r>
            <w:r>
              <w:t xml:space="preserve"> </w:t>
            </w:r>
            <w:r w:rsidR="0010444D">
              <w:t>7</w:t>
            </w:r>
            <w:r>
              <w:t xml:space="preserve"> (2</w:t>
            </w:r>
            <w:r w:rsidR="0010444D">
              <w:t>9</w:t>
            </w:r>
            <w:r>
              <w:t>%) των αριστούχων</w:t>
            </w:r>
          </w:p>
          <w:p w:rsidR="00292A43" w:rsidRDefault="00292A43" w:rsidP="00E231F7">
            <w:pPr>
              <w:pStyle w:val="a6"/>
              <w:numPr>
                <w:ilvl w:val="0"/>
                <w:numId w:val="2"/>
              </w:numPr>
              <w:jc w:val="both"/>
            </w:pPr>
            <w:r>
              <w:t>ΚΟΡΙΤΣΙΑ</w:t>
            </w:r>
            <w:r w:rsidRPr="009E5F32">
              <w:rPr>
                <w:lang w:val="en-US"/>
              </w:rPr>
              <w:t>:</w:t>
            </w:r>
            <w:r>
              <w:t xml:space="preserve"> </w:t>
            </w:r>
            <w:r w:rsidR="0010444D">
              <w:t>17</w:t>
            </w:r>
            <w:r>
              <w:t xml:space="preserve"> (</w:t>
            </w:r>
            <w:r w:rsidR="0010444D">
              <w:t>71</w:t>
            </w:r>
            <w:r>
              <w:t>%) των αριστούχων</w:t>
            </w:r>
          </w:p>
          <w:p w:rsidR="00292A43" w:rsidRPr="009E5F32" w:rsidRDefault="00292A43" w:rsidP="00E231F7">
            <w:pPr>
              <w:jc w:val="both"/>
              <w:rPr>
                <w:b/>
                <w:bCs/>
              </w:rPr>
            </w:pPr>
            <w:r w:rsidRPr="009E5F32">
              <w:rPr>
                <w:b/>
                <w:bCs/>
              </w:rPr>
              <w:t>ΑΠΟΡΡΙΦΘΕΝΤΕΣ</w:t>
            </w:r>
            <w:r w:rsidRPr="009E5F32">
              <w:rPr>
                <w:b/>
                <w:bCs/>
                <w:lang w:val="en-US"/>
              </w:rPr>
              <w:t>:</w:t>
            </w:r>
            <w:r w:rsidRPr="009E5F32">
              <w:rPr>
                <w:b/>
                <w:bCs/>
              </w:rPr>
              <w:t xml:space="preserve"> </w:t>
            </w:r>
            <w:r w:rsidR="0010444D">
              <w:rPr>
                <w:b/>
                <w:bCs/>
              </w:rPr>
              <w:t>1</w:t>
            </w:r>
            <w:r w:rsidRPr="009E5F32">
              <w:rPr>
                <w:b/>
                <w:bCs/>
              </w:rPr>
              <w:t>(</w:t>
            </w:r>
            <w:r w:rsidR="0010444D">
              <w:rPr>
                <w:b/>
                <w:bCs/>
              </w:rPr>
              <w:t>0</w:t>
            </w:r>
            <w:r>
              <w:rPr>
                <w:b/>
                <w:bCs/>
              </w:rPr>
              <w:t>,7</w:t>
            </w:r>
            <w:r w:rsidRPr="009E5F32">
              <w:rPr>
                <w:b/>
                <w:bCs/>
              </w:rPr>
              <w:t>%)</w:t>
            </w:r>
          </w:p>
          <w:p w:rsidR="00292A43" w:rsidRDefault="00292A43" w:rsidP="00E231F7">
            <w:pPr>
              <w:pStyle w:val="a6"/>
              <w:numPr>
                <w:ilvl w:val="0"/>
                <w:numId w:val="3"/>
              </w:numPr>
              <w:jc w:val="both"/>
            </w:pPr>
            <w:r>
              <w:t>Λόγω απουσιών</w:t>
            </w:r>
            <w:r w:rsidRPr="009E5F32">
              <w:rPr>
                <w:lang w:val="en-US"/>
              </w:rPr>
              <w:t>:</w:t>
            </w:r>
            <w:r>
              <w:t xml:space="preserve"> </w:t>
            </w:r>
            <w:r w:rsidR="0010444D">
              <w:t>1</w:t>
            </w:r>
          </w:p>
          <w:p w:rsidR="00292A43" w:rsidRDefault="00292A43" w:rsidP="00E231F7">
            <w:pPr>
              <w:pStyle w:val="a6"/>
              <w:numPr>
                <w:ilvl w:val="0"/>
                <w:numId w:val="3"/>
              </w:numPr>
              <w:jc w:val="both"/>
            </w:pPr>
            <w:r>
              <w:t>Λόγω βαθμού</w:t>
            </w:r>
            <w:r w:rsidRPr="009E5F32">
              <w:rPr>
                <w:lang w:val="en-US"/>
              </w:rPr>
              <w:t>:</w:t>
            </w:r>
            <w:r>
              <w:t xml:space="preserve"> </w:t>
            </w:r>
          </w:p>
          <w:p w:rsidR="00292A43" w:rsidRPr="00E33ACD" w:rsidRDefault="00292A43" w:rsidP="00E231F7">
            <w:pPr>
              <w:jc w:val="both"/>
              <w:rPr>
                <w:b/>
                <w:bCs/>
                <w:lang w:val="en-US"/>
              </w:rPr>
            </w:pPr>
            <w:r w:rsidRPr="009E5F32">
              <w:rPr>
                <w:b/>
                <w:bCs/>
              </w:rPr>
              <w:t>ΠΡΟΕΛΕΥΣΗ ΜΑΘΗΤΩΝ</w:t>
            </w:r>
            <w:r>
              <w:rPr>
                <w:b/>
                <w:bCs/>
                <w:lang w:val="en-US"/>
              </w:rPr>
              <w:t>:</w:t>
            </w:r>
          </w:p>
          <w:p w:rsidR="00292A43" w:rsidRDefault="00292A43" w:rsidP="00E231F7">
            <w:pPr>
              <w:pStyle w:val="a6"/>
              <w:numPr>
                <w:ilvl w:val="0"/>
                <w:numId w:val="4"/>
              </w:numPr>
              <w:jc w:val="both"/>
            </w:pPr>
            <w:r w:rsidRPr="009E5F32">
              <w:t>Αστικό περιβάλλον</w:t>
            </w:r>
            <w:r w:rsidRPr="009E5F32">
              <w:rPr>
                <w:lang w:val="en-US"/>
              </w:rPr>
              <w:t>:</w:t>
            </w:r>
            <w:r w:rsidRPr="009E5F32">
              <w:t xml:space="preserve"> </w:t>
            </w:r>
          </w:p>
          <w:p w:rsidR="00292A43" w:rsidRDefault="00292A43" w:rsidP="00E231F7">
            <w:pPr>
              <w:pStyle w:val="a6"/>
              <w:numPr>
                <w:ilvl w:val="0"/>
                <w:numId w:val="4"/>
              </w:numPr>
              <w:jc w:val="both"/>
            </w:pPr>
            <w:r>
              <w:t>Αγροτικό περιβάλλον</w:t>
            </w:r>
            <w:r w:rsidRPr="009E5F32">
              <w:t>:</w:t>
            </w:r>
            <w:r>
              <w:t xml:space="preserve"> </w:t>
            </w:r>
          </w:p>
        </w:tc>
        <w:tc>
          <w:tcPr>
            <w:tcW w:w="4148" w:type="dxa"/>
          </w:tcPr>
          <w:p w:rsidR="00292A43" w:rsidRPr="0010444D" w:rsidRDefault="0010444D" w:rsidP="008B7100">
            <w:pPr>
              <w:jc w:val="both"/>
              <w:rPr>
                <w:b/>
                <w:bCs/>
              </w:rPr>
            </w:pPr>
            <w:r w:rsidRPr="0010444D">
              <w:rPr>
                <w:b/>
                <w:bCs/>
              </w:rPr>
              <w:t xml:space="preserve">ΕΤΗ ΓΕΝΝΗΣΗΣ ΜΑΘΗΤΩΝ ΤΟΥ ΠΙΝΑΚΑ </w:t>
            </w:r>
          </w:p>
          <w:p w:rsidR="0010444D" w:rsidRPr="0010444D" w:rsidRDefault="00B249FB" w:rsidP="008B7100">
            <w:pPr>
              <w:jc w:val="both"/>
              <w:rPr>
                <w:b/>
                <w:bCs/>
              </w:rPr>
            </w:pPr>
            <w:r>
              <w:rPr>
                <w:b/>
                <w:bCs/>
              </w:rPr>
              <w:t>1965(2),  1966(4),  1967</w:t>
            </w:r>
            <w:r w:rsidR="0010444D" w:rsidRPr="0010444D">
              <w:rPr>
                <w:b/>
                <w:bCs/>
              </w:rPr>
              <w:t>(18). 1968, 1969</w:t>
            </w:r>
          </w:p>
          <w:p w:rsidR="0010444D" w:rsidRDefault="0010444D" w:rsidP="008B7100">
            <w:pPr>
              <w:jc w:val="both"/>
              <w:rPr>
                <w:b/>
                <w:bCs/>
              </w:rPr>
            </w:pPr>
            <w:r w:rsidRPr="0010444D">
              <w:rPr>
                <w:b/>
                <w:bCs/>
              </w:rPr>
              <w:t>ΤΡΙΕΤΙΑ</w:t>
            </w:r>
            <w:r w:rsidRPr="0010444D">
              <w:rPr>
                <w:b/>
                <w:bCs/>
                <w:lang w:val="en-US"/>
              </w:rPr>
              <w:t>:</w:t>
            </w:r>
            <w:r w:rsidRPr="0010444D">
              <w:rPr>
                <w:b/>
                <w:bCs/>
              </w:rPr>
              <w:t>1980-81 / 1981-82 / 1982-83</w:t>
            </w:r>
          </w:p>
          <w:p w:rsidR="00184B19" w:rsidRDefault="0010444D" w:rsidP="008B7100">
            <w:pPr>
              <w:jc w:val="both"/>
            </w:pPr>
            <w:r>
              <w:t xml:space="preserve">       Η ενότητα που φέρει τη σήμανση Β(ν) (όπου -ν- αύξων αριθμός σε κάθε σελίδα) καταγράφει τα στοιχεία της δεύτερης τριετίας, η οποία συμπεριλαμβάνει τα σχολ. έτη</w:t>
            </w:r>
            <w:r w:rsidRPr="00156F18">
              <w:t>:</w:t>
            </w:r>
            <w:r>
              <w:t xml:space="preserve"> 1980-81 (Α’ τάξη</w:t>
            </w:r>
            <w:r w:rsidR="00DF621B">
              <w:t xml:space="preserve">), 1981-82 </w:t>
            </w:r>
            <w:r w:rsidR="00DF621B" w:rsidRPr="00DF621B">
              <w:t>(</w:t>
            </w:r>
            <w:r w:rsidR="00156F18">
              <w:t>Β΄</w:t>
            </w:r>
            <w:r w:rsidR="002629C3">
              <w:t xml:space="preserve"> </w:t>
            </w:r>
            <w:r w:rsidR="002D7945">
              <w:t>τάξη), 1982-83</w:t>
            </w:r>
            <w:r w:rsidR="00156F18">
              <w:t xml:space="preserve"> (Γ ΄τάξη). Δηλαδή, μαθητές (-τριες) που ενεγράφησαν στην Α΄ τάξη κατά το σχολ. έτος 1980-81 και απεφοίτησαν από το 1</w:t>
            </w:r>
            <w:r w:rsidR="00156F18" w:rsidRPr="00156F18">
              <w:rPr>
                <w:vertAlign w:val="superscript"/>
              </w:rPr>
              <w:t>ο</w:t>
            </w:r>
            <w:r w:rsidR="00156F18">
              <w:t xml:space="preserve"> Γυμνάσιο κατά το σχολ. έτος 1982-83. Τα έτη γέννησης των μαθητών (-τριών) (όπως </w:t>
            </w:r>
            <w:r w:rsidR="00DF621B">
              <w:t>καταχωρίζο</w:t>
            </w:r>
            <w:r w:rsidR="00560F40">
              <w:t>νται στην επικεφαλίδα τή</w:t>
            </w:r>
            <w:r w:rsidR="00184B19">
              <w:t>ς σελίδας) είναι τα έτη 1968 και 1969. Στα Μητρώα ευρέθησαν καταγεγραμμένοι 18 μαθητές (-τριες) γεννηθέντες το 1967,</w:t>
            </w:r>
            <w:r w:rsidR="00560F40">
              <w:t xml:space="preserve"> </w:t>
            </w:r>
            <w:r w:rsidR="00184B19">
              <w:t>4 το 1966, και 2 το 1965.</w:t>
            </w:r>
          </w:p>
          <w:p w:rsidR="007B6BE8" w:rsidRDefault="00184B19" w:rsidP="008B7100">
            <w:pPr>
              <w:jc w:val="both"/>
            </w:pPr>
            <w:r>
              <w:t xml:space="preserve">      α) Παρατηρώντας στα πινακίδια </w:t>
            </w:r>
            <w:r w:rsidR="00560F40">
              <w:t>σ</w:t>
            </w:r>
            <w:r>
              <w:t>το πεδίο στο οποίο καταγράφεται το ΣΥΝΟΛΟ ΤΩΝ ΜΑΘΗΤΩΝ, διαπιστώνεται, αρχικά, μικρή μείωση των μαθητών που</w:t>
            </w:r>
            <w:r w:rsidR="00560F40">
              <w:t xml:space="preserve"> από την Α΄ τάξη προ</w:t>
            </w:r>
            <w:r>
              <w:t xml:space="preserve">βιβάστηκαν στη Β΄. Ήτοι, από 221 μαθητές (-τριες) της Α΄ τάξης (σχολ. έτος 1980-81) μετεπήδησαν στη Β΄ τάξη 211. </w:t>
            </w:r>
          </w:p>
          <w:p w:rsidR="0010444D" w:rsidRDefault="007B6BE8" w:rsidP="008B7100">
            <w:pPr>
              <w:jc w:val="both"/>
            </w:pPr>
            <w:r>
              <w:t>Αν προσέξουμε τους ΑΠΟΡΡΙΦΘΕΝΤΕΣ του σχολ. έτους 1980-81, βλέπουμε ότι είναι 7 και αυτός ο αριθμός αντιστοιχεί (κι εξηγεί) τη μικρή μείωση των αριθμών (-τριών) στα δύο αυτά σχολ. έτη.</w:t>
            </w:r>
            <w:r w:rsidR="00156F18">
              <w:t xml:space="preserve"> </w:t>
            </w:r>
          </w:p>
          <w:p w:rsidR="007B6BE8" w:rsidRPr="001B5DA3" w:rsidRDefault="007B6BE8" w:rsidP="008B7100">
            <w:pPr>
              <w:jc w:val="both"/>
            </w:pPr>
            <w:r>
              <w:t xml:space="preserve">       Η </w:t>
            </w:r>
            <w:r w:rsidRPr="007B6BE8">
              <w:t>“</w:t>
            </w:r>
            <w:r>
              <w:t>μεγάλη αλλαγή</w:t>
            </w:r>
            <w:r w:rsidRPr="007B6BE8">
              <w:t>”</w:t>
            </w:r>
            <w:r>
              <w:t xml:space="preserve"> συντελείται κατά το τρίτο έτος της τριετίας (1982-83). Στο τρίτο πινακίδιο παρατηρούμε ότι το σύνολο των μαθητών που μετεπήδησαν από τη Β΄ στη Γ΄ τάξη είναι μόλις 141. Στο τέλος του δεύτερου πινακιδίου καταγράφεται ο λόγος αυτής της μεγάλης μείωσης. 65 μαθητές της Β΄ τάξης </w:t>
            </w:r>
            <w:r w:rsidR="00560F40">
              <w:t>μετεγγράφησ</w:t>
            </w:r>
            <w:r w:rsidR="001B5DA3">
              <w:t>αν</w:t>
            </w:r>
            <w:r>
              <w:t xml:space="preserve"> στο 7</w:t>
            </w:r>
            <w:r w:rsidR="001B5DA3" w:rsidRPr="001B5DA3">
              <w:rPr>
                <w:vertAlign w:val="superscript"/>
              </w:rPr>
              <w:t>ο</w:t>
            </w:r>
            <w:r w:rsidR="001B5DA3">
              <w:t xml:space="preserve"> Γυμ</w:t>
            </w:r>
            <w:r w:rsidR="00560F40">
              <w:t>νάσιο Τρικάλων. Προφανώς, το νεοϊ</w:t>
            </w:r>
            <w:r w:rsidR="001B5DA3">
              <w:t>δρυθέν 7</w:t>
            </w:r>
            <w:r w:rsidR="001B5DA3" w:rsidRPr="001B5DA3">
              <w:rPr>
                <w:vertAlign w:val="superscript"/>
              </w:rPr>
              <w:t>ο</w:t>
            </w:r>
            <w:r w:rsidR="001B5DA3">
              <w:t xml:space="preserve"> Γυμνάσιο επανδρώνεται με μαθητές (-τριες) που με βάση την προηγούμενη κατανομή εγγράφονταν στο 1</w:t>
            </w:r>
            <w:r w:rsidR="001B5DA3" w:rsidRPr="001B5DA3">
              <w:rPr>
                <w:vertAlign w:val="superscript"/>
              </w:rPr>
              <w:t>ο</w:t>
            </w:r>
            <w:r w:rsidR="001B5DA3">
              <w:rPr>
                <w:vertAlign w:val="superscript"/>
              </w:rPr>
              <w:t xml:space="preserve"> </w:t>
            </w:r>
            <w:r w:rsidR="001B5DA3">
              <w:t xml:space="preserve">Γυμνάσιο. Έτσι, στα πλαίσια της ανακατανομής του μαθητικού δυναμικού, το 30% των μαθητών της Β΄ τάξης </w:t>
            </w:r>
            <w:r w:rsidR="001B5DA3" w:rsidRPr="001B5DA3">
              <w:t>“</w:t>
            </w:r>
            <w:r w:rsidR="001B5DA3">
              <w:t>εγκαταλείπει</w:t>
            </w:r>
            <w:r w:rsidR="001B5DA3" w:rsidRPr="001B5DA3">
              <w:t>”</w:t>
            </w:r>
            <w:r w:rsidR="001B5DA3">
              <w:t xml:space="preserve"> το 1</w:t>
            </w:r>
            <w:r w:rsidR="001B5DA3" w:rsidRPr="001B5DA3">
              <w:rPr>
                <w:vertAlign w:val="superscript"/>
              </w:rPr>
              <w:t>ο</w:t>
            </w:r>
            <w:r w:rsidR="001B5DA3">
              <w:t xml:space="preserve"> Γυμνάσιο κι εγγράφεται στη Γ’  τάξη του 7</w:t>
            </w:r>
            <w:r w:rsidR="001B5DA3" w:rsidRPr="001B5DA3">
              <w:rPr>
                <w:vertAlign w:val="superscript"/>
              </w:rPr>
              <w:t>ου</w:t>
            </w:r>
            <w:r w:rsidR="001B5DA3">
              <w:t xml:space="preserve"> Γυμνασίου κατά το σχολ. έτος 1892-83.</w:t>
            </w:r>
          </w:p>
        </w:tc>
      </w:tr>
    </w:tbl>
    <w:p w:rsidR="001C4EAB" w:rsidRPr="002E735D" w:rsidRDefault="001C4EAB" w:rsidP="002E735D">
      <w:pPr>
        <w:rPr>
          <w:b/>
        </w:rPr>
      </w:pPr>
    </w:p>
    <w:p w:rsidR="00A80B3D" w:rsidRDefault="00A80B3D" w:rsidP="002629C3">
      <w:pPr>
        <w:jc w:val="right"/>
        <w:rPr>
          <w:b/>
        </w:rPr>
      </w:pPr>
    </w:p>
    <w:p w:rsidR="00292A43" w:rsidRPr="008B7100" w:rsidRDefault="002629C3" w:rsidP="002629C3">
      <w:pPr>
        <w:jc w:val="right"/>
        <w:rPr>
          <w:b/>
        </w:rPr>
      </w:pPr>
      <w:r>
        <w:rPr>
          <w:b/>
        </w:rPr>
        <w:lastRenderedPageBreak/>
        <w:t xml:space="preserve">ΣΕΛΙΔΑ: </w:t>
      </w:r>
      <w:r w:rsidR="008B7100" w:rsidRPr="008B7100">
        <w:rPr>
          <w:b/>
        </w:rPr>
        <w:t>Β(2)</w:t>
      </w:r>
    </w:p>
    <w:p w:rsidR="00F47ADC" w:rsidRDefault="001A5426" w:rsidP="00E231F7">
      <w:pPr>
        <w:jc w:val="both"/>
      </w:pPr>
      <w:r>
        <w:t>Οπωσδήποτε</w:t>
      </w:r>
      <w:r w:rsidR="00032B60">
        <w:t>, αυτή η απότομη μείωση του μαθητικού πληθυσμού του 1</w:t>
      </w:r>
      <w:r w:rsidR="00032B60" w:rsidRPr="00032B60">
        <w:rPr>
          <w:vertAlign w:val="superscript"/>
        </w:rPr>
        <w:t>ου</w:t>
      </w:r>
      <w:r w:rsidR="00032B60">
        <w:t xml:space="preserve"> Γυμνασίου (την οποία θα παρακολουθήσουμε και στην επόμενη τριετία) είναι ένα εξόχως ενδιαφέρον στοιχείο.</w:t>
      </w:r>
    </w:p>
    <w:p w:rsidR="00032B60" w:rsidRDefault="00032B60" w:rsidP="00E231F7">
      <w:pPr>
        <w:jc w:val="both"/>
      </w:pPr>
      <w:r>
        <w:tab/>
        <w:t>Αναφορικά με το φύλο των μαθητών (-τριών) παρατηρούμε ότ</w:t>
      </w:r>
      <w:r w:rsidR="00560F40">
        <w:t>ι κατά τα δύο πρώτα σχολ. έτη τή</w:t>
      </w:r>
      <w:r>
        <w:t xml:space="preserve">ς </w:t>
      </w:r>
      <w:r w:rsidRPr="00032B60">
        <w:t>“</w:t>
      </w:r>
      <w:r>
        <w:t>τριάδας</w:t>
      </w:r>
      <w:r w:rsidRPr="00032B60">
        <w:t>”</w:t>
      </w:r>
      <w:r>
        <w:t xml:space="preserve"> που </w:t>
      </w:r>
      <w:r w:rsidR="002629C3">
        <w:t>ιχνηλατείται</w:t>
      </w:r>
      <w:r>
        <w:t>, υπάρχει ισορροπία ανάμεσα στα δύο φύλα. Ήτοι</w:t>
      </w:r>
      <w:r w:rsidRPr="00560F40">
        <w:t>:</w:t>
      </w:r>
    </w:p>
    <w:p w:rsidR="00032B60" w:rsidRDefault="00032B60" w:rsidP="00E231F7">
      <w:pPr>
        <w:pStyle w:val="a6"/>
        <w:numPr>
          <w:ilvl w:val="0"/>
          <w:numId w:val="10"/>
        </w:numPr>
        <w:jc w:val="both"/>
      </w:pPr>
      <w:r w:rsidRPr="00CB37F7">
        <w:rPr>
          <w:b/>
          <w:bCs/>
        </w:rPr>
        <w:t>Σχολ. έτος 1980-81 (Α΄ τάξη)</w:t>
      </w:r>
      <w:r>
        <w:t xml:space="preserve">    ΑΓΟΡΙΑ  108 (48,9%)    -    ΚΟΡΙΤΣΙΑ   113 (51,1%)</w:t>
      </w:r>
    </w:p>
    <w:p w:rsidR="00CB37F7" w:rsidRDefault="00032B60" w:rsidP="00E231F7">
      <w:pPr>
        <w:pStyle w:val="a6"/>
        <w:numPr>
          <w:ilvl w:val="0"/>
          <w:numId w:val="10"/>
        </w:numPr>
        <w:jc w:val="both"/>
      </w:pPr>
      <w:r w:rsidRPr="00CB37F7">
        <w:rPr>
          <w:b/>
          <w:bCs/>
        </w:rPr>
        <w:t>Σχολ. έτος 198</w:t>
      </w:r>
      <w:r w:rsidR="00CB37F7" w:rsidRPr="00CB37F7">
        <w:rPr>
          <w:b/>
          <w:bCs/>
        </w:rPr>
        <w:t>1</w:t>
      </w:r>
      <w:r w:rsidRPr="00CB37F7">
        <w:rPr>
          <w:b/>
          <w:bCs/>
        </w:rPr>
        <w:t>-8</w:t>
      </w:r>
      <w:r w:rsidR="00CB37F7" w:rsidRPr="00CB37F7">
        <w:rPr>
          <w:b/>
          <w:bCs/>
        </w:rPr>
        <w:t>2</w:t>
      </w:r>
      <w:r w:rsidRPr="00CB37F7">
        <w:rPr>
          <w:b/>
          <w:bCs/>
        </w:rPr>
        <w:t xml:space="preserve"> (Β΄ τάξη) </w:t>
      </w:r>
      <w:r>
        <w:t xml:space="preserve">   ΑΓΟΡΙΑ  10</w:t>
      </w:r>
      <w:r w:rsidR="00CB37F7">
        <w:t>2</w:t>
      </w:r>
      <w:r>
        <w:t xml:space="preserve"> (4</w:t>
      </w:r>
      <w:r w:rsidR="00CB37F7">
        <w:t>8,1</w:t>
      </w:r>
      <w:r>
        <w:t>%)    -    ΚΟΡΙΤΣΙΑ   1</w:t>
      </w:r>
      <w:r w:rsidR="00CB37F7">
        <w:t>09</w:t>
      </w:r>
      <w:r>
        <w:t xml:space="preserve"> (51,</w:t>
      </w:r>
      <w:r w:rsidR="00CB37F7">
        <w:t>4</w:t>
      </w:r>
      <w:r>
        <w:t xml:space="preserve">%) </w:t>
      </w:r>
    </w:p>
    <w:p w:rsidR="00CB37F7" w:rsidRDefault="00CB37F7" w:rsidP="00E231F7">
      <w:pPr>
        <w:jc w:val="both"/>
      </w:pPr>
      <w:r>
        <w:t>Ωστόσο, αυτή η ισορροπία ανατρέπεται στη Γ΄ τάξη (σχολ. έτος 1982-83). Τα Αγόρια αριθμούνται 60 (42,5%) και τα κορίτσια 81 (57,5%). Λογικά, τα Αγόρια που μετακινήθηκαν προς το 7</w:t>
      </w:r>
      <w:r w:rsidRPr="00CB37F7">
        <w:rPr>
          <w:vertAlign w:val="superscript"/>
        </w:rPr>
        <w:t>ο</w:t>
      </w:r>
      <w:r>
        <w:t xml:space="preserve"> Γυμνάσιο ήταν περισσότερα από τα Κορίτσια, κι αυτό δίνει μία λογική εξήγηση στη μείωση των Αγοριών στη Γ΄ τάξη.</w:t>
      </w:r>
    </w:p>
    <w:p w:rsidR="00CB37F7" w:rsidRDefault="00CB37F7" w:rsidP="00E231F7">
      <w:pPr>
        <w:jc w:val="both"/>
      </w:pPr>
      <w:r>
        <w:tab/>
        <w:t>Καταμετρήθηκαν, επίσης, (εκτός από τους 65 μαθητές που μετακινήθηκαν προς το 7</w:t>
      </w:r>
      <w:r w:rsidRPr="00CB37F7">
        <w:rPr>
          <w:vertAlign w:val="superscript"/>
        </w:rPr>
        <w:t>ο</w:t>
      </w:r>
      <w:r>
        <w:t xml:space="preserve"> Γυμνάσιο) και κάποιες ά</w:t>
      </w:r>
      <w:r w:rsidR="00306522">
        <w:t xml:space="preserve">λλες (πολύ λίγες) μετεγγραφές προς άλλα Σχολεία  τής </w:t>
      </w:r>
      <w:r>
        <w:t>επικράτειας.</w:t>
      </w:r>
    </w:p>
    <w:p w:rsidR="0038616B" w:rsidRDefault="0038616B" w:rsidP="00E231F7">
      <w:pPr>
        <w:jc w:val="both"/>
      </w:pPr>
      <w:r>
        <w:tab/>
        <w:t>β) Αναφορικά με το δεύτερο σημείο των πινακιδίων της σελ. Β(1), στο οποίο καταγράφονται οι ΑΡΙΣΤΕΥΣΑΝΤΕΣ και των τριών σχολ. ετών, παρατηρούμε τα εξής</w:t>
      </w:r>
      <w:r w:rsidRPr="0038616B">
        <w:t>:</w:t>
      </w:r>
    </w:p>
    <w:p w:rsidR="0038616B" w:rsidRDefault="0038616B" w:rsidP="00E231F7">
      <w:pPr>
        <w:jc w:val="both"/>
        <w:rPr>
          <w:lang w:val="en-US"/>
        </w:rPr>
      </w:pPr>
      <w:r>
        <w:t>β1) Επαναλαμβάνεται αυτό που παρατηρήθηκε και στον πίνακα Α [σελ. Α (1)], δηλαδή η υπεροχή των Κοριτσιών έναντι των Αγοριών στο θέμα της Αριστείας και στα τρία σχολικά έτη, τα οποία περιγράφονται. Ήτοι</w:t>
      </w:r>
      <w:r>
        <w:rPr>
          <w:lang w:val="en-US"/>
        </w:rPr>
        <w:t>:</w:t>
      </w:r>
    </w:p>
    <w:p w:rsidR="0038616B" w:rsidRDefault="0038616B" w:rsidP="00E231F7">
      <w:pPr>
        <w:pStyle w:val="a6"/>
        <w:numPr>
          <w:ilvl w:val="0"/>
          <w:numId w:val="9"/>
        </w:numPr>
        <w:jc w:val="both"/>
      </w:pPr>
      <w:r w:rsidRPr="00C93864">
        <w:rPr>
          <w:b/>
          <w:bCs/>
        </w:rPr>
        <w:t>Α΄ τάξη</w:t>
      </w:r>
      <w:r>
        <w:t xml:space="preserve">   </w:t>
      </w:r>
      <w:r w:rsidR="00342A7D">
        <w:t>(</w:t>
      </w:r>
      <w:r>
        <w:t xml:space="preserve">1980 </w:t>
      </w:r>
      <w:r w:rsidR="00342A7D">
        <w:t>–</w:t>
      </w:r>
      <w:r>
        <w:t xml:space="preserve"> 81</w:t>
      </w:r>
      <w:r w:rsidR="00342A7D">
        <w:t>)</w:t>
      </w:r>
      <w:r>
        <w:t xml:space="preserve">               Αγόρια   4   (23,5%)               Κορίτσια   13  (76,5%)</w:t>
      </w:r>
    </w:p>
    <w:p w:rsidR="0038616B" w:rsidRDefault="0038616B" w:rsidP="00E231F7">
      <w:pPr>
        <w:pStyle w:val="a6"/>
        <w:numPr>
          <w:ilvl w:val="0"/>
          <w:numId w:val="9"/>
        </w:numPr>
        <w:jc w:val="both"/>
      </w:pPr>
      <w:r w:rsidRPr="00C93864">
        <w:rPr>
          <w:b/>
          <w:bCs/>
        </w:rPr>
        <w:t>Β΄ τάξη</w:t>
      </w:r>
      <w:r>
        <w:t xml:space="preserve">   </w:t>
      </w:r>
      <w:r w:rsidR="00342A7D">
        <w:t>(</w:t>
      </w:r>
      <w:r>
        <w:t xml:space="preserve">1981 </w:t>
      </w:r>
      <w:r w:rsidR="00342A7D">
        <w:t>–</w:t>
      </w:r>
      <w:r>
        <w:t xml:space="preserve"> 82</w:t>
      </w:r>
      <w:r w:rsidR="00342A7D">
        <w:t>)</w:t>
      </w:r>
      <w:r>
        <w:t xml:space="preserve">               Αγόρια   8    (25,8%)              Κορίτσια    23  (</w:t>
      </w:r>
      <w:r w:rsidR="00342A7D">
        <w:t>74,2</w:t>
      </w:r>
      <w:r>
        <w:t>%)</w:t>
      </w:r>
    </w:p>
    <w:p w:rsidR="0038616B" w:rsidRDefault="0038616B" w:rsidP="00E231F7">
      <w:pPr>
        <w:pStyle w:val="a6"/>
        <w:numPr>
          <w:ilvl w:val="0"/>
          <w:numId w:val="9"/>
        </w:numPr>
        <w:jc w:val="both"/>
      </w:pPr>
      <w:r w:rsidRPr="00C93864">
        <w:rPr>
          <w:b/>
          <w:bCs/>
        </w:rPr>
        <w:t>Γ’ τάξη</w:t>
      </w:r>
      <w:r>
        <w:t xml:space="preserve">    </w:t>
      </w:r>
      <w:r w:rsidR="00342A7D">
        <w:t>(</w:t>
      </w:r>
      <w:r>
        <w:t>198</w:t>
      </w:r>
      <w:r w:rsidR="00342A7D">
        <w:t>2</w:t>
      </w:r>
      <w:r>
        <w:t xml:space="preserve"> </w:t>
      </w:r>
      <w:r w:rsidR="00342A7D">
        <w:t>–</w:t>
      </w:r>
      <w:r>
        <w:t xml:space="preserve"> 8</w:t>
      </w:r>
      <w:r w:rsidR="00342A7D">
        <w:t>3)</w:t>
      </w:r>
      <w:r>
        <w:t xml:space="preserve">             </w:t>
      </w:r>
      <w:r w:rsidR="00342A7D">
        <w:t xml:space="preserve"> </w:t>
      </w:r>
      <w:r>
        <w:t xml:space="preserve"> Αγόρια   </w:t>
      </w:r>
      <w:r w:rsidR="00342A7D">
        <w:t>7</w:t>
      </w:r>
      <w:r>
        <w:t xml:space="preserve">  (2</w:t>
      </w:r>
      <w:r w:rsidR="00342A7D">
        <w:t>9</w:t>
      </w:r>
      <w:r>
        <w:t xml:space="preserve">%)                </w:t>
      </w:r>
      <w:r w:rsidR="00342A7D">
        <w:t xml:space="preserve">  </w:t>
      </w:r>
      <w:r>
        <w:t xml:space="preserve"> Κορίτσια    </w:t>
      </w:r>
      <w:r w:rsidR="00342A7D">
        <w:t>17</w:t>
      </w:r>
      <w:r>
        <w:t xml:space="preserve">  (</w:t>
      </w:r>
      <w:r w:rsidR="00342A7D">
        <w:t>71</w:t>
      </w:r>
      <w:r>
        <w:t xml:space="preserve">%) </w:t>
      </w:r>
    </w:p>
    <w:p w:rsidR="00342A7D" w:rsidRDefault="00342A7D" w:rsidP="00E231F7">
      <w:pPr>
        <w:ind w:left="360"/>
        <w:jc w:val="both"/>
      </w:pPr>
      <w:r>
        <w:t>Παρόμοια εικόνα υπεροχής των Κοριτσιών, έναντι των Αγοριών, στο θέμα της Αριστείας, παρατηρήθηκε και στην πρώτη τριάδα μαθητών. Ωστόσο, θα παρακολουθήσουμε έτι περαιτέρω την εξέλιξη αυτής της παραμέτρου και σε κατ</w:t>
      </w:r>
      <w:r w:rsidR="00306522">
        <w:t>οπινές τριάδες, προτού καταλήξουμε</w:t>
      </w:r>
      <w:r>
        <w:t xml:space="preserve"> σε οριστικά συμπεράσματα και αποπειραθούμε να δώσουμε ερμηνείες.</w:t>
      </w:r>
    </w:p>
    <w:p w:rsidR="00342A7D" w:rsidRDefault="00342A7D" w:rsidP="00E231F7">
      <w:pPr>
        <w:ind w:left="360"/>
        <w:jc w:val="both"/>
      </w:pPr>
      <w:r>
        <w:tab/>
        <w:t>β</w:t>
      </w:r>
      <w:r w:rsidRPr="00342A7D">
        <w:t>.</w:t>
      </w:r>
      <w:r>
        <w:rPr>
          <w:lang w:val="en-US"/>
        </w:rPr>
        <w:t>II</w:t>
      </w:r>
      <w:r w:rsidRPr="00342A7D">
        <w:t xml:space="preserve">) </w:t>
      </w:r>
      <w:r>
        <w:t xml:space="preserve"> Ένα, επίσης, ενδιαφέρον στοιχείο </w:t>
      </w:r>
      <w:r w:rsidR="009D6782">
        <w:t>σχετικά με το ζήτημα της Αριστείας είναι και η από έτος σε έτος αύξηση των Αριστευσάντων, κι αυτό παρατηρείται και στις δύο τριάδες μαθητών, που έχουν ιχνηλατηθεί έως τώρα. Ήτοι</w:t>
      </w:r>
      <w:r w:rsidR="009D6782">
        <w:rPr>
          <w:lang w:val="en-US"/>
        </w:rPr>
        <w:t>:</w:t>
      </w:r>
      <w:r w:rsidR="009D6782">
        <w:t xml:space="preserve"> </w:t>
      </w:r>
    </w:p>
    <w:p w:rsidR="009D6782" w:rsidRDefault="00A228ED" w:rsidP="00E231F7">
      <w:pPr>
        <w:pStyle w:val="a6"/>
        <w:numPr>
          <w:ilvl w:val="0"/>
          <w:numId w:val="11"/>
        </w:numPr>
        <w:jc w:val="both"/>
      </w:pPr>
      <w:r>
        <w:rPr>
          <w:b/>
          <w:bCs/>
        </w:rPr>
        <w:t>Σελ.(Α3</w:t>
      </w:r>
      <w:r w:rsidR="009D6782" w:rsidRPr="001A5426">
        <w:rPr>
          <w:b/>
          <w:bCs/>
        </w:rPr>
        <w:t>)  Τάξη Α΄,</w:t>
      </w:r>
      <w:r w:rsidR="009D6782">
        <w:t xml:space="preserve">    Σχολ. έτος 1979 - 80,      14 Αριστεύσαντες (5,36%) </w:t>
      </w:r>
    </w:p>
    <w:p w:rsidR="009D6782" w:rsidRDefault="009D6782" w:rsidP="00E231F7">
      <w:pPr>
        <w:ind w:left="360"/>
        <w:jc w:val="both"/>
      </w:pPr>
      <w:r>
        <w:t xml:space="preserve">                </w:t>
      </w:r>
      <w:r w:rsidR="003127B8">
        <w:t xml:space="preserve">              </w:t>
      </w:r>
      <w:r>
        <w:t xml:space="preserve"> </w:t>
      </w:r>
      <w:r w:rsidRPr="001A5426">
        <w:rPr>
          <w:b/>
          <w:bCs/>
        </w:rPr>
        <w:t>Τάξη Β΄,</w:t>
      </w:r>
      <w:r>
        <w:t xml:space="preserve">   Σχολ.  έτος 1980 – 81,     25 Αριστεύσαντες (10,96%)</w:t>
      </w:r>
    </w:p>
    <w:p w:rsidR="009D6782" w:rsidRDefault="009D6782" w:rsidP="00E231F7">
      <w:pPr>
        <w:ind w:left="360"/>
        <w:jc w:val="both"/>
      </w:pPr>
      <w:r>
        <w:t xml:space="preserve">                </w:t>
      </w:r>
      <w:r w:rsidR="003127B8">
        <w:t xml:space="preserve">              </w:t>
      </w:r>
      <w:r>
        <w:t xml:space="preserve"> </w:t>
      </w:r>
      <w:r w:rsidRPr="001A5426">
        <w:rPr>
          <w:b/>
          <w:bCs/>
        </w:rPr>
        <w:t>Τάξη Γ΄,</w:t>
      </w:r>
      <w:r>
        <w:t xml:space="preserve">    Σχολ.  έτος 1981 – 82,    30 Αριστεύσαντες (14%)</w:t>
      </w:r>
    </w:p>
    <w:p w:rsidR="009D6782" w:rsidRDefault="009D6782" w:rsidP="00E231F7">
      <w:pPr>
        <w:pStyle w:val="a6"/>
        <w:numPr>
          <w:ilvl w:val="0"/>
          <w:numId w:val="11"/>
        </w:numPr>
        <w:jc w:val="both"/>
      </w:pPr>
      <w:r w:rsidRPr="001A5426">
        <w:rPr>
          <w:b/>
          <w:bCs/>
        </w:rPr>
        <w:t>Σελ</w:t>
      </w:r>
      <w:r w:rsidR="00A228ED">
        <w:rPr>
          <w:b/>
          <w:bCs/>
        </w:rPr>
        <w:t>.(Β2</w:t>
      </w:r>
      <w:r w:rsidRPr="001A5426">
        <w:rPr>
          <w:b/>
          <w:bCs/>
        </w:rPr>
        <w:t>)  Τάξη Α΄,</w:t>
      </w:r>
      <w:r>
        <w:t xml:space="preserve">    Σχολ. έτος 19</w:t>
      </w:r>
      <w:r w:rsidR="003127B8">
        <w:t>80</w:t>
      </w:r>
      <w:r>
        <w:t xml:space="preserve"> - 8</w:t>
      </w:r>
      <w:r w:rsidR="003127B8">
        <w:t>1</w:t>
      </w:r>
      <w:r>
        <w:t>,      1</w:t>
      </w:r>
      <w:r w:rsidR="003127B8">
        <w:t>7</w:t>
      </w:r>
      <w:r>
        <w:t xml:space="preserve"> Αριστεύσαντες (</w:t>
      </w:r>
      <w:r w:rsidR="003127B8">
        <w:t>7,7</w:t>
      </w:r>
      <w:r>
        <w:t xml:space="preserve">%) </w:t>
      </w:r>
    </w:p>
    <w:p w:rsidR="009D6782" w:rsidRDefault="009D6782" w:rsidP="00E231F7">
      <w:pPr>
        <w:ind w:left="360"/>
        <w:jc w:val="both"/>
      </w:pPr>
      <w:r>
        <w:t xml:space="preserve">                </w:t>
      </w:r>
      <w:r w:rsidR="003127B8">
        <w:t xml:space="preserve">              </w:t>
      </w:r>
      <w:r>
        <w:t xml:space="preserve"> </w:t>
      </w:r>
      <w:r w:rsidRPr="001A5426">
        <w:rPr>
          <w:b/>
          <w:bCs/>
        </w:rPr>
        <w:t>Τάξη Β΄,</w:t>
      </w:r>
      <w:r>
        <w:t xml:space="preserve">   Σχολ.  έτος 198</w:t>
      </w:r>
      <w:r w:rsidR="003127B8">
        <w:t>1</w:t>
      </w:r>
      <w:r>
        <w:t xml:space="preserve"> – 8</w:t>
      </w:r>
      <w:r w:rsidR="003127B8">
        <w:t>2</w:t>
      </w:r>
      <w:r>
        <w:t xml:space="preserve">,     </w:t>
      </w:r>
      <w:r w:rsidR="003127B8">
        <w:t>31</w:t>
      </w:r>
      <w:r>
        <w:t xml:space="preserve"> Αριστεύσαντες (</w:t>
      </w:r>
      <w:r w:rsidR="003127B8">
        <w:t>14,6</w:t>
      </w:r>
      <w:r>
        <w:t>%)</w:t>
      </w:r>
    </w:p>
    <w:p w:rsidR="009D6782" w:rsidRDefault="009D6782" w:rsidP="00E231F7">
      <w:pPr>
        <w:ind w:left="360"/>
        <w:jc w:val="both"/>
      </w:pPr>
      <w:r>
        <w:t xml:space="preserve">               </w:t>
      </w:r>
      <w:r w:rsidR="003127B8">
        <w:t xml:space="preserve">              </w:t>
      </w:r>
      <w:r>
        <w:t xml:space="preserve">  </w:t>
      </w:r>
      <w:r w:rsidRPr="001A5426">
        <w:rPr>
          <w:b/>
          <w:bCs/>
        </w:rPr>
        <w:t>Τάξη Γ΄,</w:t>
      </w:r>
      <w:r>
        <w:t xml:space="preserve">    Σχολ.  έτος 198</w:t>
      </w:r>
      <w:r w:rsidR="003127B8">
        <w:t>2</w:t>
      </w:r>
      <w:r>
        <w:t xml:space="preserve"> – 8</w:t>
      </w:r>
      <w:r w:rsidR="003127B8">
        <w:t>3</w:t>
      </w:r>
      <w:r>
        <w:t xml:space="preserve">,    </w:t>
      </w:r>
      <w:r w:rsidR="003127B8">
        <w:t>24</w:t>
      </w:r>
      <w:r>
        <w:t xml:space="preserve"> Αριστεύσαντες (</w:t>
      </w:r>
      <w:r w:rsidR="003127B8">
        <w:t>17</w:t>
      </w:r>
      <w:r>
        <w:t>%)</w:t>
      </w:r>
    </w:p>
    <w:p w:rsidR="00E231F7" w:rsidRDefault="003127B8" w:rsidP="00E231F7">
      <w:pPr>
        <w:ind w:left="360"/>
        <w:jc w:val="both"/>
      </w:pPr>
      <w:r>
        <w:tab/>
      </w:r>
    </w:p>
    <w:p w:rsidR="00CA2AD1" w:rsidRPr="002E735D" w:rsidRDefault="00CA2AD1" w:rsidP="00E231F7">
      <w:pPr>
        <w:ind w:left="360"/>
        <w:jc w:val="right"/>
        <w:rPr>
          <w:b/>
        </w:rPr>
      </w:pPr>
    </w:p>
    <w:p w:rsidR="00CA2AD1" w:rsidRPr="002E735D" w:rsidRDefault="00CA2AD1" w:rsidP="00E231F7">
      <w:pPr>
        <w:ind w:left="360"/>
        <w:jc w:val="right"/>
        <w:rPr>
          <w:b/>
        </w:rPr>
      </w:pPr>
    </w:p>
    <w:p w:rsidR="00CA2AD1" w:rsidRPr="002E735D" w:rsidRDefault="00CA2AD1" w:rsidP="00E231F7">
      <w:pPr>
        <w:ind w:left="360"/>
        <w:jc w:val="right"/>
        <w:rPr>
          <w:b/>
        </w:rPr>
      </w:pPr>
    </w:p>
    <w:p w:rsidR="00CA2AD1" w:rsidRPr="002E735D" w:rsidRDefault="00CA2AD1" w:rsidP="00E231F7">
      <w:pPr>
        <w:ind w:left="360"/>
        <w:jc w:val="right"/>
        <w:rPr>
          <w:b/>
        </w:rPr>
      </w:pPr>
    </w:p>
    <w:p w:rsidR="00E231F7" w:rsidRPr="00E231F7" w:rsidRDefault="002629C3" w:rsidP="00E231F7">
      <w:pPr>
        <w:ind w:left="360"/>
        <w:jc w:val="right"/>
        <w:rPr>
          <w:b/>
        </w:rPr>
      </w:pPr>
      <w:r>
        <w:rPr>
          <w:b/>
        </w:rPr>
        <w:lastRenderedPageBreak/>
        <w:t xml:space="preserve">ΣΕΛΙΔΑ: </w:t>
      </w:r>
      <w:r w:rsidR="00E231F7" w:rsidRPr="00E231F7">
        <w:rPr>
          <w:b/>
        </w:rPr>
        <w:t>Β(3)</w:t>
      </w:r>
    </w:p>
    <w:p w:rsidR="00D407F6" w:rsidRPr="00D407F6" w:rsidRDefault="002629C3" w:rsidP="00E231F7">
      <w:pPr>
        <w:ind w:left="360"/>
        <w:jc w:val="both"/>
      </w:pPr>
      <w:r>
        <w:t>Σημειωτέο</w:t>
      </w:r>
      <w:r w:rsidR="00A228ED">
        <w:t>ν</w:t>
      </w:r>
      <w:r w:rsidR="003127B8">
        <w:t xml:space="preserve"> ότι κατά το σχολ. έτος 1981-82 είχαμε μία μαζική μετεγγραφή μαθητών της Β΄ τάξης</w:t>
      </w:r>
      <w:r w:rsidR="00D407F6">
        <w:t xml:space="preserve"> προς το 7</w:t>
      </w:r>
      <w:r w:rsidR="00D407F6" w:rsidRPr="00D407F6">
        <w:rPr>
          <w:vertAlign w:val="superscript"/>
        </w:rPr>
        <w:t>ο</w:t>
      </w:r>
      <w:r w:rsidR="00D407F6">
        <w:t xml:space="preserve"> Γυμνάσιο και </w:t>
      </w:r>
      <w:r>
        <w:t>γι’</w:t>
      </w:r>
      <w:r w:rsidR="00D407F6">
        <w:t xml:space="preserve"> αυτό ο υπολογισμός των Αριστευσάντων του επόμενου σχολ. έτους (1982-83) στη Γ ΄τάξη πραγματοποιήθηκε σε πολύ μικρότερο αριθμό μαθητών. Έτσι, αριθμητικά οι αριστεύσαντες της Γ΄ τάξης του έτους 1982-83 είναι λιγότεροι, σε σύγκριση με το προηγούμενο σχολ. έτος 1981-82 (στη Β΄ τάξη). Ποσοστιαία, ωστόσο, οι Αριστεύσαντες της Γ΄ τάξης είναι πιο πολλοί, συγκρινόμενοι με τους Αριστεύσαντες του προηγούμενου σχολ. έτους</w:t>
      </w:r>
      <w:r w:rsidR="00D407F6" w:rsidRPr="00D407F6">
        <w:t xml:space="preserve">: </w:t>
      </w:r>
    </w:p>
    <w:p w:rsidR="003127B8" w:rsidRDefault="00D407F6" w:rsidP="00E231F7">
      <w:pPr>
        <w:pStyle w:val="a6"/>
        <w:numPr>
          <w:ilvl w:val="0"/>
          <w:numId w:val="11"/>
        </w:numPr>
        <w:jc w:val="both"/>
      </w:pPr>
      <w:r>
        <w:rPr>
          <w:lang w:val="en-US"/>
        </w:rPr>
        <w:t xml:space="preserve">1981-82     31 </w:t>
      </w:r>
      <w:r>
        <w:t>Αριστεύσαντες (14,6</w:t>
      </w:r>
      <w:r w:rsidR="007B2ACB">
        <w:t>%)</w:t>
      </w:r>
      <w:r w:rsidR="00BF3D0D">
        <w:t>(Σε σύνολο μαθητών 211)</w:t>
      </w:r>
    </w:p>
    <w:p w:rsidR="007B2ACB" w:rsidRDefault="007B2ACB" w:rsidP="00E231F7">
      <w:pPr>
        <w:pStyle w:val="a6"/>
        <w:numPr>
          <w:ilvl w:val="0"/>
          <w:numId w:val="11"/>
        </w:numPr>
        <w:jc w:val="both"/>
      </w:pPr>
      <w:r>
        <w:t>1982-83     24 Αριστεύσαντες (17%)</w:t>
      </w:r>
      <w:r w:rsidR="00BF3D0D">
        <w:t xml:space="preserve"> (Σε σύνολο μαθητών 141)</w:t>
      </w:r>
    </w:p>
    <w:p w:rsidR="00CB7256" w:rsidRDefault="007B2ACB" w:rsidP="00E231F7">
      <w:pPr>
        <w:ind w:firstLine="720"/>
        <w:jc w:val="both"/>
      </w:pPr>
      <w:r>
        <w:t>Από έτος σε έτος, δηλαδή, παρατηρείται αύξηση των μαθητών που Αριστεύουν. Στην Α΄ τάξη και των δύο τριάδων το ποσοστό είναι μονοψήφιο. Κατόπιν, στις επόμενες δύο τάξεις οι Αριστούχοι αυξάνονται. Σαν κάτι να φοβίζει και να συγκρατεί τους μαθητές της Α΄ τάξης και να μη δείχνουν τις δυνατότητες τους</w:t>
      </w:r>
      <w:r w:rsidRPr="007B2ACB">
        <w:t xml:space="preserve">; </w:t>
      </w:r>
      <w:r>
        <w:t>Σαν κάποιοι, όσο μεγαλώσουν, να εμφανίζουν δυνατότητες που δεν είχαν εμφανίσει σε μικρότερη ηλικία</w:t>
      </w:r>
      <w:r w:rsidRPr="007B2ACB">
        <w:t xml:space="preserve">; </w:t>
      </w:r>
      <w:r>
        <w:t>Μήπως οι εκπαιδευτικοί γίνονται ελαστικότεροι στον τρόπο αξιολ</w:t>
      </w:r>
      <w:r w:rsidR="00CB7256">
        <w:t>όγησης των μαθητών και δεν διστάζουν να βαθμολογούν με υψηλότερες βαθμολογίες</w:t>
      </w:r>
      <w:r w:rsidR="00CB7256" w:rsidRPr="00CB7256">
        <w:t>;</w:t>
      </w:r>
      <w:r w:rsidR="00CB7256">
        <w:t xml:space="preserve"> Μήπως το ελληνικό εκπ/κό σύστημα (το τόσο απαξιωμένο και λοιδωρημένο) δίν</w:t>
      </w:r>
      <w:r w:rsidR="00C13DEA">
        <w:t xml:space="preserve">ει τη δυνατότητα στους μαθητές </w:t>
      </w:r>
      <w:r w:rsidR="00CB7256">
        <w:t xml:space="preserve"> </w:t>
      </w:r>
      <w:r w:rsidR="00C13DEA">
        <w:t>ν</w:t>
      </w:r>
      <w:r w:rsidR="00CB7256">
        <w:t>΄</w:t>
      </w:r>
      <w:r w:rsidR="002629C3">
        <w:t xml:space="preserve"> </w:t>
      </w:r>
      <w:r w:rsidR="00CB7256">
        <w:t>αναδεικνύουν σταδιακά τις δυνατότητές τους</w:t>
      </w:r>
      <w:r w:rsidR="00CB7256" w:rsidRPr="00CB7256">
        <w:t>;</w:t>
      </w:r>
      <w:r w:rsidR="00CB7256">
        <w:t xml:space="preserve"> ‘Όλα τα προηγούμενα ρητορικά ερωτήματα είναι εικα</w:t>
      </w:r>
      <w:r w:rsidR="00C13DEA">
        <w:t>σίες  και πιθανές απαντήσεις τού</w:t>
      </w:r>
      <w:r w:rsidR="00CB7256">
        <w:t xml:space="preserve"> προβληματισμού που καταγράφηκε προηγουμένως. Οπωσδήποτε, είναι ακόμα νωρίς ν΄ αξιολογηθεί </w:t>
      </w:r>
      <w:r w:rsidR="002E7AAC">
        <w:t xml:space="preserve">το </w:t>
      </w:r>
      <w:r w:rsidR="00CB7256">
        <w:t>οτιδήποτε.</w:t>
      </w:r>
    </w:p>
    <w:p w:rsidR="005A69BE" w:rsidRDefault="00CB7256" w:rsidP="00E231F7">
      <w:pPr>
        <w:ind w:firstLine="720"/>
        <w:jc w:val="both"/>
      </w:pPr>
      <w:r>
        <w:t xml:space="preserve">Β. </w:t>
      </w:r>
      <w:r>
        <w:rPr>
          <w:lang w:val="en-US"/>
        </w:rPr>
        <w:t>III</w:t>
      </w:r>
      <w:r w:rsidRPr="00D107F2">
        <w:t>)</w:t>
      </w:r>
      <w:r>
        <w:t xml:space="preserve"> Και στη δεύτερη τριάδα διαπιστώνουμε </w:t>
      </w:r>
      <w:r w:rsidR="00D107F2">
        <w:t>το ίδιο που διαπιστώθηκε</w:t>
      </w:r>
      <w:r w:rsidR="00D34E87">
        <w:t xml:space="preserve"> και στην πρώτη τριάδα [σελ. Α(2</w:t>
      </w:r>
      <w:r w:rsidR="00D107F2">
        <w:t xml:space="preserve">)]. Η αντιστρόφως ανάλογη σχέση ανάμεσα στο σύνολο των μαθητών και στους Αριστεύσαντες είναι κοινό στοιχείο και στις δύο τριάδες. Ενώ, δηλαδή, ο αριθμός των μαθητών από έτος σε έτος μειούται, οι Αριστεύσαντες αυξάνονται. Επί παραδείγματι, κατά το σχολ. έτος 1980-81 </w:t>
      </w:r>
      <w:bookmarkStart w:id="5" w:name="_Hlk123234318"/>
      <w:r w:rsidR="00D107F2">
        <w:t xml:space="preserve">(Α΄ τάξη) είχαμε 17 Αριστεύσαντες (7,7%) </w:t>
      </w:r>
      <w:bookmarkEnd w:id="5"/>
      <w:r w:rsidR="00D107F2">
        <w:t>και κατά το σχολ. έτος 1981-82 (Β΄ τάξη) οι Αριστε</w:t>
      </w:r>
      <w:r w:rsidR="00DE6383">
        <w:t>ύσαντες ήταν 31 (14,6%). Στη Γ΄</w:t>
      </w:r>
      <w:r w:rsidR="00164A14">
        <w:t xml:space="preserve"> </w:t>
      </w:r>
      <w:r w:rsidR="00D107F2">
        <w:t xml:space="preserve">τάξη </w:t>
      </w:r>
      <w:r w:rsidR="00DE6383">
        <w:t>τή</w:t>
      </w:r>
      <w:r w:rsidR="005A69BE">
        <w:t>ς ίδιας τριάδας (σχολ. έτος 1982-83) η αύξηση των Αριστευσάντων ήταν μόνο ποσοστιαία (17%). Ωστόσο, όπως επισημάνθηκε σε προηγούμενο εδάφιο, ο αριθμός των μαθητών του συγκεκριμένου σχολ. έτους για τη Γ΄ τάξη, είναι κατά πολύ μειωμένος εξαιτίας της μεταγραφής 65 μαθητών προς το 7</w:t>
      </w:r>
      <w:r w:rsidR="005A69BE" w:rsidRPr="005A69BE">
        <w:rPr>
          <w:vertAlign w:val="superscript"/>
        </w:rPr>
        <w:t>ο</w:t>
      </w:r>
      <w:r w:rsidR="005A69BE">
        <w:t xml:space="preserve"> Γυμνάσιο (μείωση 30%).</w:t>
      </w:r>
    </w:p>
    <w:p w:rsidR="000D6F21" w:rsidRDefault="00CD610B" w:rsidP="00E231F7">
      <w:pPr>
        <w:ind w:firstLine="720"/>
        <w:jc w:val="both"/>
      </w:pPr>
      <w:r>
        <w:t xml:space="preserve">γ) Αναφορικά με το τρίτο σημείο των πινακιδίων της σελίδας Β(1), το οποίο αναφέρεται στους ΑΠΟΡΡΙΦΘΕΝΤΕΣ κατά σχολ. </w:t>
      </w:r>
      <w:r w:rsidR="000D6F21">
        <w:t>έτος μαθητές (-τριες) (είτε εξαιτίας απουσιών, είτε εξαιτίας βαθμολογίας η εικόνα είναι η εξής</w:t>
      </w:r>
      <w:r w:rsidR="000D6F21" w:rsidRPr="000D6F21">
        <w:t>:</w:t>
      </w:r>
    </w:p>
    <w:p w:rsidR="000D6F21" w:rsidRDefault="000D6F21" w:rsidP="00E231F7">
      <w:pPr>
        <w:pStyle w:val="a6"/>
        <w:numPr>
          <w:ilvl w:val="0"/>
          <w:numId w:val="12"/>
        </w:numPr>
        <w:jc w:val="both"/>
      </w:pPr>
      <w:r w:rsidRPr="000D6F21">
        <w:rPr>
          <w:b/>
          <w:bCs/>
        </w:rPr>
        <w:t>Α΄ τάξη (19</w:t>
      </w:r>
      <w:r>
        <w:rPr>
          <w:b/>
          <w:bCs/>
        </w:rPr>
        <w:t>80</w:t>
      </w:r>
      <w:r w:rsidRPr="000D6F21">
        <w:rPr>
          <w:b/>
          <w:bCs/>
        </w:rPr>
        <w:t>-8</w:t>
      </w:r>
      <w:r>
        <w:rPr>
          <w:b/>
          <w:bCs/>
        </w:rPr>
        <w:t>1</w:t>
      </w:r>
      <w:r w:rsidRPr="000D6F21">
        <w:rPr>
          <w:b/>
          <w:bCs/>
        </w:rPr>
        <w:t xml:space="preserve">) </w:t>
      </w:r>
      <w:r>
        <w:t xml:space="preserve"> Απορριφθέντες 7 (5 λόγω απουσιών και 2 λόγω βαθμολογίας)</w:t>
      </w:r>
    </w:p>
    <w:p w:rsidR="000D6F21" w:rsidRDefault="000D6F21" w:rsidP="00E231F7">
      <w:pPr>
        <w:jc w:val="both"/>
      </w:pPr>
      <w:r>
        <w:t xml:space="preserve">                                           Ποσοστό </w:t>
      </w:r>
      <w:r w:rsidR="00DE6383">
        <w:t>απορριφθέντων 3,2% στο σύνολο τή</w:t>
      </w:r>
      <w:r>
        <w:t>ς τάξης (221 μαθητές)</w:t>
      </w:r>
    </w:p>
    <w:p w:rsidR="000D6F21" w:rsidRDefault="000D6F21" w:rsidP="00E231F7">
      <w:pPr>
        <w:pStyle w:val="a6"/>
        <w:numPr>
          <w:ilvl w:val="0"/>
          <w:numId w:val="5"/>
        </w:numPr>
        <w:jc w:val="both"/>
      </w:pPr>
      <w:r w:rsidRPr="00B860AB">
        <w:rPr>
          <w:b/>
          <w:bCs/>
        </w:rPr>
        <w:t>Β΄ τάξη (198</w:t>
      </w:r>
      <w:r>
        <w:rPr>
          <w:b/>
          <w:bCs/>
        </w:rPr>
        <w:t>1</w:t>
      </w:r>
      <w:r w:rsidRPr="00B860AB">
        <w:rPr>
          <w:b/>
          <w:bCs/>
        </w:rPr>
        <w:t>-8</w:t>
      </w:r>
      <w:r>
        <w:rPr>
          <w:b/>
          <w:bCs/>
        </w:rPr>
        <w:t>2</w:t>
      </w:r>
      <w:r w:rsidRPr="00B860AB">
        <w:rPr>
          <w:b/>
          <w:bCs/>
        </w:rPr>
        <w:t>)</w:t>
      </w:r>
      <w:r>
        <w:rPr>
          <w:b/>
          <w:bCs/>
        </w:rPr>
        <w:t xml:space="preserve"> </w:t>
      </w:r>
      <w:r>
        <w:t>Απορριφθέντες 3 (2 λόγω απουσιών και 1 λόγω βαθμολογίας)</w:t>
      </w:r>
    </w:p>
    <w:p w:rsidR="000D6F21" w:rsidRDefault="000D6F21" w:rsidP="00E231F7">
      <w:pPr>
        <w:jc w:val="both"/>
      </w:pPr>
      <w:r>
        <w:t xml:space="preserve">                                           Ποσοστό α</w:t>
      </w:r>
      <w:r w:rsidR="00DE6383">
        <w:t>πορριφθέντων  1,4% στο σύνολο τή</w:t>
      </w:r>
      <w:r>
        <w:t>ς τάξης (212 μαθητές)</w:t>
      </w:r>
    </w:p>
    <w:p w:rsidR="000D6F21" w:rsidRDefault="000D6F21" w:rsidP="00E231F7">
      <w:pPr>
        <w:pStyle w:val="a6"/>
        <w:numPr>
          <w:ilvl w:val="0"/>
          <w:numId w:val="5"/>
        </w:numPr>
        <w:jc w:val="both"/>
      </w:pPr>
      <w:r>
        <w:rPr>
          <w:b/>
          <w:bCs/>
        </w:rPr>
        <w:t xml:space="preserve">Γ΄ τάξη (1982-83) </w:t>
      </w:r>
      <w:r>
        <w:t>Απορριφθέντες 1 ( λόγω απουσιών)</w:t>
      </w:r>
    </w:p>
    <w:p w:rsidR="000D6F21" w:rsidRDefault="000D6F21" w:rsidP="00E231F7">
      <w:pPr>
        <w:jc w:val="both"/>
      </w:pPr>
      <w:r>
        <w:t xml:space="preserve">                                            Ποσοστό </w:t>
      </w:r>
      <w:r w:rsidR="00DE6383">
        <w:t>απορριφθέντων 0,7% στο σύνολο τή</w:t>
      </w:r>
      <w:r>
        <w:t>ς τάξης (141 μαθητές)</w:t>
      </w:r>
    </w:p>
    <w:p w:rsidR="00E231F7" w:rsidRDefault="00E231F7" w:rsidP="00E231F7">
      <w:pPr>
        <w:jc w:val="both"/>
      </w:pPr>
    </w:p>
    <w:p w:rsidR="00CA2AD1" w:rsidRPr="002E735D" w:rsidRDefault="00CA2AD1" w:rsidP="00E231F7">
      <w:pPr>
        <w:jc w:val="right"/>
        <w:rPr>
          <w:b/>
        </w:rPr>
      </w:pPr>
    </w:p>
    <w:p w:rsidR="00CA2AD1" w:rsidRDefault="00CA2AD1" w:rsidP="00E231F7">
      <w:pPr>
        <w:jc w:val="right"/>
        <w:rPr>
          <w:b/>
        </w:rPr>
      </w:pPr>
    </w:p>
    <w:p w:rsidR="002E735D" w:rsidRPr="002E735D" w:rsidRDefault="002E735D" w:rsidP="00E231F7">
      <w:pPr>
        <w:jc w:val="right"/>
        <w:rPr>
          <w:b/>
        </w:rPr>
      </w:pPr>
    </w:p>
    <w:p w:rsidR="00E231F7" w:rsidRPr="00E231F7" w:rsidRDefault="002629C3" w:rsidP="00E231F7">
      <w:pPr>
        <w:jc w:val="right"/>
        <w:rPr>
          <w:b/>
        </w:rPr>
      </w:pPr>
      <w:r>
        <w:rPr>
          <w:b/>
        </w:rPr>
        <w:lastRenderedPageBreak/>
        <w:t xml:space="preserve">ΣΕΛΙΔΑ: </w:t>
      </w:r>
      <w:r w:rsidR="00E231F7" w:rsidRPr="00E231F7">
        <w:rPr>
          <w:b/>
        </w:rPr>
        <w:t>Β(4)</w:t>
      </w:r>
    </w:p>
    <w:p w:rsidR="007C2D64" w:rsidRDefault="008A3057" w:rsidP="00E231F7">
      <w:pPr>
        <w:ind w:firstLine="720"/>
        <w:jc w:val="both"/>
      </w:pPr>
      <w:r>
        <w:t xml:space="preserve">Συνολικά και για τα τρία σχολ. έτη, που καταγράφονται, έχουμε ένα μέσο όρο </w:t>
      </w:r>
      <w:bookmarkStart w:id="6" w:name="_Hlk123236533"/>
      <w:r>
        <w:t>Απορριφθέντων</w:t>
      </w:r>
      <w:bookmarkEnd w:id="6"/>
      <w:r>
        <w:t xml:space="preserve"> μαθητών (τριών) 1,8%. Αυτό το ποσοστό συγκρινόμενο με το 4,1% Απορριφθέντων της προηγούμενης τριάδας μαθητών (-τριών) [σελ.</w:t>
      </w:r>
      <w:r w:rsidR="002629C3">
        <w:t xml:space="preserve"> </w:t>
      </w:r>
      <w:r w:rsidR="00DE6383">
        <w:t>Α(3</w:t>
      </w:r>
      <w:r>
        <w:t xml:space="preserve">)] είναι σαφώς κατά πολύ μικρότερο. Εντύπωση δημιουργεί, επίσης, ο σχεδόν μηδενισμός των   Απορριφθέντων κατά το σχολ. έτος 1982-83 στη Γ΄ τάξη. Πιθανόν, αρχίζει να διαφαίνεται μία τάση η οποία συσχετίζεται με την άποψη – αντίληψη </w:t>
      </w:r>
      <w:r w:rsidR="007C2D64">
        <w:t>–</w:t>
      </w:r>
      <w:r>
        <w:t xml:space="preserve"> </w:t>
      </w:r>
      <w:r w:rsidR="007C2D64">
        <w:t>απόφαση, η οποία παγιώθηκε αργότερα. Την αντίληψη, δηλαδή, της υποχρεωτικής εννιαετούς φοίτησης όλων των μαθητών (-τριών), η οποία εξελίχθηκε σε υποχρεωτική</w:t>
      </w:r>
      <w:r w:rsidR="0074152C">
        <w:t xml:space="preserve"> δωδεκαετή </w:t>
      </w:r>
      <w:r w:rsidR="007C2D64">
        <w:t>φοίτηση</w:t>
      </w:r>
      <w:r w:rsidR="004E6876">
        <w:t>, αποφοίτηση και απόλυση όλων. Είναι, β</w:t>
      </w:r>
      <w:r w:rsidR="007C2D64">
        <w:t xml:space="preserve">έβαια, ακόμα νωρίς, για να καταλήξουμε σε εκτιμήσεις και συμπεράσματα. Με </w:t>
      </w:r>
      <w:r w:rsidR="00164A14">
        <w:t xml:space="preserve">τα λίγα στοιχεία που έχουμε υπ’ </w:t>
      </w:r>
      <w:r w:rsidR="007C2D64">
        <w:t>όψιν μας, αναγκαστικά, εικάζουμε και πιθανολογούμε. Οι κατοπινές τριάδες μαθητών (-τριών) θ΄ αποδείξουν ή θα καταρρίψουν τις πιθανότητες και τις τάσεις που έχουν διαφανεί.</w:t>
      </w:r>
    </w:p>
    <w:p w:rsidR="009C4C28" w:rsidRDefault="007C2D64" w:rsidP="00E231F7">
      <w:pPr>
        <w:ind w:firstLine="720"/>
        <w:jc w:val="both"/>
      </w:pPr>
      <w:r>
        <w:t xml:space="preserve">δ) Αναφορικά με το </w:t>
      </w:r>
      <w:r w:rsidR="009C4C28">
        <w:t>τέταρτο σημείο του πρώτου πινακιδίου της σελ. Β(1), όπου καταγράφεται το περιβάλλον ΠΡΟΕΛΕΥΣΗΣ των μαθητών (-τριών) του 1</w:t>
      </w:r>
      <w:r w:rsidR="009C4C28" w:rsidRPr="009C4C28">
        <w:rPr>
          <w:vertAlign w:val="superscript"/>
        </w:rPr>
        <w:t>ου</w:t>
      </w:r>
      <w:r w:rsidR="009C4C28">
        <w:t xml:space="preserve"> Γυμνασίου έχουμε να παρατηρήσουμε τα εξής</w:t>
      </w:r>
      <w:r w:rsidR="009C4C28" w:rsidRPr="009C4C28">
        <w:t>:</w:t>
      </w:r>
    </w:p>
    <w:p w:rsidR="009C4C28" w:rsidRDefault="009C4C28" w:rsidP="00E231F7">
      <w:pPr>
        <w:pStyle w:val="a6"/>
        <w:numPr>
          <w:ilvl w:val="0"/>
          <w:numId w:val="5"/>
        </w:numPr>
        <w:jc w:val="both"/>
      </w:pPr>
      <w:r>
        <w:t>δ.</w:t>
      </w:r>
      <w:r w:rsidRPr="001D3D98">
        <w:rPr>
          <w:lang w:val="en-US"/>
        </w:rPr>
        <w:t>I</w:t>
      </w:r>
      <w:r w:rsidR="00164A14">
        <w:t>) Όπως και το Α΄ τμήμα υπ’</w:t>
      </w:r>
      <w:r w:rsidR="00604A9A">
        <w:t xml:space="preserve"> </w:t>
      </w:r>
      <w:r>
        <w:t>όψιν λαμβάνονται οι εγγραφέντες κατά το πρώτο σχολ. έτος μαθητών (-τριες). Όσοι, δηλαδή, ενεγράφησαν στο 1</w:t>
      </w:r>
      <w:r w:rsidRPr="001D3D98">
        <w:rPr>
          <w:vertAlign w:val="superscript"/>
        </w:rPr>
        <w:t>ο</w:t>
      </w:r>
      <w:r>
        <w:t xml:space="preserve"> Γυμνάσιο, στην Α΄ τάξη, προερχόμενοι από κάποιο Δημοτικό Σχολείο. Κατοπινές μεταβολές, μετεγγραφές, διαρροές, απορρίψεις (κατά τα επόμενα σχολ. έτη) δεν υπολογίζονται.</w:t>
      </w:r>
    </w:p>
    <w:p w:rsidR="00857E82" w:rsidRDefault="009C4C28" w:rsidP="00E231F7">
      <w:pPr>
        <w:ind w:firstLine="720"/>
        <w:jc w:val="both"/>
      </w:pPr>
      <w:r>
        <w:t>δ.</w:t>
      </w:r>
      <w:r>
        <w:rPr>
          <w:lang w:val="en-US"/>
        </w:rPr>
        <w:t>II</w:t>
      </w:r>
      <w:r>
        <w:t xml:space="preserve">) </w:t>
      </w:r>
      <w:r w:rsidR="0066063C">
        <w:t xml:space="preserve">Η απόκλιση ανάμεσα στους εγγραφέντες (196+59=225) και στους φοιτήσαντες (221) έχει να κάνει με περιπτώσεις μαθητών (-τριών) που είχαν εγγραφεί, αλλά για διάφορους λόγους δεν φοίτησαν κι έτσι η σελίδα τους στο Μητρώο παρέμεινε </w:t>
      </w:r>
      <w:r w:rsidR="0066063C" w:rsidRPr="0066063C">
        <w:t>“</w:t>
      </w:r>
      <w:r w:rsidR="0066063C">
        <w:t>λευκή</w:t>
      </w:r>
      <w:r w:rsidR="0066063C" w:rsidRPr="0066063C">
        <w:t>”</w:t>
      </w:r>
      <w:r w:rsidR="0066063C">
        <w:t>. Αυτοί μπορεί να είναι κάποιοι μαθητές ή μαθήτριες που εγκατέλειψαν τη φοίτηση τους στο Γυμ</w:t>
      </w:r>
      <w:r w:rsidR="005F76CA">
        <w:t>νάσιο πριν καν την ξεκινήσουν. Ή</w:t>
      </w:r>
      <w:r w:rsidR="0066063C">
        <w:t xml:space="preserve"> μαθητές (-τριες) που άλλαξαν σχολικό περιβάλλον παίρνοντας μετεγγραφή από την Α΄ τάξη. Παρόμοια απόκλιση εμφανίζεται και στο πρώτο πινακίδιο του πίνακα Α΄ [σελ.</w:t>
      </w:r>
      <w:r w:rsidR="002629C3">
        <w:t xml:space="preserve"> </w:t>
      </w:r>
      <w:r w:rsidR="0066063C">
        <w:t xml:space="preserve">Α(1)]. Κι εκεί </w:t>
      </w:r>
      <w:r w:rsidR="003E52B7">
        <w:t>βλέπουμε 261 μαθητές (-τριες) στην αρχή του πινακιδίου, ενώ στο σημείο που καταγράφεται η προέλευση των μαθητών αθροίζονται 193+77=270 μαθητές.</w:t>
      </w:r>
    </w:p>
    <w:p w:rsidR="00857E82" w:rsidRDefault="00857E82" w:rsidP="00E231F7">
      <w:pPr>
        <w:ind w:firstLine="720"/>
        <w:jc w:val="both"/>
      </w:pPr>
      <w:r>
        <w:t>δ.</w:t>
      </w:r>
      <w:r>
        <w:rPr>
          <w:lang w:val="en-US"/>
        </w:rPr>
        <w:t>III</w:t>
      </w:r>
      <w:r w:rsidRPr="00857E82">
        <w:t>)</w:t>
      </w:r>
      <w:r>
        <w:t xml:space="preserve"> Και στο Β΄ </w:t>
      </w:r>
      <w:r w:rsidR="004E6876">
        <w:t>τμήμα [όπως και στο Α΄ - σελ Α(4</w:t>
      </w:r>
      <w:r w:rsidR="004F7963">
        <w:t>)] η καταμέτρηση τή</w:t>
      </w:r>
      <w:r>
        <w:t>ς προέλευσης των μαθητών γίνεται με δύο κριτήρια. Το ένα κριτήριο είναι αυτό που εμφανίζεται  στο πινακίδιο και καταγράφει την προέλευση των μαθητών (-τριών) με επισήμανση των Δημοτικών Σχολείων αποφοίτησης. Με βάση, λοιπόν, αυτό το κριτήριο υπερισχύει η αστική προέλευση των μαθητών (-τριών). Οι περισσότεροι προέρχονται από Δημοτικά Σχολεία του Δήμου Τρικκαίων. Ήτοι</w:t>
      </w:r>
      <w:r w:rsidRPr="00857E82">
        <w:t>:</w:t>
      </w:r>
    </w:p>
    <w:p w:rsidR="008A3057" w:rsidRDefault="00857E82" w:rsidP="00E231F7">
      <w:pPr>
        <w:pStyle w:val="a6"/>
        <w:numPr>
          <w:ilvl w:val="0"/>
          <w:numId w:val="5"/>
        </w:numPr>
        <w:jc w:val="both"/>
      </w:pPr>
      <w:r>
        <w:t xml:space="preserve">196 </w:t>
      </w:r>
      <w:bookmarkStart w:id="7" w:name="_Hlk123240239"/>
      <w:r>
        <w:t>(ποσοστό 77%) προέρχονται από αστικό περιβάλλον</w:t>
      </w:r>
      <w:bookmarkEnd w:id="7"/>
    </w:p>
    <w:p w:rsidR="00857E82" w:rsidRDefault="001D3D98" w:rsidP="00E231F7">
      <w:pPr>
        <w:pStyle w:val="a6"/>
        <w:numPr>
          <w:ilvl w:val="0"/>
          <w:numId w:val="5"/>
        </w:numPr>
        <w:jc w:val="both"/>
      </w:pPr>
      <w:r>
        <w:t xml:space="preserve">  59 (ποσοστό 23%) προέρχονται από αγροτικό περιβάλλον</w:t>
      </w:r>
    </w:p>
    <w:p w:rsidR="001C4EAB" w:rsidRPr="001C4EAB" w:rsidRDefault="001D3D98" w:rsidP="001C4EAB">
      <w:pPr>
        <w:ind w:firstLine="360"/>
        <w:jc w:val="both"/>
      </w:pPr>
      <w:r>
        <w:t>Ωστόσο, στην πρώτη φ</w:t>
      </w:r>
      <w:r w:rsidR="004F7963">
        <w:t>άση της έρευνας η καταμέτρηση τής παραμέτρου τή</w:t>
      </w:r>
      <w:r>
        <w:t xml:space="preserve">ς ΠΡΟΕΛΕΥΣΗΣ των μαθητών (-τριών) είχε βασιστεί στο κριτήριο της εγγραφής στα Δημοτολόγια των Δήμων ή </w:t>
      </w:r>
      <w:r w:rsidR="005F76CA">
        <w:t>των Κοινοτήτων του Νομού Τρικάλω</w:t>
      </w:r>
      <w:r>
        <w:t>ν (ή και άλλων Νομών). Με βάση, λοιπόν, αυτό το κριτήριο αποτυπώνεται μία διαφορετική εικόνα σχετικά με την προέλευση των μαθητών.</w:t>
      </w:r>
    </w:p>
    <w:p w:rsidR="001C4EAB" w:rsidRDefault="001C4EAB" w:rsidP="001C4EAB">
      <w:pPr>
        <w:ind w:firstLine="360"/>
        <w:jc w:val="both"/>
        <w:rPr>
          <w:lang w:val="en-US"/>
        </w:rPr>
      </w:pPr>
      <w:r>
        <w:t>Ήτοι</w:t>
      </w:r>
      <w:r>
        <w:rPr>
          <w:lang w:val="en-US"/>
        </w:rPr>
        <w:t>:</w:t>
      </w:r>
    </w:p>
    <w:p w:rsidR="001C4EAB" w:rsidRDefault="001C4EAB" w:rsidP="001C4EAB">
      <w:pPr>
        <w:pStyle w:val="a6"/>
        <w:numPr>
          <w:ilvl w:val="0"/>
          <w:numId w:val="13"/>
        </w:numPr>
        <w:jc w:val="both"/>
      </w:pPr>
      <w:bookmarkStart w:id="8" w:name="_Hlk123240785"/>
      <w:r>
        <w:t xml:space="preserve">  83 μαθητές (-τριες) (ποσοστό 33%) είναι εγγεγραμμένοι σε Δημοτολόγια Δήμων</w:t>
      </w:r>
    </w:p>
    <w:bookmarkEnd w:id="8"/>
    <w:p w:rsidR="001C4EAB" w:rsidRDefault="001C4EAB" w:rsidP="001C4EAB">
      <w:pPr>
        <w:pStyle w:val="a6"/>
        <w:numPr>
          <w:ilvl w:val="0"/>
          <w:numId w:val="13"/>
        </w:numPr>
        <w:jc w:val="both"/>
      </w:pPr>
      <w:r>
        <w:t>164 μαθητές (-τριες) (ποσοστό 67%) είναι εγγεγραμμένοι σε Δημοτολόγια Κοινοτήτων</w:t>
      </w:r>
    </w:p>
    <w:p w:rsidR="00CA2AD1" w:rsidRPr="002E735D" w:rsidRDefault="00CA2AD1" w:rsidP="001C4EAB">
      <w:pPr>
        <w:rPr>
          <w:b/>
        </w:rPr>
      </w:pPr>
    </w:p>
    <w:p w:rsidR="001C4EAB" w:rsidRPr="002E735D" w:rsidRDefault="001C4EAB" w:rsidP="001C4EAB">
      <w:pPr>
        <w:rPr>
          <w:b/>
        </w:rPr>
      </w:pPr>
    </w:p>
    <w:p w:rsidR="00CA2AD1" w:rsidRDefault="00CA2AD1" w:rsidP="00E231F7">
      <w:pPr>
        <w:ind w:firstLine="360"/>
        <w:jc w:val="right"/>
        <w:rPr>
          <w:b/>
        </w:rPr>
      </w:pPr>
    </w:p>
    <w:p w:rsidR="002E735D" w:rsidRPr="001C4EAB" w:rsidRDefault="002E735D" w:rsidP="00E231F7">
      <w:pPr>
        <w:ind w:firstLine="360"/>
        <w:jc w:val="right"/>
        <w:rPr>
          <w:b/>
        </w:rPr>
      </w:pPr>
    </w:p>
    <w:p w:rsidR="001C4EAB" w:rsidRPr="002E735D" w:rsidRDefault="001C4EAB" w:rsidP="00E231F7">
      <w:pPr>
        <w:ind w:firstLine="360"/>
        <w:jc w:val="right"/>
        <w:rPr>
          <w:b/>
        </w:rPr>
      </w:pPr>
    </w:p>
    <w:p w:rsidR="00E231F7" w:rsidRPr="00E231F7" w:rsidRDefault="002629C3" w:rsidP="00E231F7">
      <w:pPr>
        <w:ind w:firstLine="360"/>
        <w:jc w:val="right"/>
        <w:rPr>
          <w:b/>
        </w:rPr>
      </w:pPr>
      <w:r>
        <w:rPr>
          <w:b/>
        </w:rPr>
        <w:lastRenderedPageBreak/>
        <w:t xml:space="preserve">ΣΕΛΙΔΑ: </w:t>
      </w:r>
      <w:r w:rsidR="00E231F7">
        <w:rPr>
          <w:b/>
        </w:rPr>
        <w:t>Β(5</w:t>
      </w:r>
      <w:r w:rsidR="00E231F7" w:rsidRPr="00E231F7">
        <w:rPr>
          <w:b/>
        </w:rPr>
        <w:t>)</w:t>
      </w:r>
    </w:p>
    <w:p w:rsidR="004D6A83" w:rsidRDefault="004D6A83" w:rsidP="00E231F7">
      <w:pPr>
        <w:jc w:val="both"/>
      </w:pPr>
      <w:r>
        <w:t>Επιβεβαιώνεται, λοιπόν, και στη δεύτερη τριάδα το συμπέρασμα της πρώτης. Ότ</w:t>
      </w:r>
      <w:r w:rsidR="004F7963">
        <w:t>ι με βάση το κριτήριο φοίτησης σ</w:t>
      </w:r>
      <w:r>
        <w:t>ε Δημοτικά Σχολεία υπερτερούν στον μαθητικό πληθυσμό μαθητές προερχόμενοι από αστικό περιβάλλο</w:t>
      </w:r>
      <w:r w:rsidR="005F76CA">
        <w:t>ν</w:t>
      </w:r>
      <w:r>
        <w:t>,  ενώ με βάση το κριτήριο εγγραφής σε Δημοτολόγιο Δήμων ή Κοινοτήτων υπερτερούν μαθητές προερχόμενοι από Κοινότητες.</w:t>
      </w:r>
    </w:p>
    <w:p w:rsidR="004D6A83" w:rsidRDefault="004D6A83" w:rsidP="00E231F7">
      <w:pPr>
        <w:jc w:val="both"/>
      </w:pPr>
      <w:r>
        <w:tab/>
        <w:t>Αυτή η μεθοδολογία καταμέτρησης, επειδή μας ενεφάνισε ενδιαφέροντα αποτελέσματα</w:t>
      </w:r>
      <w:r w:rsidR="005F76CA">
        <w:t xml:space="preserve"> σχετικά με τις μετακινήσεις τού</w:t>
      </w:r>
      <w:r>
        <w:t xml:space="preserve"> πληθυσμού και την προϊούσα αστικοποίηση </w:t>
      </w:r>
      <w:r w:rsidR="000D0B52">
        <w:t>της ελληνικής κοινωνίας, θα τηρηθεί και στις επόμενες τριάδες μαθητών (-τριών) το</w:t>
      </w:r>
      <w:r w:rsidR="005F76CA">
        <w:t>υ 1ου</w:t>
      </w:r>
      <w:r w:rsidR="000D0B52">
        <w:t xml:space="preserve"> Γυμνασίου.</w:t>
      </w:r>
    </w:p>
    <w:p w:rsidR="000D0B52" w:rsidRDefault="000D0B52" w:rsidP="00E231F7">
      <w:pPr>
        <w:jc w:val="both"/>
        <w:rPr>
          <w:b/>
          <w:bCs/>
        </w:rPr>
      </w:pPr>
      <w:r w:rsidRPr="000D0B52">
        <w:rPr>
          <w:b/>
          <w:bCs/>
        </w:rPr>
        <w:tab/>
      </w:r>
    </w:p>
    <w:p w:rsidR="000D0B52" w:rsidRDefault="000D0B52" w:rsidP="00E231F7">
      <w:pPr>
        <w:jc w:val="both"/>
        <w:rPr>
          <w:b/>
          <w:bCs/>
        </w:rPr>
      </w:pPr>
    </w:p>
    <w:p w:rsidR="000D0B52" w:rsidRDefault="000D0B52" w:rsidP="00E231F7">
      <w:pPr>
        <w:ind w:firstLine="720"/>
        <w:jc w:val="center"/>
        <w:rPr>
          <w:b/>
          <w:bCs/>
        </w:rPr>
      </w:pPr>
      <w:r w:rsidRPr="000D0B52">
        <w:rPr>
          <w:b/>
          <w:bCs/>
        </w:rPr>
        <w:t>ΤΕΛΙΚΑ ΣΥΜΠΕΡΑΣΜΑΤΑ ΓΙΑ ΤΗΝ Β΄ΕΝΟΤΗΤΑ</w:t>
      </w:r>
    </w:p>
    <w:p w:rsidR="00A050E8" w:rsidRDefault="00573A3F" w:rsidP="00E231F7">
      <w:pPr>
        <w:ind w:firstLine="720"/>
        <w:jc w:val="both"/>
      </w:pPr>
      <w:r>
        <w:t xml:space="preserve">Ι. </w:t>
      </w:r>
      <w:r w:rsidR="002629C3">
        <w:t>Κατ</w:t>
      </w:r>
      <w:r w:rsidR="00164A14">
        <w:t>’</w:t>
      </w:r>
      <w:r w:rsidR="002629C3">
        <w:t xml:space="preserve"> </w:t>
      </w:r>
      <w:r w:rsidR="000D0B52" w:rsidRPr="000D0B52">
        <w:t xml:space="preserve">αρχάς </w:t>
      </w:r>
      <w:r w:rsidR="000D0B52">
        <w:t xml:space="preserve">έχουμε μία σχετικά μεγάλη μείωση στο Σύνολο του μαθητικού πληθυσμού ανάμεσα σε δύο τριετίες. Ενώ κατά το σχολ. έτος 1979-80 στην Α΄ τάξη </w:t>
      </w:r>
      <w:r w:rsidR="00A050E8">
        <w:t xml:space="preserve">είχαν εγγραφεί 261 </w:t>
      </w:r>
      <w:bookmarkStart w:id="9" w:name="_Hlk123283072"/>
      <w:r w:rsidR="00A050E8">
        <w:t xml:space="preserve">μαθητές (-τριες), </w:t>
      </w:r>
      <w:bookmarkEnd w:id="9"/>
      <w:r w:rsidR="00A050E8">
        <w:t>το σχολ. έτος 19</w:t>
      </w:r>
      <w:r w:rsidR="00FF06B5">
        <w:t>80-81 στην Α΄ τάξη είχαν εγγραφεί</w:t>
      </w:r>
      <w:r w:rsidR="00A050E8">
        <w:t xml:space="preserve"> 221</w:t>
      </w:r>
      <w:r w:rsidR="00A050E8" w:rsidRPr="00A050E8">
        <w:t xml:space="preserve"> </w:t>
      </w:r>
      <w:r w:rsidR="00A050E8">
        <w:t>μαθητές (-τριες). Αυτά τα στοιχεία φαίνονται στην αρχή των πινακιδίων στις σελ. Α(1) και Β(1). Το γεγονός ότι το 1968 ήταν έτος δίσεχτο ίσως και να εξηγεί αυτή την μείωση του μαθητικού πληθυσμού. (Θυμίζουμε ότι τα έτη 1968 και 1969 είναι τα έτη γέννησης των μαθητών της δεύτερης τριάδας).</w:t>
      </w:r>
      <w:r w:rsidR="00FF06B5">
        <w:t>Μεταφυσική, βέβαια, η προσέγγιση και μάλλον απίθανη.</w:t>
      </w:r>
    </w:p>
    <w:p w:rsidR="00F01973" w:rsidRDefault="00A050E8" w:rsidP="00E231F7">
      <w:pPr>
        <w:ind w:firstLine="720"/>
        <w:jc w:val="both"/>
      </w:pPr>
      <w:r>
        <w:t xml:space="preserve">ΙΙ. Έχουμε μία </w:t>
      </w:r>
      <w:r w:rsidRPr="00A050E8">
        <w:t>“</w:t>
      </w:r>
      <w:r>
        <w:t>βίαιη</w:t>
      </w:r>
      <w:r w:rsidRPr="00A050E8">
        <w:t>”</w:t>
      </w:r>
      <w:r>
        <w:t xml:space="preserve"> μείωση του αριθμού των μαθητών αυτής της τριάδας, καθώς κατά το σχολ. έτος 1982-83</w:t>
      </w:r>
      <w:r w:rsidR="007E470A">
        <w:t xml:space="preserve"> </w:t>
      </w:r>
      <w:r>
        <w:t xml:space="preserve"> 65 μαθητές (-τριες) μετεγ</w:t>
      </w:r>
      <w:r w:rsidR="00F01973">
        <w:t>γ</w:t>
      </w:r>
      <w:r>
        <w:t xml:space="preserve">ράφονται </w:t>
      </w:r>
      <w:r w:rsidR="00F01973">
        <w:t>στο 7</w:t>
      </w:r>
      <w:r w:rsidR="00F01973" w:rsidRPr="00F01973">
        <w:rPr>
          <w:vertAlign w:val="superscript"/>
        </w:rPr>
        <w:t>ο</w:t>
      </w:r>
      <w:r w:rsidR="00F01973">
        <w:t xml:space="preserve"> Γυμνάσιο Τρικάλων.</w:t>
      </w:r>
    </w:p>
    <w:p w:rsidR="000D0B52" w:rsidRPr="00F01973" w:rsidRDefault="00F01973" w:rsidP="00E231F7">
      <w:pPr>
        <w:ind w:firstLine="720"/>
        <w:jc w:val="both"/>
        <w:rPr>
          <w:b/>
          <w:bCs/>
          <w:i/>
          <w:iCs/>
        </w:rPr>
      </w:pPr>
      <w:r>
        <w:t xml:space="preserve">ΙΙΙ. Ως προς τους </w:t>
      </w:r>
      <w:r w:rsidRPr="00F01973">
        <w:rPr>
          <w:b/>
          <w:bCs/>
          <w:i/>
          <w:iCs/>
        </w:rPr>
        <w:t>Αριστεύσαντες</w:t>
      </w:r>
      <w:r>
        <w:rPr>
          <w:b/>
          <w:bCs/>
          <w:i/>
          <w:iCs/>
        </w:rPr>
        <w:t xml:space="preserve"> </w:t>
      </w:r>
      <w:r>
        <w:t>η υπεροχή των Κοριτσιών, που παρατηρήθηκε και στην Α΄ τριάδα, επιβεβαιώθηκε και στην Β΄. Επίσης, χρόνο με το χρόνο</w:t>
      </w:r>
      <w:r w:rsidRPr="00F01973">
        <w:rPr>
          <w:b/>
          <w:bCs/>
          <w:i/>
          <w:iCs/>
        </w:rPr>
        <w:t xml:space="preserve"> </w:t>
      </w:r>
      <w:r>
        <w:t xml:space="preserve">διαπιστώνεται αύξηση των </w:t>
      </w:r>
      <w:r w:rsidRPr="00F01973">
        <w:rPr>
          <w:b/>
          <w:bCs/>
          <w:i/>
          <w:iCs/>
        </w:rPr>
        <w:t xml:space="preserve">Αριστευσάντων. </w:t>
      </w:r>
    </w:p>
    <w:p w:rsidR="000D0B52" w:rsidRDefault="00F01973" w:rsidP="00E231F7">
      <w:pPr>
        <w:jc w:val="both"/>
      </w:pPr>
      <w:r>
        <w:tab/>
      </w:r>
      <w:r>
        <w:rPr>
          <w:lang w:val="en-US"/>
        </w:rPr>
        <w:t>IV</w:t>
      </w:r>
      <w:r w:rsidRPr="00F01973">
        <w:t xml:space="preserve">. </w:t>
      </w:r>
      <w:r>
        <w:t xml:space="preserve">Τέλος, ως προς την προέλευση των μαθητών επιβεβαιώθηκαν και στη Β΄ ενότητα τα </w:t>
      </w:r>
      <w:r w:rsidRPr="00F01973">
        <w:t>“</w:t>
      </w:r>
      <w:r>
        <w:t>αντιφατικά</w:t>
      </w:r>
      <w:r w:rsidRPr="00F01973">
        <w:t>”</w:t>
      </w:r>
      <w:r>
        <w:t xml:space="preserve"> δεδομένα που διαπιστώθηκαν στην Α΄. Η διαφορετικότητα του κριτηρίου προέλευσης μας </w:t>
      </w:r>
      <w:r w:rsidR="007E470A">
        <w:t>έδωσε και στη Β΄ ενότητα διαφορετικά συμπεράσματα σχετικά με την  προέλευση</w:t>
      </w:r>
      <w:r>
        <w:t xml:space="preserve"> των μαθητώ</w:t>
      </w:r>
      <w:r w:rsidR="009C7263">
        <w:t>ν</w:t>
      </w:r>
      <w:r>
        <w:t xml:space="preserve"> (-τρι</w:t>
      </w:r>
      <w:r w:rsidR="009C7263">
        <w:t>ών</w:t>
      </w:r>
      <w:r>
        <w:t>)</w:t>
      </w:r>
      <w:r w:rsidR="009C7263">
        <w:t xml:space="preserve"> του Σχολείου.</w:t>
      </w:r>
    </w:p>
    <w:p w:rsidR="00DC6C90" w:rsidRDefault="00DC6C90" w:rsidP="00E231F7">
      <w:pPr>
        <w:jc w:val="both"/>
      </w:pPr>
    </w:p>
    <w:p w:rsidR="001D3D98" w:rsidRPr="00DC6C90" w:rsidRDefault="00DC6C90" w:rsidP="00A80B3D">
      <w:pPr>
        <w:jc w:val="center"/>
        <w:rPr>
          <w:b/>
        </w:rPr>
      </w:pPr>
      <w:r>
        <w:rPr>
          <w:b/>
        </w:rPr>
        <w:t>Τ Ε Λ Ο Σ         Β΄          Ε Ν Ο Τ Η Τ Α Σ</w:t>
      </w:r>
    </w:p>
    <w:p w:rsidR="001D3D98" w:rsidRPr="001D3D98" w:rsidRDefault="001D3D98" w:rsidP="00E231F7">
      <w:pPr>
        <w:jc w:val="both"/>
      </w:pPr>
    </w:p>
    <w:p w:rsidR="007B2ACB" w:rsidRPr="009D6782" w:rsidRDefault="00CD610B" w:rsidP="00E231F7">
      <w:pPr>
        <w:ind w:firstLine="720"/>
        <w:jc w:val="both"/>
      </w:pPr>
      <w:r>
        <w:t xml:space="preserve"> </w:t>
      </w:r>
      <w:r w:rsidR="00D107F2">
        <w:t xml:space="preserve"> </w:t>
      </w:r>
      <w:r w:rsidR="007B2ACB">
        <w:t xml:space="preserve"> </w:t>
      </w:r>
    </w:p>
    <w:p w:rsidR="009D6782" w:rsidRPr="009D6782" w:rsidRDefault="009D6782" w:rsidP="00E231F7">
      <w:pPr>
        <w:ind w:left="360"/>
        <w:jc w:val="both"/>
      </w:pPr>
    </w:p>
    <w:p w:rsidR="007054A3" w:rsidRDefault="007054A3" w:rsidP="00143E65"/>
    <w:p w:rsidR="00B42F7E" w:rsidRDefault="00B42F7E" w:rsidP="00143E65"/>
    <w:p w:rsidR="002629C3" w:rsidRDefault="002629C3" w:rsidP="00B42F7E">
      <w:pPr>
        <w:jc w:val="right"/>
        <w:rPr>
          <w:b/>
        </w:rPr>
      </w:pPr>
    </w:p>
    <w:p w:rsidR="00CA2AD1" w:rsidRPr="002E735D" w:rsidRDefault="00CA2AD1" w:rsidP="00B42F7E">
      <w:pPr>
        <w:jc w:val="right"/>
        <w:rPr>
          <w:b/>
        </w:rPr>
      </w:pPr>
    </w:p>
    <w:p w:rsidR="00CA2AD1" w:rsidRPr="002E735D" w:rsidRDefault="00CA2AD1" w:rsidP="00B42F7E">
      <w:pPr>
        <w:jc w:val="right"/>
        <w:rPr>
          <w:b/>
        </w:rPr>
      </w:pPr>
    </w:p>
    <w:p w:rsidR="00CA2AD1" w:rsidRPr="002E735D" w:rsidRDefault="00CA2AD1" w:rsidP="00B42F7E">
      <w:pPr>
        <w:jc w:val="right"/>
        <w:rPr>
          <w:b/>
        </w:rPr>
      </w:pPr>
    </w:p>
    <w:p w:rsidR="00CA2AD1" w:rsidRPr="002E735D" w:rsidRDefault="00CA2AD1" w:rsidP="00B42F7E">
      <w:pPr>
        <w:jc w:val="right"/>
        <w:rPr>
          <w:b/>
        </w:rPr>
      </w:pPr>
    </w:p>
    <w:p w:rsidR="00A80B3D" w:rsidRDefault="00A80B3D" w:rsidP="00234788">
      <w:pPr>
        <w:rPr>
          <w:b/>
        </w:rPr>
      </w:pPr>
    </w:p>
    <w:p w:rsidR="007054A3" w:rsidRPr="00B42F7E" w:rsidRDefault="00234788" w:rsidP="00234788">
      <w:pPr>
        <w:rPr>
          <w:b/>
        </w:rPr>
      </w:pPr>
      <w:r>
        <w:rPr>
          <w:b/>
        </w:rPr>
        <w:lastRenderedPageBreak/>
        <w:t xml:space="preserve">   Ε  Ν  Ο  Τ  Η  Τ  Α    (Γ΄)                                                                                             </w:t>
      </w:r>
      <w:r w:rsidR="00B42F7E" w:rsidRPr="00B42F7E">
        <w:rPr>
          <w:b/>
        </w:rPr>
        <w:t>ΣΕΛΙΔΑ: Γ(1)</w:t>
      </w:r>
    </w:p>
    <w:tbl>
      <w:tblPr>
        <w:tblStyle w:val="a3"/>
        <w:tblW w:w="0" w:type="auto"/>
        <w:tblLook w:val="04A0"/>
      </w:tblPr>
      <w:tblGrid>
        <w:gridCol w:w="4148"/>
        <w:gridCol w:w="4148"/>
      </w:tblGrid>
      <w:tr w:rsidR="009C7263" w:rsidTr="009C7263">
        <w:tc>
          <w:tcPr>
            <w:tcW w:w="4148" w:type="dxa"/>
          </w:tcPr>
          <w:p w:rsidR="009C7263" w:rsidRDefault="009C7263" w:rsidP="00B42F7E">
            <w:pPr>
              <w:jc w:val="both"/>
              <w:rPr>
                <w:b/>
                <w:bCs/>
              </w:rPr>
            </w:pPr>
            <w:r>
              <w:rPr>
                <w:b/>
                <w:bCs/>
              </w:rPr>
              <w:t>ΣΧΟΛ. ΕΤΟΣ 1981-82</w:t>
            </w:r>
          </w:p>
          <w:p w:rsidR="009C7263" w:rsidRDefault="009C7263" w:rsidP="00B42F7E">
            <w:pPr>
              <w:jc w:val="both"/>
              <w:rPr>
                <w:b/>
                <w:bCs/>
              </w:rPr>
            </w:pPr>
            <w:r>
              <w:rPr>
                <w:b/>
                <w:bCs/>
              </w:rPr>
              <w:t>ΤΑΞΗ Α’</w:t>
            </w:r>
          </w:p>
          <w:p w:rsidR="009C7263" w:rsidRPr="00746BB1" w:rsidRDefault="009C7263" w:rsidP="00B42F7E">
            <w:pPr>
              <w:jc w:val="both"/>
              <w:rPr>
                <w:b/>
                <w:bCs/>
              </w:rPr>
            </w:pPr>
            <w:r w:rsidRPr="00746BB1">
              <w:rPr>
                <w:b/>
                <w:bCs/>
              </w:rPr>
              <w:t>ΣΥΝΟΛΟ ΜΑΘΗΤΩΝ:</w:t>
            </w:r>
            <w:r w:rsidR="00F316DA">
              <w:rPr>
                <w:b/>
                <w:bCs/>
              </w:rPr>
              <w:t xml:space="preserve"> 280</w:t>
            </w:r>
            <w:r>
              <w:rPr>
                <w:b/>
                <w:bCs/>
              </w:rPr>
              <w:t xml:space="preserve">          </w:t>
            </w:r>
            <w:r w:rsidRPr="009E5F32">
              <w:rPr>
                <w:b/>
                <w:bCs/>
              </w:rPr>
              <w:t xml:space="preserve">           </w:t>
            </w:r>
            <w:r>
              <w:rPr>
                <w:b/>
                <w:bCs/>
              </w:rPr>
              <w:t xml:space="preserve"> </w:t>
            </w:r>
          </w:p>
          <w:p w:rsidR="009C7263" w:rsidRPr="00746BB1" w:rsidRDefault="009C7263" w:rsidP="00B42F7E">
            <w:pPr>
              <w:pStyle w:val="a6"/>
              <w:numPr>
                <w:ilvl w:val="0"/>
                <w:numId w:val="1"/>
              </w:numPr>
              <w:jc w:val="both"/>
            </w:pPr>
            <w:r>
              <w:t>ΑΓΟΡΙΑ</w:t>
            </w:r>
            <w:r w:rsidRPr="00746BB1">
              <w:t>:</w:t>
            </w:r>
            <w:r>
              <w:t xml:space="preserve">168 (60%%)                                               </w:t>
            </w:r>
          </w:p>
          <w:p w:rsidR="009C7263" w:rsidRDefault="009C7263" w:rsidP="00B42F7E">
            <w:pPr>
              <w:pStyle w:val="a6"/>
              <w:numPr>
                <w:ilvl w:val="0"/>
                <w:numId w:val="1"/>
              </w:numPr>
              <w:jc w:val="both"/>
            </w:pPr>
            <w:r>
              <w:t>ΚΟΡΙΤΣΙΑ</w:t>
            </w:r>
            <w:r w:rsidRPr="00746BB1">
              <w:t>:</w:t>
            </w:r>
            <w:r>
              <w:t xml:space="preserve">112 (40%)                  </w:t>
            </w:r>
          </w:p>
          <w:p w:rsidR="009C7263" w:rsidRPr="00746BB1" w:rsidRDefault="009C7263" w:rsidP="00B42F7E">
            <w:pPr>
              <w:jc w:val="both"/>
              <w:rPr>
                <w:b/>
                <w:bCs/>
              </w:rPr>
            </w:pPr>
            <w:r w:rsidRPr="00746BB1">
              <w:rPr>
                <w:b/>
                <w:bCs/>
              </w:rPr>
              <w:t xml:space="preserve">ΑΡΙΣΤΕΥΣΑΝΤΕΣ: </w:t>
            </w:r>
            <w:r>
              <w:rPr>
                <w:b/>
                <w:bCs/>
              </w:rPr>
              <w:t>35</w:t>
            </w:r>
            <w:r w:rsidRPr="00746BB1">
              <w:rPr>
                <w:b/>
                <w:bCs/>
              </w:rPr>
              <w:t xml:space="preserve"> (</w:t>
            </w:r>
            <w:r>
              <w:rPr>
                <w:b/>
                <w:bCs/>
              </w:rPr>
              <w:t>12,5</w:t>
            </w:r>
            <w:r w:rsidRPr="00746BB1">
              <w:rPr>
                <w:b/>
                <w:bCs/>
              </w:rPr>
              <w:t>%)</w:t>
            </w:r>
          </w:p>
          <w:p w:rsidR="009C7263" w:rsidRDefault="009C7263" w:rsidP="00B42F7E">
            <w:pPr>
              <w:pStyle w:val="a6"/>
              <w:numPr>
                <w:ilvl w:val="0"/>
                <w:numId w:val="2"/>
              </w:numPr>
              <w:jc w:val="both"/>
            </w:pPr>
            <w:r>
              <w:t>ΑΓΟΡΙΑ</w:t>
            </w:r>
            <w:r w:rsidRPr="009E5F32">
              <w:t>:</w:t>
            </w:r>
            <w:r>
              <w:t xml:space="preserve"> 14 (40%) των αριστούχων</w:t>
            </w:r>
          </w:p>
          <w:p w:rsidR="009C7263" w:rsidRDefault="009C7263" w:rsidP="00B42F7E">
            <w:pPr>
              <w:pStyle w:val="a6"/>
              <w:numPr>
                <w:ilvl w:val="0"/>
                <w:numId w:val="2"/>
              </w:numPr>
              <w:jc w:val="both"/>
            </w:pPr>
            <w:r>
              <w:t>ΚΟΡΙΤΣΙΑ</w:t>
            </w:r>
            <w:r w:rsidRPr="009E5F32">
              <w:rPr>
                <w:lang w:val="en-US"/>
              </w:rPr>
              <w:t>:</w:t>
            </w:r>
            <w:r>
              <w:t xml:space="preserve"> 21 (60%) των αριστ.</w:t>
            </w:r>
          </w:p>
          <w:p w:rsidR="009C7263" w:rsidRPr="009E5F32" w:rsidRDefault="009C7263" w:rsidP="00B42F7E">
            <w:pPr>
              <w:jc w:val="both"/>
              <w:rPr>
                <w:b/>
                <w:bCs/>
              </w:rPr>
            </w:pPr>
            <w:r w:rsidRPr="009E5F32">
              <w:rPr>
                <w:b/>
                <w:bCs/>
              </w:rPr>
              <w:t>ΑΠΟΡΡΙΦΘΕΝΤΕΣ</w:t>
            </w:r>
            <w:r w:rsidRPr="009E5F32">
              <w:rPr>
                <w:b/>
                <w:bCs/>
                <w:lang w:val="en-US"/>
              </w:rPr>
              <w:t>:</w:t>
            </w:r>
            <w:r w:rsidRPr="009E5F32">
              <w:rPr>
                <w:b/>
                <w:bCs/>
              </w:rPr>
              <w:t xml:space="preserve"> </w:t>
            </w:r>
            <w:r>
              <w:rPr>
                <w:b/>
                <w:bCs/>
              </w:rPr>
              <w:t>17</w:t>
            </w:r>
            <w:r w:rsidRPr="009E5F32">
              <w:rPr>
                <w:b/>
                <w:bCs/>
              </w:rPr>
              <w:t>(</w:t>
            </w:r>
            <w:r>
              <w:rPr>
                <w:b/>
                <w:bCs/>
              </w:rPr>
              <w:t>6</w:t>
            </w:r>
            <w:r w:rsidRPr="009E5F32">
              <w:rPr>
                <w:b/>
                <w:bCs/>
              </w:rPr>
              <w:t>%)</w:t>
            </w:r>
          </w:p>
          <w:p w:rsidR="009C7263" w:rsidRDefault="009C7263" w:rsidP="00B42F7E">
            <w:pPr>
              <w:pStyle w:val="a6"/>
              <w:numPr>
                <w:ilvl w:val="0"/>
                <w:numId w:val="3"/>
              </w:numPr>
              <w:jc w:val="both"/>
            </w:pPr>
            <w:r>
              <w:t>Λόγω απουσιών</w:t>
            </w:r>
            <w:r w:rsidRPr="009E5F32">
              <w:rPr>
                <w:lang w:val="en-US"/>
              </w:rPr>
              <w:t>:</w:t>
            </w:r>
            <w:r>
              <w:t xml:space="preserve"> 07</w:t>
            </w:r>
          </w:p>
          <w:p w:rsidR="009C7263" w:rsidRDefault="009C7263" w:rsidP="00B42F7E">
            <w:pPr>
              <w:pStyle w:val="a6"/>
              <w:numPr>
                <w:ilvl w:val="0"/>
                <w:numId w:val="3"/>
              </w:numPr>
              <w:jc w:val="both"/>
            </w:pPr>
            <w:r>
              <w:t>Λόγω βαθμού</w:t>
            </w:r>
            <w:r w:rsidRPr="009E5F32">
              <w:rPr>
                <w:lang w:val="en-US"/>
              </w:rPr>
              <w:t>:</w:t>
            </w:r>
            <w:r>
              <w:t xml:space="preserve"> 10</w:t>
            </w:r>
          </w:p>
          <w:p w:rsidR="009C7263" w:rsidRPr="00AC599A" w:rsidRDefault="009C7263" w:rsidP="00B42F7E">
            <w:pPr>
              <w:jc w:val="both"/>
              <w:rPr>
                <w:bCs/>
              </w:rPr>
            </w:pPr>
            <w:r w:rsidRPr="009E5F32">
              <w:rPr>
                <w:b/>
                <w:bCs/>
              </w:rPr>
              <w:t>ΠΡΟΕΛΕΥΣΗ ΜΑΘΗΤΩΝ</w:t>
            </w:r>
            <w:r w:rsidR="00AC599A">
              <w:rPr>
                <w:b/>
                <w:bCs/>
                <w:lang w:val="en-US"/>
              </w:rPr>
              <w:t xml:space="preserve"> </w:t>
            </w:r>
            <w:r w:rsidR="00AC599A">
              <w:rPr>
                <w:bCs/>
                <w:lang w:val="en-US"/>
              </w:rPr>
              <w:t>(</w:t>
            </w:r>
            <w:r w:rsidR="00AC599A">
              <w:rPr>
                <w:bCs/>
              </w:rPr>
              <w:t>βάσει Δημοτολογ)</w:t>
            </w:r>
          </w:p>
          <w:p w:rsidR="009C7263" w:rsidRDefault="009C7263" w:rsidP="00B42F7E">
            <w:pPr>
              <w:pStyle w:val="a6"/>
              <w:numPr>
                <w:ilvl w:val="0"/>
                <w:numId w:val="4"/>
              </w:numPr>
              <w:jc w:val="both"/>
            </w:pPr>
            <w:r w:rsidRPr="009E5F32">
              <w:t>Αστικό περιβάλλον</w:t>
            </w:r>
            <w:r w:rsidRPr="009E5F32">
              <w:rPr>
                <w:lang w:val="en-US"/>
              </w:rPr>
              <w:t>:</w:t>
            </w:r>
            <w:r w:rsidRPr="009E5F32">
              <w:t xml:space="preserve"> 1</w:t>
            </w:r>
            <w:r>
              <w:t>09</w:t>
            </w:r>
            <w:r w:rsidRPr="009E5F32">
              <w:t>(</w:t>
            </w:r>
            <w:r>
              <w:t>39</w:t>
            </w:r>
            <w:r w:rsidRPr="009E5F32">
              <w:t>%)</w:t>
            </w:r>
          </w:p>
          <w:p w:rsidR="009C7263" w:rsidRDefault="009C7263" w:rsidP="00B42F7E">
            <w:pPr>
              <w:pStyle w:val="a6"/>
              <w:numPr>
                <w:ilvl w:val="0"/>
                <w:numId w:val="4"/>
              </w:numPr>
              <w:jc w:val="both"/>
            </w:pPr>
            <w:r>
              <w:t>Αγροτικό περιβάλλον</w:t>
            </w:r>
            <w:r w:rsidRPr="009E5F32">
              <w:t>:</w:t>
            </w:r>
            <w:r>
              <w:t xml:space="preserve"> 163(61%)</w:t>
            </w:r>
          </w:p>
          <w:p w:rsidR="009C7263" w:rsidRPr="009C7263" w:rsidRDefault="009C7263" w:rsidP="00B42F7E">
            <w:pPr>
              <w:jc w:val="both"/>
              <w:rPr>
                <w:i/>
                <w:iCs/>
              </w:rPr>
            </w:pPr>
            <w:r w:rsidRPr="009C7263">
              <w:rPr>
                <w:i/>
                <w:iCs/>
              </w:rPr>
              <w:t>76 μαθητές (-τριες) μετεγγράφονται στο 7</w:t>
            </w:r>
            <w:r w:rsidRPr="009C7263">
              <w:rPr>
                <w:i/>
                <w:iCs/>
                <w:vertAlign w:val="superscript"/>
              </w:rPr>
              <w:t>ο</w:t>
            </w:r>
            <w:r w:rsidRPr="009C7263">
              <w:rPr>
                <w:i/>
                <w:iCs/>
              </w:rPr>
              <w:t xml:space="preserve"> Γυμνάσιο Τρικάλων και </w:t>
            </w:r>
            <w:r w:rsidR="00897ED3">
              <w:rPr>
                <w:i/>
                <w:iCs/>
              </w:rPr>
              <w:t>0</w:t>
            </w:r>
            <w:r w:rsidRPr="009C7263">
              <w:rPr>
                <w:i/>
                <w:iCs/>
              </w:rPr>
              <w:t xml:space="preserve">7 σε άλλα σχολεία  </w:t>
            </w:r>
          </w:p>
          <w:p w:rsidR="009C7263" w:rsidRPr="009C7263" w:rsidRDefault="009C7263" w:rsidP="00B42F7E">
            <w:pPr>
              <w:jc w:val="both"/>
            </w:pPr>
          </w:p>
          <w:p w:rsidR="009C7263" w:rsidRPr="00E33ACD" w:rsidRDefault="009C7263" w:rsidP="00B42F7E">
            <w:pPr>
              <w:jc w:val="both"/>
              <w:rPr>
                <w:b/>
                <w:bCs/>
              </w:rPr>
            </w:pPr>
            <w:r w:rsidRPr="00E33ACD">
              <w:rPr>
                <w:b/>
                <w:bCs/>
              </w:rPr>
              <w:t>ΣΧΟΛ. ΕΤΟΣ 198</w:t>
            </w:r>
            <w:r>
              <w:rPr>
                <w:b/>
                <w:bCs/>
              </w:rPr>
              <w:t>2</w:t>
            </w:r>
            <w:r w:rsidRPr="00E33ACD">
              <w:rPr>
                <w:b/>
                <w:bCs/>
              </w:rPr>
              <w:t xml:space="preserve"> – 8</w:t>
            </w:r>
            <w:r>
              <w:rPr>
                <w:b/>
                <w:bCs/>
              </w:rPr>
              <w:t>3</w:t>
            </w:r>
          </w:p>
          <w:p w:rsidR="009C7263" w:rsidRDefault="009C7263" w:rsidP="00B42F7E">
            <w:pPr>
              <w:jc w:val="both"/>
              <w:rPr>
                <w:b/>
                <w:bCs/>
              </w:rPr>
            </w:pPr>
            <w:r w:rsidRPr="00E33ACD">
              <w:rPr>
                <w:b/>
                <w:bCs/>
              </w:rPr>
              <w:t>ΤΑΞΗ Β’</w:t>
            </w:r>
          </w:p>
          <w:p w:rsidR="009C7263" w:rsidRPr="00746BB1" w:rsidRDefault="009C7263" w:rsidP="00B42F7E">
            <w:pPr>
              <w:jc w:val="both"/>
              <w:rPr>
                <w:b/>
                <w:bCs/>
              </w:rPr>
            </w:pPr>
            <w:r w:rsidRPr="00746BB1">
              <w:rPr>
                <w:b/>
                <w:bCs/>
              </w:rPr>
              <w:t>ΣΥΝΟΛΟ ΜΑΘΗΤΩΝ:</w:t>
            </w:r>
            <w:r>
              <w:rPr>
                <w:b/>
                <w:bCs/>
              </w:rPr>
              <w:t xml:space="preserve"> </w:t>
            </w:r>
            <w:r w:rsidR="00F316DA" w:rsidRPr="00321720">
              <w:rPr>
                <w:b/>
                <w:bCs/>
              </w:rPr>
              <w:t>183</w:t>
            </w:r>
            <w:r>
              <w:rPr>
                <w:b/>
                <w:bCs/>
              </w:rPr>
              <w:t xml:space="preserve">        </w:t>
            </w:r>
            <w:r w:rsidRPr="009E5F32">
              <w:rPr>
                <w:b/>
                <w:bCs/>
              </w:rPr>
              <w:t xml:space="preserve">           </w:t>
            </w:r>
            <w:r>
              <w:rPr>
                <w:b/>
                <w:bCs/>
              </w:rPr>
              <w:t xml:space="preserve"> </w:t>
            </w:r>
          </w:p>
          <w:p w:rsidR="009C7263" w:rsidRPr="00746BB1" w:rsidRDefault="009C7263" w:rsidP="00B42F7E">
            <w:pPr>
              <w:pStyle w:val="a6"/>
              <w:numPr>
                <w:ilvl w:val="0"/>
                <w:numId w:val="1"/>
              </w:numPr>
              <w:jc w:val="both"/>
            </w:pPr>
            <w:r>
              <w:t>ΑΓΟΡΙΑ</w:t>
            </w:r>
            <w:r w:rsidRPr="00746BB1">
              <w:t>:</w:t>
            </w:r>
            <w:r>
              <w:t xml:space="preserve"> 106 (58%)                                               </w:t>
            </w:r>
          </w:p>
          <w:p w:rsidR="009C7263" w:rsidRDefault="009C7263" w:rsidP="00B42F7E">
            <w:pPr>
              <w:pStyle w:val="a6"/>
              <w:numPr>
                <w:ilvl w:val="0"/>
                <w:numId w:val="1"/>
              </w:numPr>
              <w:jc w:val="both"/>
            </w:pPr>
            <w:r>
              <w:t>ΚΟΡΙΤΣΙΑ</w:t>
            </w:r>
            <w:r w:rsidRPr="00746BB1">
              <w:t>:</w:t>
            </w:r>
            <w:r>
              <w:t xml:space="preserve"> 77 (42%)                  </w:t>
            </w:r>
          </w:p>
          <w:p w:rsidR="009C7263" w:rsidRPr="00746BB1" w:rsidRDefault="009C7263" w:rsidP="00B42F7E">
            <w:pPr>
              <w:jc w:val="both"/>
              <w:rPr>
                <w:b/>
                <w:bCs/>
              </w:rPr>
            </w:pPr>
            <w:r w:rsidRPr="00746BB1">
              <w:rPr>
                <w:b/>
                <w:bCs/>
              </w:rPr>
              <w:t xml:space="preserve">ΑΡΙΣΤΕΥΣΑΝΤΕΣ: </w:t>
            </w:r>
            <w:r>
              <w:rPr>
                <w:b/>
                <w:bCs/>
              </w:rPr>
              <w:t xml:space="preserve">41 </w:t>
            </w:r>
            <w:r w:rsidRPr="00746BB1">
              <w:rPr>
                <w:b/>
                <w:bCs/>
              </w:rPr>
              <w:t>(</w:t>
            </w:r>
            <w:r>
              <w:rPr>
                <w:b/>
                <w:bCs/>
              </w:rPr>
              <w:t>22,4</w:t>
            </w:r>
            <w:r w:rsidRPr="00746BB1">
              <w:rPr>
                <w:b/>
                <w:bCs/>
              </w:rPr>
              <w:t>%)</w:t>
            </w:r>
          </w:p>
          <w:p w:rsidR="009C7263" w:rsidRDefault="009C7263" w:rsidP="00B42F7E">
            <w:pPr>
              <w:pStyle w:val="a6"/>
              <w:numPr>
                <w:ilvl w:val="0"/>
                <w:numId w:val="2"/>
              </w:numPr>
              <w:jc w:val="both"/>
            </w:pPr>
            <w:r>
              <w:t>ΑΓΟΡΙΑ</w:t>
            </w:r>
            <w:r w:rsidRPr="009E5F32">
              <w:t>:</w:t>
            </w:r>
            <w:r>
              <w:t xml:space="preserve"> 19 (46,3%) </w:t>
            </w:r>
          </w:p>
          <w:p w:rsidR="009C7263" w:rsidRDefault="009C7263" w:rsidP="00B42F7E">
            <w:pPr>
              <w:pStyle w:val="a6"/>
              <w:numPr>
                <w:ilvl w:val="0"/>
                <w:numId w:val="2"/>
              </w:numPr>
              <w:jc w:val="both"/>
            </w:pPr>
            <w:r>
              <w:t>ΚΟΡΙΤΣΙΑ</w:t>
            </w:r>
            <w:r w:rsidRPr="009E5F32">
              <w:rPr>
                <w:lang w:val="en-US"/>
              </w:rPr>
              <w:t>:</w:t>
            </w:r>
            <w:r>
              <w:t xml:space="preserve"> 2</w:t>
            </w:r>
            <w:r w:rsidR="00897ED3">
              <w:t>2</w:t>
            </w:r>
            <w:r>
              <w:t xml:space="preserve"> (</w:t>
            </w:r>
            <w:r w:rsidR="00897ED3">
              <w:t>53,7</w:t>
            </w:r>
            <w:r>
              <w:t xml:space="preserve">%) </w:t>
            </w:r>
          </w:p>
          <w:p w:rsidR="009C7263" w:rsidRPr="009E5F32" w:rsidRDefault="009C7263" w:rsidP="00B42F7E">
            <w:pPr>
              <w:jc w:val="both"/>
              <w:rPr>
                <w:b/>
                <w:bCs/>
              </w:rPr>
            </w:pPr>
            <w:r w:rsidRPr="009E5F32">
              <w:rPr>
                <w:b/>
                <w:bCs/>
              </w:rPr>
              <w:t>ΑΠΟΡΡΙΦΘΕΝΤΕΣ</w:t>
            </w:r>
            <w:r w:rsidRPr="009E5F32">
              <w:rPr>
                <w:b/>
                <w:bCs/>
                <w:lang w:val="en-US"/>
              </w:rPr>
              <w:t>:</w:t>
            </w:r>
            <w:r w:rsidRPr="009E5F32">
              <w:rPr>
                <w:b/>
                <w:bCs/>
              </w:rPr>
              <w:t xml:space="preserve"> </w:t>
            </w:r>
            <w:r w:rsidR="00897ED3">
              <w:rPr>
                <w:b/>
                <w:bCs/>
              </w:rPr>
              <w:t>07</w:t>
            </w:r>
            <w:r w:rsidRPr="009E5F32">
              <w:rPr>
                <w:b/>
                <w:bCs/>
              </w:rPr>
              <w:t>(</w:t>
            </w:r>
            <w:r w:rsidR="00897ED3">
              <w:rPr>
                <w:b/>
                <w:bCs/>
              </w:rPr>
              <w:t>3,8</w:t>
            </w:r>
            <w:r w:rsidRPr="009E5F32">
              <w:rPr>
                <w:b/>
                <w:bCs/>
              </w:rPr>
              <w:t>%)</w:t>
            </w:r>
          </w:p>
          <w:p w:rsidR="009C7263" w:rsidRDefault="009C7263" w:rsidP="00B42F7E">
            <w:pPr>
              <w:pStyle w:val="a6"/>
              <w:numPr>
                <w:ilvl w:val="0"/>
                <w:numId w:val="3"/>
              </w:numPr>
              <w:jc w:val="both"/>
            </w:pPr>
            <w:r>
              <w:t>Λόγω απουσιών</w:t>
            </w:r>
            <w:r w:rsidRPr="009E5F32">
              <w:rPr>
                <w:lang w:val="en-US"/>
              </w:rPr>
              <w:t>:</w:t>
            </w:r>
            <w:r>
              <w:t xml:space="preserve"> </w:t>
            </w:r>
            <w:r w:rsidR="00897ED3">
              <w:t>0</w:t>
            </w:r>
            <w:r>
              <w:t>2</w:t>
            </w:r>
          </w:p>
          <w:p w:rsidR="009C7263" w:rsidRDefault="009C7263" w:rsidP="00B42F7E">
            <w:pPr>
              <w:pStyle w:val="a6"/>
              <w:numPr>
                <w:ilvl w:val="0"/>
                <w:numId w:val="3"/>
              </w:numPr>
              <w:jc w:val="both"/>
            </w:pPr>
            <w:r>
              <w:t>Λόγω βαθμού</w:t>
            </w:r>
            <w:r w:rsidRPr="009E5F32">
              <w:rPr>
                <w:lang w:val="en-US"/>
              </w:rPr>
              <w:t>:</w:t>
            </w:r>
            <w:r>
              <w:t xml:space="preserve"> </w:t>
            </w:r>
            <w:r w:rsidR="00897ED3">
              <w:t>05</w:t>
            </w:r>
          </w:p>
          <w:p w:rsidR="009C7263" w:rsidRPr="00E33ACD" w:rsidRDefault="009C7263" w:rsidP="00B42F7E">
            <w:pPr>
              <w:jc w:val="both"/>
              <w:rPr>
                <w:b/>
                <w:bCs/>
                <w:lang w:val="en-US"/>
              </w:rPr>
            </w:pPr>
            <w:r w:rsidRPr="009E5F32">
              <w:rPr>
                <w:b/>
                <w:bCs/>
              </w:rPr>
              <w:t>ΠΡΟΕΛΕΥΣΗ ΜΑΘΗΤΩΝ</w:t>
            </w:r>
            <w:r>
              <w:rPr>
                <w:b/>
                <w:bCs/>
                <w:lang w:val="en-US"/>
              </w:rPr>
              <w:t>:</w:t>
            </w:r>
          </w:p>
          <w:p w:rsidR="009C7263" w:rsidRDefault="009C7263" w:rsidP="00B42F7E">
            <w:pPr>
              <w:pStyle w:val="a6"/>
              <w:numPr>
                <w:ilvl w:val="0"/>
                <w:numId w:val="4"/>
              </w:numPr>
              <w:jc w:val="both"/>
            </w:pPr>
            <w:r w:rsidRPr="009E5F32">
              <w:t>Αστικό περιβάλλον</w:t>
            </w:r>
            <w:r w:rsidRPr="009E5F32">
              <w:rPr>
                <w:lang w:val="en-US"/>
              </w:rPr>
              <w:t>:</w:t>
            </w:r>
            <w:r w:rsidRPr="009E5F32">
              <w:t xml:space="preserve"> </w:t>
            </w:r>
          </w:p>
          <w:p w:rsidR="009C7263" w:rsidRDefault="009C7263" w:rsidP="00B42F7E">
            <w:pPr>
              <w:pStyle w:val="a6"/>
              <w:numPr>
                <w:ilvl w:val="0"/>
                <w:numId w:val="4"/>
              </w:numPr>
              <w:jc w:val="both"/>
            </w:pPr>
            <w:r>
              <w:t>Αγροτικό περιβάλλον</w:t>
            </w:r>
            <w:r w:rsidRPr="009E5F32">
              <w:t>:</w:t>
            </w:r>
            <w:r>
              <w:t xml:space="preserve"> </w:t>
            </w:r>
          </w:p>
          <w:p w:rsidR="009C7263" w:rsidRPr="00897ED3" w:rsidRDefault="00897ED3" w:rsidP="00B42F7E">
            <w:pPr>
              <w:jc w:val="both"/>
              <w:rPr>
                <w:i/>
                <w:iCs/>
              </w:rPr>
            </w:pPr>
            <w:r w:rsidRPr="00897ED3">
              <w:rPr>
                <w:i/>
                <w:iCs/>
              </w:rPr>
              <w:t>7</w:t>
            </w:r>
            <w:r w:rsidR="001F39A8">
              <w:rPr>
                <w:i/>
                <w:iCs/>
              </w:rPr>
              <w:t xml:space="preserve"> μαθητές πήραν μετεγγραφή</w:t>
            </w:r>
            <w:r w:rsidR="009C7263" w:rsidRPr="00897ED3">
              <w:rPr>
                <w:i/>
                <w:iCs/>
              </w:rPr>
              <w:t xml:space="preserve">  </w:t>
            </w:r>
            <w:r w:rsidRPr="00897ED3">
              <w:rPr>
                <w:i/>
                <w:iCs/>
              </w:rPr>
              <w:t>σε άλλα σχολεία.</w:t>
            </w:r>
          </w:p>
          <w:p w:rsidR="009C7263" w:rsidRPr="00E33ACD" w:rsidRDefault="009C7263" w:rsidP="00B42F7E">
            <w:pPr>
              <w:jc w:val="both"/>
              <w:rPr>
                <w:b/>
                <w:bCs/>
              </w:rPr>
            </w:pPr>
            <w:r w:rsidRPr="00E33ACD">
              <w:rPr>
                <w:b/>
                <w:bCs/>
              </w:rPr>
              <w:t>ΣΧΟΛ. ΕΤΟΣ 198</w:t>
            </w:r>
            <w:r w:rsidR="00897ED3">
              <w:rPr>
                <w:b/>
                <w:bCs/>
              </w:rPr>
              <w:t>3</w:t>
            </w:r>
            <w:r w:rsidRPr="00E33ACD">
              <w:rPr>
                <w:b/>
                <w:bCs/>
              </w:rPr>
              <w:t xml:space="preserve"> – 8</w:t>
            </w:r>
            <w:r w:rsidR="00897ED3">
              <w:rPr>
                <w:b/>
                <w:bCs/>
              </w:rPr>
              <w:t>4</w:t>
            </w:r>
          </w:p>
          <w:p w:rsidR="009C7263" w:rsidRDefault="009C7263" w:rsidP="00B42F7E">
            <w:pPr>
              <w:jc w:val="both"/>
              <w:rPr>
                <w:b/>
                <w:bCs/>
              </w:rPr>
            </w:pPr>
            <w:r w:rsidRPr="00E33ACD">
              <w:rPr>
                <w:b/>
                <w:bCs/>
              </w:rPr>
              <w:t xml:space="preserve">ΤΑΞΗ </w:t>
            </w:r>
            <w:r>
              <w:rPr>
                <w:b/>
                <w:bCs/>
              </w:rPr>
              <w:t>Γ</w:t>
            </w:r>
            <w:r w:rsidRPr="00E33ACD">
              <w:rPr>
                <w:b/>
                <w:bCs/>
              </w:rPr>
              <w:t>’</w:t>
            </w:r>
          </w:p>
          <w:p w:rsidR="009C7263" w:rsidRPr="00746BB1" w:rsidRDefault="009C7263" w:rsidP="00B42F7E">
            <w:pPr>
              <w:jc w:val="both"/>
              <w:rPr>
                <w:b/>
                <w:bCs/>
              </w:rPr>
            </w:pPr>
            <w:r w:rsidRPr="00746BB1">
              <w:rPr>
                <w:b/>
                <w:bCs/>
              </w:rPr>
              <w:t>ΣΥΝΟΛΟ ΜΑΘΗΤΩΝ:</w:t>
            </w:r>
            <w:r>
              <w:rPr>
                <w:b/>
                <w:bCs/>
              </w:rPr>
              <w:t xml:space="preserve"> 1</w:t>
            </w:r>
            <w:r w:rsidR="00897ED3">
              <w:rPr>
                <w:b/>
                <w:bCs/>
              </w:rPr>
              <w:t>65</w:t>
            </w:r>
            <w:r>
              <w:rPr>
                <w:b/>
                <w:bCs/>
              </w:rPr>
              <w:t xml:space="preserve">         </w:t>
            </w:r>
            <w:r w:rsidRPr="009E5F32">
              <w:rPr>
                <w:b/>
                <w:bCs/>
              </w:rPr>
              <w:t xml:space="preserve">           </w:t>
            </w:r>
            <w:r>
              <w:rPr>
                <w:b/>
                <w:bCs/>
              </w:rPr>
              <w:t xml:space="preserve"> </w:t>
            </w:r>
          </w:p>
          <w:p w:rsidR="009C7263" w:rsidRPr="00746BB1" w:rsidRDefault="009C7263" w:rsidP="00B42F7E">
            <w:pPr>
              <w:pStyle w:val="a6"/>
              <w:numPr>
                <w:ilvl w:val="0"/>
                <w:numId w:val="1"/>
              </w:numPr>
              <w:jc w:val="both"/>
            </w:pPr>
            <w:r>
              <w:t>ΑΓΟΡΙΑ</w:t>
            </w:r>
            <w:r w:rsidRPr="00746BB1">
              <w:t>:</w:t>
            </w:r>
            <w:r>
              <w:t xml:space="preserve"> </w:t>
            </w:r>
            <w:r w:rsidR="00897ED3">
              <w:t>101</w:t>
            </w:r>
            <w:r>
              <w:t xml:space="preserve"> (</w:t>
            </w:r>
            <w:r w:rsidR="00897ED3">
              <w:t>61,2</w:t>
            </w:r>
            <w:r>
              <w:t xml:space="preserve">%)                                               </w:t>
            </w:r>
          </w:p>
          <w:p w:rsidR="009C7263" w:rsidRDefault="009C7263" w:rsidP="00B42F7E">
            <w:pPr>
              <w:pStyle w:val="a6"/>
              <w:numPr>
                <w:ilvl w:val="0"/>
                <w:numId w:val="1"/>
              </w:numPr>
              <w:jc w:val="both"/>
            </w:pPr>
            <w:r>
              <w:t>ΚΟΡΙΤΣΙΑ</w:t>
            </w:r>
            <w:r w:rsidRPr="00746BB1">
              <w:t>:</w:t>
            </w:r>
            <w:r>
              <w:t xml:space="preserve"> </w:t>
            </w:r>
            <w:r w:rsidR="00897ED3">
              <w:t>64</w:t>
            </w:r>
            <w:r>
              <w:t xml:space="preserve"> (</w:t>
            </w:r>
            <w:r w:rsidR="00897ED3">
              <w:t>38,8</w:t>
            </w:r>
            <w:r>
              <w:t xml:space="preserve">%)                  </w:t>
            </w:r>
          </w:p>
          <w:p w:rsidR="009C7263" w:rsidRPr="00746BB1" w:rsidRDefault="009C7263" w:rsidP="00B42F7E">
            <w:pPr>
              <w:jc w:val="both"/>
              <w:rPr>
                <w:b/>
                <w:bCs/>
              </w:rPr>
            </w:pPr>
            <w:r w:rsidRPr="00746BB1">
              <w:rPr>
                <w:b/>
                <w:bCs/>
              </w:rPr>
              <w:t xml:space="preserve">ΑΡΙΣΤΕΥΣΑΝΤΕΣ: </w:t>
            </w:r>
            <w:r w:rsidR="00897ED3">
              <w:rPr>
                <w:b/>
                <w:bCs/>
              </w:rPr>
              <w:t>36</w:t>
            </w:r>
            <w:r>
              <w:rPr>
                <w:b/>
                <w:bCs/>
              </w:rPr>
              <w:t xml:space="preserve"> </w:t>
            </w:r>
            <w:r w:rsidRPr="00746BB1">
              <w:rPr>
                <w:b/>
                <w:bCs/>
              </w:rPr>
              <w:t>(</w:t>
            </w:r>
            <w:r w:rsidR="00897ED3">
              <w:rPr>
                <w:b/>
                <w:bCs/>
              </w:rPr>
              <w:t>21,8</w:t>
            </w:r>
            <w:r w:rsidRPr="00746BB1">
              <w:rPr>
                <w:b/>
                <w:bCs/>
              </w:rPr>
              <w:t>%)</w:t>
            </w:r>
          </w:p>
          <w:p w:rsidR="009C7263" w:rsidRDefault="009C7263" w:rsidP="00B42F7E">
            <w:pPr>
              <w:pStyle w:val="a6"/>
              <w:numPr>
                <w:ilvl w:val="0"/>
                <w:numId w:val="2"/>
              </w:numPr>
              <w:jc w:val="both"/>
            </w:pPr>
            <w:r>
              <w:t>ΑΓΟΡΙΑ</w:t>
            </w:r>
            <w:r w:rsidRPr="009E5F32">
              <w:t>:</w:t>
            </w:r>
            <w:r>
              <w:t xml:space="preserve"> </w:t>
            </w:r>
            <w:r w:rsidR="00897ED3">
              <w:t>19</w:t>
            </w:r>
            <w:r>
              <w:t xml:space="preserve"> (</w:t>
            </w:r>
            <w:r w:rsidR="00897ED3">
              <w:t>52,8</w:t>
            </w:r>
            <w:r>
              <w:t xml:space="preserve">%) </w:t>
            </w:r>
          </w:p>
          <w:p w:rsidR="009C7263" w:rsidRDefault="009C7263" w:rsidP="00B42F7E">
            <w:pPr>
              <w:pStyle w:val="a6"/>
              <w:numPr>
                <w:ilvl w:val="0"/>
                <w:numId w:val="2"/>
              </w:numPr>
              <w:jc w:val="both"/>
            </w:pPr>
            <w:r>
              <w:t>ΚΟΡΙΤΣΙΑ</w:t>
            </w:r>
            <w:r w:rsidRPr="009E5F32">
              <w:rPr>
                <w:lang w:val="en-US"/>
              </w:rPr>
              <w:t>:</w:t>
            </w:r>
            <w:r>
              <w:t xml:space="preserve"> 17 (</w:t>
            </w:r>
            <w:r w:rsidR="00897ED3">
              <w:t>47,2</w:t>
            </w:r>
            <w:r>
              <w:t xml:space="preserve">%) </w:t>
            </w:r>
          </w:p>
          <w:p w:rsidR="009C7263" w:rsidRPr="009E5F32" w:rsidRDefault="009C7263" w:rsidP="00B42F7E">
            <w:pPr>
              <w:jc w:val="both"/>
              <w:rPr>
                <w:b/>
                <w:bCs/>
              </w:rPr>
            </w:pPr>
            <w:r w:rsidRPr="009E5F32">
              <w:rPr>
                <w:b/>
                <w:bCs/>
              </w:rPr>
              <w:t>ΑΠΟΡΡΙΦΘΕΝΤΕΣ</w:t>
            </w:r>
            <w:r w:rsidRPr="009E5F32">
              <w:rPr>
                <w:b/>
                <w:bCs/>
                <w:lang w:val="en-US"/>
              </w:rPr>
              <w:t>:</w:t>
            </w:r>
            <w:r w:rsidRPr="009E5F32">
              <w:rPr>
                <w:b/>
                <w:bCs/>
              </w:rPr>
              <w:t xml:space="preserve"> </w:t>
            </w:r>
            <w:r w:rsidR="00897ED3">
              <w:rPr>
                <w:b/>
                <w:bCs/>
              </w:rPr>
              <w:t>03</w:t>
            </w:r>
            <w:r w:rsidRPr="009E5F32">
              <w:rPr>
                <w:b/>
                <w:bCs/>
              </w:rPr>
              <w:t>(</w:t>
            </w:r>
            <w:r w:rsidR="00897ED3">
              <w:rPr>
                <w:b/>
                <w:bCs/>
              </w:rPr>
              <w:t>1,8</w:t>
            </w:r>
            <w:r w:rsidRPr="009E5F32">
              <w:rPr>
                <w:b/>
                <w:bCs/>
              </w:rPr>
              <w:t>%)</w:t>
            </w:r>
          </w:p>
          <w:p w:rsidR="009C7263" w:rsidRDefault="009C7263" w:rsidP="00B42F7E">
            <w:pPr>
              <w:pStyle w:val="a6"/>
              <w:numPr>
                <w:ilvl w:val="0"/>
                <w:numId w:val="3"/>
              </w:numPr>
              <w:jc w:val="both"/>
            </w:pPr>
            <w:r>
              <w:t>Λόγω απουσιών</w:t>
            </w:r>
            <w:r w:rsidRPr="009E5F32">
              <w:rPr>
                <w:lang w:val="en-US"/>
              </w:rPr>
              <w:t>:</w:t>
            </w:r>
            <w:r>
              <w:t xml:space="preserve"> </w:t>
            </w:r>
            <w:r w:rsidR="00897ED3">
              <w:t>02</w:t>
            </w:r>
          </w:p>
          <w:p w:rsidR="009C7263" w:rsidRDefault="009C7263" w:rsidP="00B42F7E">
            <w:pPr>
              <w:pStyle w:val="a6"/>
              <w:numPr>
                <w:ilvl w:val="0"/>
                <w:numId w:val="3"/>
              </w:numPr>
              <w:jc w:val="both"/>
            </w:pPr>
            <w:r>
              <w:t>Λόγω βαθμού</w:t>
            </w:r>
            <w:r w:rsidRPr="009E5F32">
              <w:rPr>
                <w:lang w:val="en-US"/>
              </w:rPr>
              <w:t>:</w:t>
            </w:r>
            <w:r>
              <w:t xml:space="preserve"> </w:t>
            </w:r>
            <w:r w:rsidR="00897ED3">
              <w:t>01</w:t>
            </w:r>
          </w:p>
          <w:p w:rsidR="009C7263" w:rsidRPr="00E33ACD" w:rsidRDefault="009C7263" w:rsidP="00B42F7E">
            <w:pPr>
              <w:jc w:val="both"/>
              <w:rPr>
                <w:b/>
                <w:bCs/>
                <w:lang w:val="en-US"/>
              </w:rPr>
            </w:pPr>
            <w:r w:rsidRPr="009E5F32">
              <w:rPr>
                <w:b/>
                <w:bCs/>
              </w:rPr>
              <w:t>ΠΡΟΕΛΕΥΣΗ ΜΑΘΗΤΩΝ</w:t>
            </w:r>
            <w:r>
              <w:rPr>
                <w:b/>
                <w:bCs/>
                <w:lang w:val="en-US"/>
              </w:rPr>
              <w:t>:</w:t>
            </w:r>
          </w:p>
          <w:p w:rsidR="009C7263" w:rsidRDefault="009C7263" w:rsidP="00B42F7E">
            <w:pPr>
              <w:pStyle w:val="a6"/>
              <w:numPr>
                <w:ilvl w:val="0"/>
                <w:numId w:val="4"/>
              </w:numPr>
              <w:jc w:val="both"/>
            </w:pPr>
            <w:r w:rsidRPr="009E5F32">
              <w:t>Αστικό περιβάλλον</w:t>
            </w:r>
            <w:r w:rsidRPr="009E5F32">
              <w:rPr>
                <w:lang w:val="en-US"/>
              </w:rPr>
              <w:t>:</w:t>
            </w:r>
            <w:r w:rsidRPr="009E5F32">
              <w:t xml:space="preserve"> </w:t>
            </w:r>
          </w:p>
          <w:p w:rsidR="009C7263" w:rsidRDefault="009C7263" w:rsidP="00B42F7E">
            <w:pPr>
              <w:pStyle w:val="a6"/>
              <w:numPr>
                <w:ilvl w:val="0"/>
                <w:numId w:val="4"/>
              </w:numPr>
              <w:jc w:val="both"/>
            </w:pPr>
            <w:r>
              <w:t>Αγροτικό περιβάλλον</w:t>
            </w:r>
            <w:r w:rsidRPr="009E5F32">
              <w:t>:</w:t>
            </w:r>
            <w:r>
              <w:t xml:space="preserve"> </w:t>
            </w:r>
          </w:p>
          <w:p w:rsidR="009C7263" w:rsidRDefault="009C7263" w:rsidP="00B42F7E">
            <w:pPr>
              <w:jc w:val="both"/>
            </w:pPr>
          </w:p>
        </w:tc>
        <w:tc>
          <w:tcPr>
            <w:tcW w:w="4148" w:type="dxa"/>
          </w:tcPr>
          <w:p w:rsidR="009C7263" w:rsidRPr="00897ED3" w:rsidRDefault="00897ED3" w:rsidP="00B42F7E">
            <w:pPr>
              <w:jc w:val="both"/>
              <w:rPr>
                <w:b/>
                <w:bCs/>
              </w:rPr>
            </w:pPr>
            <w:r w:rsidRPr="00897ED3">
              <w:rPr>
                <w:b/>
                <w:bCs/>
              </w:rPr>
              <w:t>ΕΤΗ ΓΕΝΝΗΣΗΣ ΜΑΘΗΤΩΝ ΤΟΥ ΠΙΝΑΚΑ</w:t>
            </w:r>
          </w:p>
          <w:p w:rsidR="00897ED3" w:rsidRPr="00897ED3" w:rsidRDefault="00897ED3" w:rsidP="00B42F7E">
            <w:pPr>
              <w:jc w:val="both"/>
              <w:rPr>
                <w:b/>
                <w:bCs/>
              </w:rPr>
            </w:pPr>
            <w:r w:rsidRPr="00897ED3">
              <w:rPr>
                <w:b/>
                <w:bCs/>
              </w:rPr>
              <w:t>1969, 1970, 1968 (14 μαθ.)</w:t>
            </w:r>
          </w:p>
          <w:p w:rsidR="00897ED3" w:rsidRPr="00897ED3" w:rsidRDefault="00897ED3" w:rsidP="00B42F7E">
            <w:pPr>
              <w:jc w:val="both"/>
              <w:rPr>
                <w:b/>
                <w:bCs/>
              </w:rPr>
            </w:pPr>
            <w:r w:rsidRPr="00897ED3">
              <w:rPr>
                <w:b/>
                <w:bCs/>
              </w:rPr>
              <w:t>ΤΡΙΕΤΙΑ</w:t>
            </w:r>
            <w:r w:rsidRPr="00897ED3">
              <w:rPr>
                <w:b/>
                <w:bCs/>
                <w:lang w:val="en-US"/>
              </w:rPr>
              <w:t>:</w:t>
            </w:r>
            <w:r w:rsidRPr="00897ED3">
              <w:rPr>
                <w:b/>
                <w:bCs/>
              </w:rPr>
              <w:t xml:space="preserve"> 1981-82 / 1982-83 / 1983-1984</w:t>
            </w:r>
          </w:p>
          <w:p w:rsidR="00897ED3" w:rsidRDefault="00897ED3" w:rsidP="00B42F7E">
            <w:pPr>
              <w:jc w:val="both"/>
            </w:pPr>
          </w:p>
          <w:p w:rsidR="00C91839" w:rsidRDefault="00897ED3" w:rsidP="00B42F7E">
            <w:pPr>
              <w:jc w:val="both"/>
            </w:pPr>
            <w:r>
              <w:t xml:space="preserve">       </w:t>
            </w:r>
            <w:r w:rsidR="00C91839">
              <w:t>Τα στοιχεία που καταχωρούνται στα πινακίδια αφορούν την τριετία 1981 έως 1984. Έτος εγγραφής των μαθητών (-τριών) στην Α΄ τάξη είναι το 1981 και έτος αποφοίτησης από το 1</w:t>
            </w:r>
            <w:r w:rsidR="00C91839" w:rsidRPr="00C91839">
              <w:rPr>
                <w:vertAlign w:val="superscript"/>
              </w:rPr>
              <w:t>ο</w:t>
            </w:r>
            <w:r w:rsidR="00C91839">
              <w:t xml:space="preserve"> Γυμνάσιο το 1984.</w:t>
            </w:r>
          </w:p>
          <w:p w:rsidR="00C91839" w:rsidRDefault="00C91839" w:rsidP="00B42F7E">
            <w:pPr>
              <w:jc w:val="both"/>
            </w:pPr>
            <w:r>
              <w:t>Τα έτη γέννησης των μαθητών (-τριών) είναι τα έτη 1969 και 1970, ενώ στο Μητρώο ευρέθησαν και 14 μαθητές γεννηθέντες το 1968.</w:t>
            </w:r>
          </w:p>
          <w:p w:rsidR="00C91839" w:rsidRDefault="00C91839" w:rsidP="00B42F7E">
            <w:pPr>
              <w:jc w:val="both"/>
            </w:pPr>
            <w:r>
              <w:t xml:space="preserve">       α) Παρατηρώντας το σύνολο των μαθητών δι</w:t>
            </w:r>
            <w:r w:rsidR="00F316DA">
              <w:t xml:space="preserve">απιστώνουμε ότι στην Α΄ τάξη τού </w:t>
            </w:r>
            <w:r>
              <w:t xml:space="preserve"> σχολ. έτους 1981-82 ενεγράφησαν 280</w:t>
            </w:r>
          </w:p>
          <w:p w:rsidR="00BC2A4A" w:rsidRDefault="00C91839" w:rsidP="00B42F7E">
            <w:pPr>
              <w:jc w:val="both"/>
            </w:pPr>
            <w:r>
              <w:t xml:space="preserve">μαθητές (-τριες), περισσότεροι από κάθε άλλη σχολ. χρονιά που μέχρι τώρα ιχνηλατήθηκε [1979-80 (216 </w:t>
            </w:r>
            <w:r w:rsidR="00FE4F76">
              <w:t>μαθ.</w:t>
            </w:r>
            <w:r w:rsidR="0001113E">
              <w:t>) /</w:t>
            </w:r>
            <w:r>
              <w:t xml:space="preserve"> </w:t>
            </w:r>
            <w:r w:rsidR="0001113E">
              <w:t xml:space="preserve">1980-81 (221 </w:t>
            </w:r>
            <w:r w:rsidR="00FE4F76">
              <w:t>μαθ.</w:t>
            </w:r>
            <w:r w:rsidR="0001113E">
              <w:t xml:space="preserve">) / 1981-82 (280 </w:t>
            </w:r>
            <w:r w:rsidR="00FE4F76">
              <w:t>μαθ.</w:t>
            </w:r>
            <w:r w:rsidR="0001113E">
              <w:t>). Ωστόσο, κατά το σχολ. έτος 1982-83 έχουμε μία μεγάλη μείωση του αριθμού των μαθητών (-τριών) που μεταπήδησαν από την Α΄ στη Β’  τάξη, μείωση η οποία αγγίζει τον αριθμό 100 (από 280-183). Είναι το δεύτερο σχολ. έτος κατά το οποίο αρκετοί μαθητές (76 στο σύνολο) μετεγγράφονται από το 1</w:t>
            </w:r>
            <w:r w:rsidR="0001113E" w:rsidRPr="0001113E">
              <w:rPr>
                <w:vertAlign w:val="superscript"/>
              </w:rPr>
              <w:t>ο</w:t>
            </w:r>
            <w:r w:rsidR="0001113E">
              <w:t xml:space="preserve"> στο 7</w:t>
            </w:r>
            <w:r w:rsidR="0001113E" w:rsidRPr="0001113E">
              <w:rPr>
                <w:vertAlign w:val="superscript"/>
              </w:rPr>
              <w:t>ο</w:t>
            </w:r>
            <w:r w:rsidR="005978FC">
              <w:t xml:space="preserve"> Γυμνάσιο, στα πλαίσια τής ανακατανομής τού</w:t>
            </w:r>
            <w:r w:rsidR="0001113E">
              <w:t xml:space="preserve"> μαθητικού πληθυσμού για την επάνδρωση νεοϊδρυθέντων σχολ. μονάδων. Αυτή η μετακίνηση 76 μαθητών (-τριών) προς το 7</w:t>
            </w:r>
            <w:r w:rsidR="0001113E" w:rsidRPr="0001113E">
              <w:rPr>
                <w:vertAlign w:val="superscript"/>
              </w:rPr>
              <w:t>ο</w:t>
            </w:r>
            <w:r w:rsidR="0001113E">
              <w:t xml:space="preserve"> Γυμνάσιο σε συνδυασμό και με </w:t>
            </w:r>
            <w:r w:rsidR="00BC2A4A">
              <w:t>τους 17 Απορριφθέντες του σχολ. έτους 1981-82, και με κάποιες πολύ λίγες μετεγγραφές μαθ</w:t>
            </w:r>
            <w:r w:rsidR="00566454">
              <w:t>ητών προς άλλες σχολ. μονάδες τή</w:t>
            </w:r>
            <w:r w:rsidR="00BC2A4A">
              <w:t>ς επικράτειας έχουν ως αποτέλεσμα τη μείωση των μαθ</w:t>
            </w:r>
            <w:r w:rsidR="00604A9A">
              <w:t>η</w:t>
            </w:r>
            <w:r w:rsidR="00BC2A4A">
              <w:t xml:space="preserve">τών της Β΄ τάξης από 280 σε 183 κατά το σχολ. έτος 1982-83. Μικρή μείωση παρατηρείται και κατά το τρίτο σχολ. έτος της ιχνηλατούμενης τριάδας. Από τους 183 της Β΄ τάξης στην Γ΄ τάξη (σχολ. έτος 1983-84) εγγράφονται 165. Οι Απορριφθέντες του σχολ. έτους 1982-83 σε συνδυασμό με τους 7 μετεγγραφέντες </w:t>
            </w:r>
            <w:r w:rsidR="0001113E">
              <w:t xml:space="preserve"> </w:t>
            </w:r>
            <w:r w:rsidR="00BC2A4A">
              <w:t>του ίδιου έτους εξηγούν την έτι περαιτέρω μείωση του αριθμού των μαθητών (-τριών).</w:t>
            </w:r>
          </w:p>
          <w:p w:rsidR="00897ED3" w:rsidRPr="00897ED3" w:rsidRDefault="00BC2A4A" w:rsidP="00B42F7E">
            <w:pPr>
              <w:jc w:val="both"/>
            </w:pPr>
            <w:r>
              <w:t xml:space="preserve">       Ως προς το φύλο των μαθητών </w:t>
            </w:r>
            <w:r w:rsidR="00F321E9">
              <w:t>(-τριων)</w:t>
            </w:r>
            <w:r w:rsidR="00C91839">
              <w:t xml:space="preserve">  </w:t>
            </w:r>
            <w:r w:rsidR="00897ED3">
              <w:t xml:space="preserve">   </w:t>
            </w:r>
          </w:p>
        </w:tc>
      </w:tr>
    </w:tbl>
    <w:p w:rsidR="00CA2AD1" w:rsidRPr="002E735D" w:rsidRDefault="00CA2AD1" w:rsidP="001C4EAB">
      <w:pPr>
        <w:rPr>
          <w:b/>
        </w:rPr>
      </w:pPr>
    </w:p>
    <w:p w:rsidR="002E735D" w:rsidRDefault="002E735D" w:rsidP="00B42F7E">
      <w:pPr>
        <w:jc w:val="right"/>
        <w:rPr>
          <w:b/>
        </w:rPr>
      </w:pPr>
    </w:p>
    <w:p w:rsidR="007054A3" w:rsidRPr="00B42F7E" w:rsidRDefault="00FE4F76" w:rsidP="00B42F7E">
      <w:pPr>
        <w:jc w:val="right"/>
        <w:rPr>
          <w:b/>
        </w:rPr>
      </w:pPr>
      <w:r>
        <w:rPr>
          <w:b/>
        </w:rPr>
        <w:lastRenderedPageBreak/>
        <w:t xml:space="preserve">ΣΕΛΙΔΑ: </w:t>
      </w:r>
      <w:r w:rsidR="00B42F7E" w:rsidRPr="00B42F7E">
        <w:rPr>
          <w:b/>
        </w:rPr>
        <w:t>Γ(2)</w:t>
      </w:r>
    </w:p>
    <w:p w:rsidR="007054A3" w:rsidRDefault="005978FC" w:rsidP="00B42F7E">
      <w:pPr>
        <w:jc w:val="both"/>
      </w:pPr>
      <w:r>
        <w:t>σ</w:t>
      </w:r>
      <w:r w:rsidR="00F321E9">
        <w:t>΄</w:t>
      </w:r>
      <w:r w:rsidR="009F26F6">
        <w:t xml:space="preserve"> </w:t>
      </w:r>
      <w:r w:rsidR="00F321E9">
        <w:t xml:space="preserve">αυτή την τριάδα παρατηρούμε μία σχετική υπεροχή των Αγοριών και στα τρία σχολ. έτη σε ποσοστά που κυμαίνονται στην αναλογία 60% Αγόρια προς 40% Κορίτσια και </w:t>
      </w:r>
      <w:r>
        <w:t>στα τρία σχολ. έτη. Η μείωση τού</w:t>
      </w:r>
      <w:r w:rsidR="00F321E9">
        <w:t xml:space="preserve"> μαθητικού δυναμικού αυτής της τριετίας φαίνεται πως επηρεάζει και τα δύο φύλα στον ίδιο περίπου βαθμό.</w:t>
      </w:r>
    </w:p>
    <w:p w:rsidR="00D55C53" w:rsidRDefault="00F321E9" w:rsidP="00B42F7E">
      <w:pPr>
        <w:jc w:val="both"/>
      </w:pPr>
      <w:r>
        <w:tab/>
      </w:r>
      <w:r w:rsidR="0018702D">
        <w:t xml:space="preserve">β) </w:t>
      </w:r>
      <w:r w:rsidR="0018702D">
        <w:rPr>
          <w:lang w:val="en-US"/>
        </w:rPr>
        <w:t>I</w:t>
      </w:r>
      <w:r w:rsidR="0018702D" w:rsidRPr="0018702D">
        <w:t xml:space="preserve">. </w:t>
      </w:r>
      <w:r w:rsidR="005978FC">
        <w:t>Αναφορικά</w:t>
      </w:r>
      <w:r w:rsidR="00D61DF2">
        <w:t xml:space="preserve">      </w:t>
      </w:r>
      <w:r w:rsidR="0018702D">
        <w:t xml:space="preserve"> με τους </w:t>
      </w:r>
      <w:r w:rsidR="0018702D" w:rsidRPr="0018702D">
        <w:rPr>
          <w:b/>
          <w:bCs/>
        </w:rPr>
        <w:t>ΑΡΙΣΤΕΥΣΑΝΤΕΣ,</w:t>
      </w:r>
      <w:r w:rsidR="0018702D" w:rsidRPr="0018702D">
        <w:t xml:space="preserve"> </w:t>
      </w:r>
      <w:r w:rsidR="0018702D">
        <w:t xml:space="preserve">γενικά, παρατηρούμε μια αύξηση στο σύνολο τους η οποία ξεκινάει από το 12,5% στην Α΄ τάξη [5,36% ήταν οι Αριστεύσαντες στην Α΄ τάξη της Α΄ τριάδας – σελ. Α (1) και 7,7% ήταν οι Αριστεύσαντες </w:t>
      </w:r>
      <w:r w:rsidR="008C4FCF">
        <w:t xml:space="preserve">στην Α΄ τάξη της Β΄ τριάδας  -σελ Β(1)]. Το ίδιο παρατηρούμε και στη Β΄ τάξη αυτής της τριάδας (σχολ. έτος 1982-83). Οι Αριστεύσαντες αγγίζουν το 22,4% [αντίστοιχα στην Β΄ τάξη της Α΄ τριάδας ήταν 10,96% (σελ. Α(1), και στη Β΄ τάξη της Β΄ τριάδας 14,6% (σελ. Β(1)]. Στη Γ΄ τάξη αυτής της τριάδας (σχολ. έτος 1983-84) </w:t>
      </w:r>
      <w:r w:rsidR="008C4FCF" w:rsidRPr="008C4FCF">
        <w:rPr>
          <w:b/>
          <w:bCs/>
          <w:i/>
          <w:iCs/>
        </w:rPr>
        <w:t>οι Αριστεύσαντες</w:t>
      </w:r>
      <w:r w:rsidR="008C4FCF">
        <w:t xml:space="preserve"> αγγίζουν το 21,8% [αντίστοιχα στην πρώτη τριάδα (σελ. Α(1) άγγιζαν το 14%, και στη Γ΄ τάξη της Β΄ τριάδας (σελ .Β΄ (1) άγγιζαν το 17%]. Γενικά, δηλαδή, </w:t>
      </w:r>
      <w:r w:rsidR="00D55C53">
        <w:t>παρατηρούμε μία αύξηση των Αριστευσάντων μαθητών (-τριών) και μάλιστα σε ποσοστά υψηλά (το 22,4% και το 21,8% ακούγονται υψηλά ως ποσοστά Αριστευσάντων.</w:t>
      </w:r>
    </w:p>
    <w:p w:rsidR="00D55C53" w:rsidRDefault="00D55C53" w:rsidP="00B42F7E">
      <w:pPr>
        <w:jc w:val="both"/>
      </w:pPr>
      <w:r>
        <w:tab/>
        <w:t>Αυτό το γενικό συμπέρασμα (ότι έτος με έτος αυξάνονται οι Αριστεύσαντες) θα εξακολουθούσαμε να τα διερευνούμε και στις κατοπινές τριάδες, προτού το σχολιάσουμε και αποπειραθούμε να το ερμηνεύσουμε.</w:t>
      </w:r>
    </w:p>
    <w:p w:rsidR="00D55C53" w:rsidRDefault="00D55C53" w:rsidP="00B42F7E">
      <w:pPr>
        <w:jc w:val="both"/>
      </w:pPr>
      <w:r>
        <w:tab/>
      </w:r>
      <w:r>
        <w:rPr>
          <w:lang w:val="en-US"/>
        </w:rPr>
        <w:t>II</w:t>
      </w:r>
      <w:r w:rsidRPr="00D55C53">
        <w:t xml:space="preserve">. </w:t>
      </w:r>
      <w:r>
        <w:t>Ως προς το φύλο των Αριστευσάντων μαθητών (-τριών) παρατηρούμε τα εξής</w:t>
      </w:r>
      <w:r w:rsidRPr="00D55C53">
        <w:t>:</w:t>
      </w:r>
      <w:r>
        <w:t xml:space="preserve">  </w:t>
      </w:r>
    </w:p>
    <w:p w:rsidR="00096E08" w:rsidRDefault="0018702D" w:rsidP="007866CD">
      <w:pPr>
        <w:jc w:val="both"/>
      </w:pPr>
      <w:r>
        <w:t xml:space="preserve"> </w:t>
      </w:r>
      <w:r w:rsidR="00F321E9">
        <w:tab/>
      </w:r>
      <w:r w:rsidR="001E250A">
        <w:t>Στην Α’ τάξη της τριάδας (σχολ. έτος 1981-82) η υπεροχή των Κοριτσιών (που επισημάνθηκε σ</w:t>
      </w:r>
      <w:r w:rsidR="00096E08">
        <w:t xml:space="preserve"> </w:t>
      </w:r>
      <w:r w:rsidR="001E250A">
        <w:t>’όλα τα προηγούμενα σχολ. έτη συνεχίζεται και μάλιστα σε μία σχολ. χρονιά κατά την οποία τα κορίτσια υπολείπονται αριθμητικά των Αγοριών (168 Αγόρια – 14 Αριστεύσαντες /</w:t>
      </w:r>
      <w:r w:rsidR="007866CD">
        <w:t xml:space="preserve"> 122 Κορίτσια – 21 Αριστεύσασαι</w:t>
      </w:r>
      <w:r w:rsidR="001E250A">
        <w:t xml:space="preserve">).  Το ίδιο και στη Β’ τάξη αυτής της τριάδας (σχολ. έτος 1982-83) (106 Αγόρια – 19 Αριστ. / 77 Κορίτσια – 22 </w:t>
      </w:r>
      <w:r w:rsidR="00096E08">
        <w:t xml:space="preserve">  </w:t>
      </w:r>
      <w:r w:rsidR="001E250A">
        <w:t>Αριστ.) . Στη Γ’ τάξη τής τριάδας έχουμε φαινομενική – αριθμητική ανατροπή, καθώς εμφανίζεται η παρακάτω εικόνα:</w:t>
      </w:r>
    </w:p>
    <w:p w:rsidR="004A4DF5" w:rsidRDefault="001E250A" w:rsidP="00B42F7E">
      <w:pPr>
        <w:pStyle w:val="a6"/>
        <w:numPr>
          <w:ilvl w:val="0"/>
          <w:numId w:val="16"/>
        </w:numPr>
        <w:jc w:val="both"/>
      </w:pPr>
      <w:r>
        <w:t xml:space="preserve">(109 Αγόρια – </w:t>
      </w:r>
      <w:r w:rsidR="00096E08">
        <w:t xml:space="preserve">  </w:t>
      </w:r>
      <w:r>
        <w:t>19</w:t>
      </w:r>
      <w:r w:rsidR="00096E08">
        <w:t xml:space="preserve"> </w:t>
      </w:r>
      <w:r>
        <w:t xml:space="preserve"> </w:t>
      </w:r>
      <w:bookmarkStart w:id="10" w:name="_Hlk123292741"/>
      <w:r>
        <w:t>Αριστεύσαντες</w:t>
      </w:r>
      <w:r w:rsidR="004A4DF5">
        <w:t xml:space="preserve"> – ποσοστό</w:t>
      </w:r>
      <w:r w:rsidR="00096E08">
        <w:t xml:space="preserve">  </w:t>
      </w:r>
      <w:r w:rsidR="004A4DF5">
        <w:t xml:space="preserve"> </w:t>
      </w:r>
      <w:bookmarkEnd w:id="10"/>
      <w:r w:rsidR="004A4DF5">
        <w:t>17,4 %)</w:t>
      </w:r>
    </w:p>
    <w:p w:rsidR="004A4DF5" w:rsidRDefault="004A4DF5" w:rsidP="00B42F7E">
      <w:pPr>
        <w:pStyle w:val="a6"/>
        <w:numPr>
          <w:ilvl w:val="0"/>
          <w:numId w:val="16"/>
        </w:numPr>
        <w:jc w:val="both"/>
      </w:pPr>
      <w:r>
        <w:t>(64 Κορίτσια –</w:t>
      </w:r>
      <w:r w:rsidR="00096E08">
        <w:t xml:space="preserve"> </w:t>
      </w:r>
      <w:r>
        <w:t xml:space="preserve"> 17 </w:t>
      </w:r>
      <w:r w:rsidR="00E63D55">
        <w:t xml:space="preserve"> Αριστεύσαι</w:t>
      </w:r>
      <w:r w:rsidR="00096E08">
        <w:t xml:space="preserve"> – ποσοστό</w:t>
      </w:r>
      <w:r>
        <w:t xml:space="preserve"> </w:t>
      </w:r>
      <w:r w:rsidR="00096E08">
        <w:t xml:space="preserve">  </w:t>
      </w:r>
      <w:r>
        <w:t xml:space="preserve">26,5% ) </w:t>
      </w:r>
    </w:p>
    <w:p w:rsidR="004A4DF5" w:rsidRDefault="004A4DF5" w:rsidP="00B42F7E">
      <w:pPr>
        <w:jc w:val="both"/>
      </w:pPr>
      <w:r>
        <w:t>Η πραγματική εικόνα φαίνεται στα ποσοστά επί τοις εκατό.  Ωστόσο, έστω και αριθμητικά τα Αγόρια αυτού του σχολ. έτος καταφέρνουν να υπερκεράσουν τα Κορίτσια, αλλά μόνο αριθμητικά . Η υπεροχή των Κοριτσιών στο θέμα της Αριστείας εξακολουθεί να παραμένει αδιαμφισβήτητη και αποτυπώνεται καλύτερα, εάν επικεντρώσουμε την προσοχή μας σε σχολ. έτη στα οποία υπάρχει σχετική αριθμητική ισορροπία ανάμεσα στα Αγόρια και τα Κορίτσια. Τέτοια έτη είναι:</w:t>
      </w:r>
    </w:p>
    <w:p w:rsidR="004A4DF5" w:rsidRDefault="004A4DF5" w:rsidP="00B42F7E">
      <w:pPr>
        <w:pStyle w:val="a6"/>
        <w:numPr>
          <w:ilvl w:val="0"/>
          <w:numId w:val="17"/>
        </w:numPr>
        <w:jc w:val="both"/>
      </w:pPr>
      <w:r>
        <w:t>1979-80</w:t>
      </w:r>
      <w:r>
        <w:tab/>
        <w:t>ΤΑΞΗ Α’   [σελ. Α(1)]</w:t>
      </w:r>
    </w:p>
    <w:p w:rsidR="004A4DF5" w:rsidRDefault="004A4DF5" w:rsidP="00B42F7E">
      <w:pPr>
        <w:pStyle w:val="a6"/>
        <w:numPr>
          <w:ilvl w:val="0"/>
          <w:numId w:val="17"/>
        </w:numPr>
        <w:jc w:val="both"/>
      </w:pPr>
      <w:r>
        <w:t>1980-81</w:t>
      </w:r>
      <w:r>
        <w:tab/>
        <w:t xml:space="preserve"> &gt;&gt;     Β’   [σελ. Α(1)]</w:t>
      </w:r>
    </w:p>
    <w:p w:rsidR="00953D3F" w:rsidRDefault="004A4DF5" w:rsidP="00B42F7E">
      <w:pPr>
        <w:pStyle w:val="a6"/>
        <w:numPr>
          <w:ilvl w:val="0"/>
          <w:numId w:val="17"/>
        </w:numPr>
        <w:jc w:val="both"/>
      </w:pPr>
      <w:r>
        <w:t>1980-81</w:t>
      </w:r>
      <w:r>
        <w:tab/>
        <w:t xml:space="preserve"> &gt;&gt;     Α’   [σελ.</w:t>
      </w:r>
      <w:r w:rsidR="00953D3F">
        <w:t xml:space="preserve"> </w:t>
      </w:r>
      <w:r>
        <w:t>Β(1)]</w:t>
      </w:r>
    </w:p>
    <w:p w:rsidR="00096E08" w:rsidRPr="001C4EAB" w:rsidRDefault="00953D3F" w:rsidP="00B42F7E">
      <w:pPr>
        <w:pStyle w:val="a6"/>
        <w:numPr>
          <w:ilvl w:val="0"/>
          <w:numId w:val="17"/>
        </w:numPr>
        <w:jc w:val="both"/>
      </w:pPr>
      <w:r>
        <w:t>1981-82</w:t>
      </w:r>
      <w:r>
        <w:tab/>
        <w:t xml:space="preserve"> &gt;&gt;     Β’   [σελ. Β(1)]</w:t>
      </w:r>
    </w:p>
    <w:p w:rsidR="00A80B3D" w:rsidRDefault="001C4EAB" w:rsidP="00A80B3D">
      <w:pPr>
        <w:jc w:val="both"/>
      </w:pPr>
      <w:r>
        <w:t>Σ΄ αυτά τα σχολ. έτη, αλλά και σε άλλα, η υπεροχή των Κοριτσιών φαίνεται αδιαφιλονίκητη, ενώ  τ΄ Αγόρια (όπως περιγράψαμε) ανατρέπουν την εικόνα στη Γ΄ τάξη του σχολ. έτους 1983-84, κατά την οποία, όμως, η αριθμητική υπεροχή των Αγοριών, έναντι  των Κοριτσιών, είναι ολοφάνερη.</w:t>
      </w:r>
      <w:r w:rsidR="00A80B3D" w:rsidRPr="00A80B3D">
        <w:t xml:space="preserve"> </w:t>
      </w:r>
      <w:r w:rsidR="00A80B3D">
        <w:tab/>
      </w:r>
    </w:p>
    <w:p w:rsidR="00A80B3D" w:rsidRDefault="00A80B3D" w:rsidP="00A80B3D">
      <w:pPr>
        <w:jc w:val="both"/>
      </w:pPr>
      <w:r>
        <w:t>γ) Σε σχέση με το τρίτο πεδίο των πινακιδίων στο οποίο καταγράφονται οι ΑΠΟΡΡΙΦΘΕΝΤΕΣ έχουμε  τα εξής δεδομένα</w:t>
      </w:r>
      <w:r w:rsidRPr="00BE3114">
        <w:t>:</w:t>
      </w:r>
    </w:p>
    <w:p w:rsidR="001C4EAB" w:rsidRDefault="001C4EAB" w:rsidP="001C4EAB">
      <w:pPr>
        <w:ind w:left="360"/>
        <w:jc w:val="both"/>
      </w:pPr>
    </w:p>
    <w:p w:rsidR="00A80B3D" w:rsidRDefault="00A80B3D" w:rsidP="001C4EAB">
      <w:pPr>
        <w:ind w:left="360"/>
        <w:jc w:val="both"/>
      </w:pPr>
    </w:p>
    <w:p w:rsidR="002E735D" w:rsidRDefault="002E735D" w:rsidP="00B42F7E">
      <w:pPr>
        <w:ind w:left="360"/>
        <w:jc w:val="right"/>
        <w:rPr>
          <w:b/>
        </w:rPr>
      </w:pPr>
    </w:p>
    <w:p w:rsidR="00A80B3D" w:rsidRDefault="00A80B3D" w:rsidP="00B42F7E">
      <w:pPr>
        <w:ind w:left="360"/>
        <w:jc w:val="right"/>
        <w:rPr>
          <w:b/>
        </w:rPr>
      </w:pPr>
    </w:p>
    <w:p w:rsidR="00B42F7E" w:rsidRPr="00B42F7E" w:rsidRDefault="009F26F6" w:rsidP="00B42F7E">
      <w:pPr>
        <w:ind w:left="360"/>
        <w:jc w:val="right"/>
        <w:rPr>
          <w:b/>
        </w:rPr>
      </w:pPr>
      <w:r>
        <w:rPr>
          <w:b/>
        </w:rPr>
        <w:lastRenderedPageBreak/>
        <w:t xml:space="preserve">ΣΕΛΙΔΑ: </w:t>
      </w:r>
      <w:r w:rsidR="00B42F7E" w:rsidRPr="00B42F7E">
        <w:rPr>
          <w:b/>
        </w:rPr>
        <w:t>Γ(3)</w:t>
      </w:r>
    </w:p>
    <w:p w:rsidR="00BE3114" w:rsidRDefault="00BE3114" w:rsidP="00B42F7E">
      <w:pPr>
        <w:pStyle w:val="a6"/>
        <w:numPr>
          <w:ilvl w:val="0"/>
          <w:numId w:val="19"/>
        </w:numPr>
        <w:spacing w:before="240"/>
        <w:jc w:val="both"/>
      </w:pPr>
      <w:bookmarkStart w:id="11" w:name="_Hlk123293634"/>
      <w:r w:rsidRPr="00B14D0D">
        <w:rPr>
          <w:b/>
          <w:bCs/>
        </w:rPr>
        <w:t>Στην Α΄ τάξη (σχολ. έτος 1981-82)</w:t>
      </w:r>
      <w:r>
        <w:t xml:space="preserve"> υπάρχουν 17 Απορριφθέντες (7 λόγω απουσιών και 10 λόγω βαθμολογίας</w:t>
      </w:r>
      <w:r w:rsidR="00B14D0D">
        <w:t>)</w:t>
      </w:r>
      <w:r>
        <w:t xml:space="preserve">. Το ποσοστό των Απορριφθέντων, σε σχέση με το </w:t>
      </w:r>
      <w:r w:rsidR="00B14D0D">
        <w:t>Σ</w:t>
      </w:r>
      <w:r w:rsidR="00D146EA">
        <w:t>ύνολο των μαθητών τού</w:t>
      </w:r>
      <w:r>
        <w:t xml:space="preserve"> έτους (280) ανέρχεται στο 6%.</w:t>
      </w:r>
      <w:bookmarkEnd w:id="11"/>
    </w:p>
    <w:p w:rsidR="00BE3114" w:rsidRDefault="00BE3114" w:rsidP="00B42F7E">
      <w:pPr>
        <w:pStyle w:val="a6"/>
        <w:numPr>
          <w:ilvl w:val="0"/>
          <w:numId w:val="18"/>
        </w:numPr>
        <w:spacing w:before="240"/>
        <w:jc w:val="both"/>
      </w:pPr>
      <w:r w:rsidRPr="00B14D0D">
        <w:rPr>
          <w:b/>
          <w:bCs/>
        </w:rPr>
        <w:t>Στην Β΄ τάξη (σχολ. έτος 1982-83)</w:t>
      </w:r>
      <w:r>
        <w:t xml:space="preserve"> υπάρχουν 7 Απορριφθέντες (2 λόγω απουσιών και </w:t>
      </w:r>
      <w:r w:rsidR="00B14D0D">
        <w:t xml:space="preserve">5 </w:t>
      </w:r>
      <w:r>
        <w:t>λόγω βαθμολ</w:t>
      </w:r>
      <w:r w:rsidR="00E63D55">
        <w:t>ογίας</w:t>
      </w:r>
      <w:r w:rsidR="00B14D0D">
        <w:t>)</w:t>
      </w:r>
      <w:r>
        <w:t xml:space="preserve">. </w:t>
      </w:r>
      <w:r w:rsidR="00B14D0D">
        <w:t xml:space="preserve">Το ποσοστό </w:t>
      </w:r>
      <w:r>
        <w:t xml:space="preserve">ανέρχεται στο </w:t>
      </w:r>
      <w:r w:rsidR="00B14D0D">
        <w:t>3,8</w:t>
      </w:r>
      <w:r>
        <w:t>%.</w:t>
      </w:r>
    </w:p>
    <w:p w:rsidR="00B14D0D" w:rsidRDefault="00B14D0D" w:rsidP="00B42F7E">
      <w:pPr>
        <w:pStyle w:val="a6"/>
        <w:numPr>
          <w:ilvl w:val="0"/>
          <w:numId w:val="18"/>
        </w:numPr>
        <w:spacing w:before="240"/>
        <w:jc w:val="both"/>
      </w:pPr>
      <w:r w:rsidRPr="00B14D0D">
        <w:rPr>
          <w:b/>
          <w:bCs/>
        </w:rPr>
        <w:t>Στην Γ΄ τάξη (σχολ. έτος 1983-84)</w:t>
      </w:r>
      <w:r>
        <w:t xml:space="preserve"> υπάρχουν 3 Απορριφθέντες (2 λόγω </w:t>
      </w:r>
      <w:r w:rsidR="00D146EA">
        <w:t>απουσιών και 1 λόγω βαθμολογίας</w:t>
      </w:r>
      <w:r>
        <w:t>). Ποσοστό Απορριφθέντων 1,8%.</w:t>
      </w:r>
    </w:p>
    <w:p w:rsidR="006104FA" w:rsidRDefault="00B14D0D" w:rsidP="00B42F7E">
      <w:pPr>
        <w:spacing w:before="240"/>
        <w:ind w:left="360" w:firstLine="360"/>
        <w:jc w:val="both"/>
      </w:pPr>
      <w:r>
        <w:t>Εντυπωσιάζει, οπωσδήποτε αρνητικά, το 6% στην Α΄ τάξη κατά το</w:t>
      </w:r>
      <w:r w:rsidR="00D61DF2">
        <w:t xml:space="preserve"> σχολ. έτος 1981-82. Κατόπιν (όπ</w:t>
      </w:r>
      <w:r>
        <w:t>ως και στις προηγούμενες τριετίες) η πορεία των Απορριφθέντων είναι φθίνουσα. Έτος με έ</w:t>
      </w:r>
      <w:r w:rsidR="00364154">
        <w:t xml:space="preserve">τος ο αριθμός τους μειώνεται, κι αυτό είναι η λογική εξέλιξη, καθόσον το </w:t>
      </w:r>
      <w:r w:rsidR="00364154" w:rsidRPr="00364154">
        <w:t>“</w:t>
      </w:r>
      <w:r w:rsidR="00364154">
        <w:t>μεγάλο ξεσκαρτάρισμα</w:t>
      </w:r>
      <w:r w:rsidR="00364154" w:rsidRPr="00364154">
        <w:t>”</w:t>
      </w:r>
      <w:r w:rsidR="00364154">
        <w:t xml:space="preserve"> πραγματοποιείται στην Α’  τάξη (αυτό το παρατηρούμε και στις προηγούμενες τριάδες μαθητών) και στα δύο επόμενα σχολ. έτη ότι </w:t>
      </w:r>
      <w:r w:rsidR="00364154" w:rsidRPr="00364154">
        <w:t>“</w:t>
      </w:r>
      <w:r w:rsidR="00364154">
        <w:t>σκάρτο</w:t>
      </w:r>
      <w:r w:rsidR="00364154" w:rsidRPr="00364154">
        <w:t>”</w:t>
      </w:r>
      <w:r w:rsidR="00364154">
        <w:t xml:space="preserve"> έχει απομείνει κι αυτό  </w:t>
      </w:r>
      <w:r w:rsidR="00364154" w:rsidRPr="006104FA">
        <w:t>“</w:t>
      </w:r>
      <w:r w:rsidR="00364154">
        <w:t>ξεσκαρτάρεται</w:t>
      </w:r>
      <w:r w:rsidR="00364154" w:rsidRPr="006104FA">
        <w:t>”</w:t>
      </w:r>
      <w:r w:rsidR="006104FA" w:rsidRPr="006104FA">
        <w:t xml:space="preserve">. </w:t>
      </w:r>
      <w:r w:rsidR="00364154">
        <w:t xml:space="preserve"> </w:t>
      </w:r>
      <w:r w:rsidR="006104FA">
        <w:t>Παρόμοια</w:t>
      </w:r>
      <w:r w:rsidR="006104FA" w:rsidRPr="006104FA">
        <w:t xml:space="preserve"> </w:t>
      </w:r>
      <w:r w:rsidR="006104FA">
        <w:t>είναι η εικόνα και στις δύο προηγούμενες τριάδες μαθητών.</w:t>
      </w:r>
    </w:p>
    <w:p w:rsidR="00B14D0D" w:rsidRDefault="006104FA" w:rsidP="00B42F7E">
      <w:pPr>
        <w:spacing w:before="240"/>
        <w:ind w:left="360" w:firstLine="360"/>
        <w:jc w:val="both"/>
      </w:pPr>
      <w:r>
        <w:t>δ) Στο τέταρτο πεδίο των πινακιδίων, το οποίο αναφέρεται στην ΠΡΟΕΛΕΥΣΗ των μαθητών έχουν γίνει δύο μετρήσεις. Η πρώτη, η οποία καταγράφεται στο πινακ</w:t>
      </w:r>
      <w:r w:rsidR="004A232D">
        <w:t>ίδιο της Α’  τάξης, λαμβάνει υπ’</w:t>
      </w:r>
      <w:r w:rsidR="009F26F6">
        <w:t xml:space="preserve"> </w:t>
      </w:r>
      <w:r>
        <w:t xml:space="preserve">όψιν της </w:t>
      </w:r>
      <w:r w:rsidR="00854463">
        <w:t>τα Δημοτολόγια εγγραφής στους Δήμους (κυρίως του Δήμου</w:t>
      </w:r>
      <w:r w:rsidR="00364154">
        <w:t xml:space="preserve"> </w:t>
      </w:r>
      <w:r w:rsidR="00854463">
        <w:t>Τρικκαίων) και στις Κοινότητες του Νομού Τρικάλων. Σύμφωνα μ΄</w:t>
      </w:r>
      <w:r w:rsidR="009F26F6">
        <w:t xml:space="preserve"> </w:t>
      </w:r>
      <w:r w:rsidR="00854463">
        <w:t xml:space="preserve">αυτή την καταμέτρηση εμφανίζεται μία υπεροχή των μαθητών (-τριών) που προέρχονται από Κοινότητες. Συγκεκριμένα 163 μαθητές (-τριες) είχαν εγγραφεί σε Δημοτολόγια Κοινοτήτων και 109 σε Δημοτολόγια Δήμων ( </w:t>
      </w:r>
      <w:r w:rsidR="009F26F6">
        <w:t xml:space="preserve">πρωτίστως στο Δήμο Τρικκαίων). </w:t>
      </w:r>
      <w:r w:rsidR="00854463">
        <w:t xml:space="preserve"> </w:t>
      </w:r>
      <w:r w:rsidR="009F26F6">
        <w:t>Αντίστοιχα</w:t>
      </w:r>
      <w:r w:rsidR="00854463">
        <w:t xml:space="preserve"> τα ποσοστά επί τοις εκατό είναι</w:t>
      </w:r>
      <w:r w:rsidR="00854463" w:rsidRPr="00854463">
        <w:t>:</w:t>
      </w:r>
      <w:r w:rsidR="00854463">
        <w:t xml:space="preserve"> 61% προέρχονται από Κοινότητες -39% προέρχονται από αστικά κέντρα.</w:t>
      </w:r>
    </w:p>
    <w:p w:rsidR="006821E8" w:rsidRDefault="006821E8" w:rsidP="00B42F7E">
      <w:pPr>
        <w:spacing w:before="240"/>
        <w:ind w:left="360" w:firstLine="360"/>
        <w:jc w:val="both"/>
      </w:pPr>
      <w:r>
        <w:t>Η δεύτερη μέτρηση (η οποία δεν καταγράφεται στα πινακίδια, επειδή δεν ήταν στον αρχικό σχεδιασμό) λαμβάνει υπ’ όψιν της τα Απολυτήρια των Δημοτικών Σχολείων αποφοίτησης των μαθητών (-τριών), οι οποίοι, κατόπιν, ενεγράφησαν στο 1</w:t>
      </w:r>
      <w:r w:rsidRPr="006821E8">
        <w:rPr>
          <w:vertAlign w:val="superscript"/>
        </w:rPr>
        <w:t>ο</w:t>
      </w:r>
      <w:r>
        <w:t xml:space="preserve"> Γυμνάσιο Τρικάλων. Σύμφωνα, λοιπόν, με το κριτήριο αυτό 210 μαθητές αποφοίτησαν από Δημοτικά </w:t>
      </w:r>
      <w:r w:rsidR="00D61DF2">
        <w:t>Σχολεία τού</w:t>
      </w:r>
      <w:r>
        <w:t xml:space="preserve"> Δήμου Τρικκαίων και 70 από Δημοτικό Σχολεία Κοινοτήτων. Τα ποσοστά επί τοις εκατό είναι</w:t>
      </w:r>
      <w:r w:rsidRPr="006821E8">
        <w:t>:</w:t>
      </w:r>
      <w:r>
        <w:t xml:space="preserve"> 75% των μαθητών (-τριών) προέρχονται από Δημοτικά Σχολεία αστικών περιοχών, και 25% από αγροτικές περιοχές.</w:t>
      </w:r>
    </w:p>
    <w:p w:rsidR="00A80B3D" w:rsidRDefault="006821E8" w:rsidP="00A80B3D">
      <w:pPr>
        <w:spacing w:before="240"/>
        <w:ind w:left="360"/>
        <w:jc w:val="both"/>
      </w:pPr>
      <w:r>
        <w:t>Έχουμε, δηλαδή</w:t>
      </w:r>
      <w:r w:rsidR="00D56A74">
        <w:t xml:space="preserve">, μία πλήρη αντιστροφή της εικόνας, ανάλογα με το κριτήριο καταμέτρησης. Το δεύτερο κριτήριο, που σχετίζεται με τα Απολυτήρια των Δημοτικών Σχολείων, θεωρούμε ότι βρίσκεται κοντύτερα </w:t>
      </w:r>
      <w:r w:rsidR="00D61DF2">
        <w:t>στην κοινωνική πραγματικότητα τή</w:t>
      </w:r>
      <w:r w:rsidR="00D56A74">
        <w:t>ς εποχής. Δείχνει ότι πολλοί έχουν εγκαταλείψει τις Κοινότητες για βιοποριστικούς, κυρίως, λόγους, κι έχουν εγκατασταθεί σε α</w:t>
      </w:r>
      <w:r w:rsidR="00D61DF2">
        <w:t>στικά κέντρα. Η ελληνική κοινωνί</w:t>
      </w:r>
      <w:r w:rsidR="00D56A74">
        <w:t>α</w:t>
      </w:r>
      <w:r w:rsidR="001C4EAB" w:rsidRPr="001C4EAB">
        <w:t xml:space="preserve"> </w:t>
      </w:r>
      <w:r w:rsidR="001C4EAB">
        <w:t>αστικοποιείται ραγδαία στις αρχές της δεκαετίας του ΄80.</w:t>
      </w:r>
      <w:r w:rsidR="00A80B3D" w:rsidRPr="00A80B3D">
        <w:t xml:space="preserve"> </w:t>
      </w:r>
      <w:r w:rsidR="00A80B3D">
        <w:t>Οι μεγαλύτεροι (οι γονείς), βέβαια, εξακολουθούν να είναι ψυχολογικά προσκολλημένοι στους τόπους καταγωγής τους, όπου έχουν συγγενικά πρόσωπα και, πιθανόν, περιουσιακά στοιχεία. Αυτοί, προφανώς, είναι και οι λόγοι για τους οποίους κρατάνε τις οικογενειακές μερίδες  τους στις Κοινότητες κι εγγράφουν σ΄ αυτές και τα παιδιά τους ως Δημότες. Στο πίσω μέρος του μυαλού ορισμένων ίσως να υπάρχει και η σκέψη (ελπίδα) τής επιστροφής στις πατρογονικές εστίες. Το ποτάμι, όμως, δε γυρίζει πίσω. Η εγκατάλειψη των χωριών και η αστικοποίηση τού ελληνικού πληθυσμού είναι μία πραγματικότητα που δεν αλλάζει. Οι ψυχές των ανθρώπων γυρίζουν πίσω στις πατρογονικές εστίες και περιμένουν τις μεγάλες γιορτές, για να επιστρέψουν και ν΄ αναβαπτιστούν στα πατρογονικά χώματα. Η πραγματικότητα, ωστόσο, και η προσδοκία ενός καλύτερου μέλλοντος αναγκάζουν τους ανθρώπους να εγγράφουν  τα παιδιά τους στα Δημοτικά Σχολεία των αστικών κέντρων.</w:t>
      </w:r>
    </w:p>
    <w:p w:rsidR="002E735D" w:rsidRDefault="002E735D" w:rsidP="00A80B3D">
      <w:pPr>
        <w:spacing w:before="240"/>
      </w:pPr>
    </w:p>
    <w:p w:rsidR="00A80B3D" w:rsidRDefault="00A80B3D" w:rsidP="00A80B3D">
      <w:pPr>
        <w:spacing w:before="240"/>
        <w:rPr>
          <w:b/>
        </w:rPr>
      </w:pPr>
    </w:p>
    <w:p w:rsidR="00A30A0D" w:rsidRPr="00A30A0D" w:rsidRDefault="00F561D3" w:rsidP="00A30A0D">
      <w:pPr>
        <w:spacing w:before="240"/>
        <w:ind w:left="360" w:firstLine="360"/>
        <w:jc w:val="right"/>
        <w:rPr>
          <w:b/>
        </w:rPr>
      </w:pPr>
      <w:r>
        <w:rPr>
          <w:b/>
        </w:rPr>
        <w:lastRenderedPageBreak/>
        <w:t xml:space="preserve">ΣΕΛΙΔΑ: </w:t>
      </w:r>
      <w:r w:rsidR="00D56A74" w:rsidRPr="00A30A0D">
        <w:rPr>
          <w:b/>
        </w:rPr>
        <w:t xml:space="preserve"> </w:t>
      </w:r>
      <w:r w:rsidR="00A30A0D">
        <w:rPr>
          <w:b/>
        </w:rPr>
        <w:t>Γ(4</w:t>
      </w:r>
      <w:r w:rsidR="00A30A0D" w:rsidRPr="00A30A0D">
        <w:rPr>
          <w:b/>
        </w:rPr>
        <w:t>)</w:t>
      </w:r>
    </w:p>
    <w:p w:rsidR="004918BC" w:rsidRPr="004918BC" w:rsidRDefault="004918BC" w:rsidP="00A30A0D">
      <w:pPr>
        <w:spacing w:before="240"/>
        <w:ind w:left="360" w:firstLine="360"/>
        <w:jc w:val="center"/>
        <w:rPr>
          <w:b/>
          <w:bCs/>
        </w:rPr>
      </w:pPr>
      <w:r w:rsidRPr="004918BC">
        <w:rPr>
          <w:b/>
          <w:bCs/>
        </w:rPr>
        <w:t>ΣΥΜΠΕΡΑΣΜΑΤΑ ΑΠΟ ΤΗΝ Γ΄ΕΝΟΤΗΤΑ</w:t>
      </w:r>
    </w:p>
    <w:p w:rsidR="004918BC" w:rsidRDefault="004918BC" w:rsidP="00B42F7E">
      <w:pPr>
        <w:pStyle w:val="a6"/>
        <w:numPr>
          <w:ilvl w:val="0"/>
          <w:numId w:val="20"/>
        </w:numPr>
        <w:spacing w:before="240"/>
        <w:jc w:val="both"/>
      </w:pPr>
      <w:r>
        <w:t>Είναι το δεύτερο σχολ. έτος κατά το οποίο ο αριθμός των μαθητών μειώνεται δραστικά εξαιτίας της αναδιανομής του μαθητικού πληθυσμού και της μετεγγραφής μαθητών στο 7</w:t>
      </w:r>
      <w:r w:rsidRPr="002F0E4C">
        <w:rPr>
          <w:vertAlign w:val="superscript"/>
        </w:rPr>
        <w:t>ο</w:t>
      </w:r>
      <w:r>
        <w:t xml:space="preserve"> Γυμνάσιο. Έτσι και </w:t>
      </w:r>
      <w:r w:rsidR="00F561D3">
        <w:t>γι’</w:t>
      </w:r>
      <w:r>
        <w:t xml:space="preserve"> αυτή την τριάδα μαθητών ενώ στην Α΄ τάξη ενεγράφησαν 280 μαθητές (-τριες) στη Γ΄ τάξη </w:t>
      </w:r>
      <w:r w:rsidR="00D61DF2">
        <w:t>απέμειναν 165. Στη μείωση τού</w:t>
      </w:r>
      <w:r w:rsidR="003A4CB5">
        <w:t xml:space="preserve"> αριθμού έπαιξε ρόλο και </w:t>
      </w:r>
      <w:r w:rsidR="00D61DF2">
        <w:t>η Απόρριψη μικρού αριθμού μαθητώ</w:t>
      </w:r>
      <w:r w:rsidR="003A4CB5">
        <w:t>ν.</w:t>
      </w:r>
    </w:p>
    <w:p w:rsidR="003A4CB5" w:rsidRDefault="003A4CB5" w:rsidP="00B42F7E">
      <w:pPr>
        <w:pStyle w:val="a6"/>
        <w:numPr>
          <w:ilvl w:val="0"/>
          <w:numId w:val="20"/>
        </w:numPr>
        <w:spacing w:before="240"/>
        <w:jc w:val="both"/>
      </w:pPr>
      <w:r>
        <w:t>Στους Αριστεύσαντες παρατηρούμε το ίδιο χαρακτηριστικό, που παρατηρήθηκε και στις προηγούμενες τριάδες. Εξακολουθεί η σαφής υπεροχή των κοριτσιών με μία εξαίρεση στη Γ΄ τάξη, η οποία, ωστόσο, είναι φαινομενική υπέρ των Αγορι</w:t>
      </w:r>
      <w:r w:rsidR="00150226">
        <w:t>ών κι επεξηγήθηκε στη σελίδα Γ(2</w:t>
      </w:r>
      <w:r>
        <w:t>).</w:t>
      </w:r>
    </w:p>
    <w:p w:rsidR="003A4CB5" w:rsidRDefault="003A4CB5" w:rsidP="00B42F7E">
      <w:pPr>
        <w:pStyle w:val="a6"/>
        <w:numPr>
          <w:ilvl w:val="0"/>
          <w:numId w:val="20"/>
        </w:numPr>
        <w:spacing w:before="240"/>
        <w:jc w:val="both"/>
      </w:pPr>
      <w:r>
        <w:t>Οι Απορριφθέντες είναι ένα στοιχείο που προβληματίζει, γενικά. Το 6% που επισημάνθηκε στην Α΄ τάξη κατά το σχολ.  έτος  1981-82</w:t>
      </w:r>
      <w:r w:rsidR="00936A39">
        <w:t xml:space="preserve"> οπωσδήποτε είναι εντυπωσιακά υψηλό.</w:t>
      </w:r>
    </w:p>
    <w:p w:rsidR="00936A39" w:rsidRDefault="00936A39" w:rsidP="00B42F7E">
      <w:pPr>
        <w:pStyle w:val="a6"/>
        <w:numPr>
          <w:ilvl w:val="0"/>
          <w:numId w:val="20"/>
        </w:numPr>
        <w:spacing w:before="240"/>
        <w:jc w:val="both"/>
      </w:pPr>
      <w:r>
        <w:t>Ως προς την προέλευση των μαθητών τα δύο κριτήρια που χρησιμοποιούνται στη διερεύνηση αυτής της παραμέτρου μας δίνουν εντελώς διαφορετικά αποτελέσματα. Προκύπτει, πάντως, με βεβαιότητα η αστικοποίηση της ελληνικής κοινωνίας και η συρρίκνωση των Κοινοτήτων.</w:t>
      </w:r>
    </w:p>
    <w:p w:rsidR="004918BC" w:rsidRDefault="004918BC" w:rsidP="00B42F7E">
      <w:pPr>
        <w:spacing w:before="240"/>
        <w:ind w:left="360" w:firstLine="360"/>
        <w:jc w:val="both"/>
      </w:pPr>
    </w:p>
    <w:p w:rsidR="004918BC" w:rsidRPr="00110AF7" w:rsidRDefault="00110AF7" w:rsidP="00A80B3D">
      <w:pPr>
        <w:spacing w:before="240"/>
        <w:jc w:val="center"/>
        <w:rPr>
          <w:b/>
        </w:rPr>
      </w:pPr>
      <w:r>
        <w:rPr>
          <w:b/>
        </w:rPr>
        <w:t>Τ Ε Λ Ο Σ        Τ Η Σ         Ε Ν Ο Τ Η Τ Α  Σ          Γ΄</w:t>
      </w:r>
    </w:p>
    <w:p w:rsidR="006821E8" w:rsidRPr="00854463" w:rsidRDefault="00EA1EA6" w:rsidP="00B42F7E">
      <w:pPr>
        <w:spacing w:before="240"/>
        <w:jc w:val="both"/>
      </w:pPr>
      <w:r>
        <w:t xml:space="preserve">  </w:t>
      </w:r>
      <w:r w:rsidR="00D56A74">
        <w:t xml:space="preserve">  </w:t>
      </w:r>
      <w:r w:rsidR="006821E8">
        <w:t xml:space="preserve"> </w:t>
      </w:r>
    </w:p>
    <w:p w:rsidR="00B14D0D" w:rsidRPr="00BE3114" w:rsidRDefault="00B14D0D" w:rsidP="00B42F7E">
      <w:pPr>
        <w:pStyle w:val="a6"/>
        <w:spacing w:before="240"/>
        <w:jc w:val="both"/>
      </w:pPr>
    </w:p>
    <w:p w:rsidR="004B40B8" w:rsidRPr="00374D77" w:rsidRDefault="004B40B8" w:rsidP="00B42F7E">
      <w:pPr>
        <w:jc w:val="both"/>
      </w:pPr>
      <w:r>
        <w:t xml:space="preserve">  </w:t>
      </w:r>
    </w:p>
    <w:p w:rsidR="00827F1C" w:rsidRDefault="00827F1C" w:rsidP="00A95963">
      <w:r>
        <w:tab/>
      </w:r>
    </w:p>
    <w:p w:rsidR="00567733" w:rsidRDefault="00567733" w:rsidP="00A95963"/>
    <w:p w:rsidR="00567733" w:rsidRDefault="00567733" w:rsidP="00A95963"/>
    <w:p w:rsidR="006D5ED9" w:rsidRPr="002E735D" w:rsidRDefault="006D5ED9" w:rsidP="006D5ED9"/>
    <w:p w:rsidR="00CA2AD1" w:rsidRPr="002E735D" w:rsidRDefault="00CA2AD1" w:rsidP="006D5ED9"/>
    <w:p w:rsidR="001C4EAB" w:rsidRDefault="001C4EAB" w:rsidP="006D5ED9"/>
    <w:p w:rsidR="00A80B3D" w:rsidRDefault="00A80B3D" w:rsidP="006D5ED9"/>
    <w:p w:rsidR="00A80B3D" w:rsidRDefault="00A80B3D" w:rsidP="006D5ED9"/>
    <w:p w:rsidR="00A80B3D" w:rsidRDefault="00A80B3D" w:rsidP="006D5ED9"/>
    <w:p w:rsidR="00A80B3D" w:rsidRDefault="00A80B3D" w:rsidP="006D5ED9"/>
    <w:p w:rsidR="00A80B3D" w:rsidRDefault="00A80B3D" w:rsidP="006D5ED9"/>
    <w:p w:rsidR="00A80B3D" w:rsidRDefault="00A80B3D" w:rsidP="006D5ED9"/>
    <w:p w:rsidR="00A80B3D" w:rsidRPr="002E735D" w:rsidRDefault="00A80B3D" w:rsidP="006D5ED9"/>
    <w:p w:rsidR="001C4EAB" w:rsidRPr="002E735D" w:rsidRDefault="001C4EAB" w:rsidP="006D5ED9"/>
    <w:p w:rsidR="00CA2AD1" w:rsidRPr="002E735D" w:rsidRDefault="00CA2AD1" w:rsidP="006D5ED9"/>
    <w:p w:rsidR="002E735D" w:rsidRDefault="002E735D" w:rsidP="006D5ED9">
      <w:pPr>
        <w:jc w:val="right"/>
        <w:rPr>
          <w:b/>
        </w:rPr>
      </w:pPr>
    </w:p>
    <w:p w:rsidR="00137299" w:rsidRPr="006B778E" w:rsidRDefault="00264ABB" w:rsidP="00264ABB">
      <w:pPr>
        <w:rPr>
          <w:b/>
        </w:rPr>
      </w:pPr>
      <w:r>
        <w:rPr>
          <w:b/>
        </w:rPr>
        <w:lastRenderedPageBreak/>
        <w:t xml:space="preserve"> Ε  Ν  Ο  Τ  Η  Τ  Α         (Δ΄)                                                                                          </w:t>
      </w:r>
      <w:r w:rsidR="006B778E" w:rsidRPr="006B778E">
        <w:rPr>
          <w:b/>
        </w:rPr>
        <w:t>ΣΕΛΙΔΑ: Δ(1)</w:t>
      </w:r>
    </w:p>
    <w:tbl>
      <w:tblPr>
        <w:tblStyle w:val="a3"/>
        <w:tblW w:w="0" w:type="auto"/>
        <w:tblLook w:val="04A0"/>
      </w:tblPr>
      <w:tblGrid>
        <w:gridCol w:w="4148"/>
        <w:gridCol w:w="4148"/>
      </w:tblGrid>
      <w:tr w:rsidR="00137299" w:rsidTr="00137299">
        <w:tc>
          <w:tcPr>
            <w:tcW w:w="4148" w:type="dxa"/>
          </w:tcPr>
          <w:p w:rsidR="00137299" w:rsidRDefault="00137299" w:rsidP="006B778E">
            <w:pPr>
              <w:jc w:val="both"/>
              <w:rPr>
                <w:b/>
                <w:bCs/>
              </w:rPr>
            </w:pPr>
            <w:r>
              <w:rPr>
                <w:b/>
                <w:bCs/>
              </w:rPr>
              <w:t>ΣΧΟΛ. ΕΤΟΣ 1982-83</w:t>
            </w:r>
          </w:p>
          <w:p w:rsidR="00137299" w:rsidRDefault="00137299" w:rsidP="006B778E">
            <w:pPr>
              <w:jc w:val="both"/>
              <w:rPr>
                <w:b/>
                <w:bCs/>
              </w:rPr>
            </w:pPr>
            <w:r>
              <w:rPr>
                <w:b/>
                <w:bCs/>
              </w:rPr>
              <w:t>ΤΑΞΗ Α’</w:t>
            </w:r>
          </w:p>
          <w:p w:rsidR="00137299" w:rsidRPr="00746BB1" w:rsidRDefault="00137299" w:rsidP="006B778E">
            <w:pPr>
              <w:jc w:val="both"/>
              <w:rPr>
                <w:b/>
                <w:bCs/>
              </w:rPr>
            </w:pPr>
            <w:r w:rsidRPr="00746BB1">
              <w:rPr>
                <w:b/>
                <w:bCs/>
              </w:rPr>
              <w:t>ΣΥΝΟΛΟ ΜΑΘΗΤΩΝ:</w:t>
            </w:r>
            <w:r>
              <w:rPr>
                <w:b/>
                <w:bCs/>
              </w:rPr>
              <w:t xml:space="preserve"> 178          </w:t>
            </w:r>
            <w:r w:rsidRPr="009E5F32">
              <w:rPr>
                <w:b/>
                <w:bCs/>
              </w:rPr>
              <w:t xml:space="preserve">           </w:t>
            </w:r>
            <w:r>
              <w:rPr>
                <w:b/>
                <w:bCs/>
              </w:rPr>
              <w:t xml:space="preserve"> </w:t>
            </w:r>
          </w:p>
          <w:p w:rsidR="00137299" w:rsidRPr="00746BB1" w:rsidRDefault="00137299" w:rsidP="006B778E">
            <w:pPr>
              <w:pStyle w:val="a6"/>
              <w:numPr>
                <w:ilvl w:val="0"/>
                <w:numId w:val="1"/>
              </w:numPr>
              <w:jc w:val="both"/>
            </w:pPr>
            <w:r>
              <w:t>ΑΓΟΡΙΑ</w:t>
            </w:r>
            <w:r w:rsidRPr="00746BB1">
              <w:t>:</w:t>
            </w:r>
            <w:r w:rsidR="00D61DF2">
              <w:t>101 (57%</w:t>
            </w:r>
            <w:r>
              <w:t xml:space="preserve">)                                               </w:t>
            </w:r>
          </w:p>
          <w:p w:rsidR="00137299" w:rsidRDefault="00137299" w:rsidP="006B778E">
            <w:pPr>
              <w:pStyle w:val="a6"/>
              <w:numPr>
                <w:ilvl w:val="0"/>
                <w:numId w:val="1"/>
              </w:numPr>
              <w:jc w:val="both"/>
            </w:pPr>
            <w:r>
              <w:t>ΚΟΡΙΤΣΙΑ</w:t>
            </w:r>
            <w:r w:rsidRPr="00746BB1">
              <w:t>:</w:t>
            </w:r>
            <w:r>
              <w:t xml:space="preserve">77 (43%)                  </w:t>
            </w:r>
          </w:p>
          <w:p w:rsidR="00137299" w:rsidRPr="00746BB1" w:rsidRDefault="00137299" w:rsidP="006B778E">
            <w:pPr>
              <w:jc w:val="both"/>
              <w:rPr>
                <w:b/>
                <w:bCs/>
              </w:rPr>
            </w:pPr>
            <w:r w:rsidRPr="00746BB1">
              <w:rPr>
                <w:b/>
                <w:bCs/>
              </w:rPr>
              <w:t xml:space="preserve">ΑΡΙΣΤΕΥΣΑΝΤΕΣ: </w:t>
            </w:r>
            <w:r>
              <w:rPr>
                <w:b/>
                <w:bCs/>
              </w:rPr>
              <w:t>21</w:t>
            </w:r>
            <w:r w:rsidRPr="00746BB1">
              <w:rPr>
                <w:b/>
                <w:bCs/>
              </w:rPr>
              <w:t xml:space="preserve"> (</w:t>
            </w:r>
            <w:r>
              <w:rPr>
                <w:b/>
                <w:bCs/>
              </w:rPr>
              <w:t>11,8</w:t>
            </w:r>
            <w:r w:rsidRPr="00746BB1">
              <w:rPr>
                <w:b/>
                <w:bCs/>
              </w:rPr>
              <w:t>%)</w:t>
            </w:r>
          </w:p>
          <w:p w:rsidR="00137299" w:rsidRDefault="00137299" w:rsidP="006B778E">
            <w:pPr>
              <w:pStyle w:val="a6"/>
              <w:numPr>
                <w:ilvl w:val="0"/>
                <w:numId w:val="2"/>
              </w:numPr>
              <w:jc w:val="both"/>
            </w:pPr>
            <w:r>
              <w:t>ΑΓΟΡΙΑ</w:t>
            </w:r>
            <w:r w:rsidRPr="009E5F32">
              <w:t>:</w:t>
            </w:r>
            <w:r>
              <w:t xml:space="preserve"> 7 (33%) </w:t>
            </w:r>
          </w:p>
          <w:p w:rsidR="00137299" w:rsidRDefault="00137299" w:rsidP="006B778E">
            <w:pPr>
              <w:pStyle w:val="a6"/>
              <w:numPr>
                <w:ilvl w:val="0"/>
                <w:numId w:val="2"/>
              </w:numPr>
              <w:jc w:val="both"/>
            </w:pPr>
            <w:r>
              <w:t>ΚΟΡΙΤΣΙΑ</w:t>
            </w:r>
            <w:r w:rsidRPr="009E5F32">
              <w:rPr>
                <w:lang w:val="en-US"/>
              </w:rPr>
              <w:t>:</w:t>
            </w:r>
            <w:r>
              <w:t xml:space="preserve"> </w:t>
            </w:r>
            <w:r w:rsidR="002B0FB6">
              <w:t>14</w:t>
            </w:r>
            <w:r>
              <w:t xml:space="preserve"> (6</w:t>
            </w:r>
            <w:r w:rsidR="002B0FB6">
              <w:t>7</w:t>
            </w:r>
            <w:r>
              <w:t xml:space="preserve">%) </w:t>
            </w:r>
          </w:p>
          <w:p w:rsidR="002B0FB6" w:rsidRPr="002B0FB6" w:rsidRDefault="002B0FB6" w:rsidP="006B778E">
            <w:pPr>
              <w:jc w:val="both"/>
              <w:rPr>
                <w:i/>
                <w:iCs/>
              </w:rPr>
            </w:pPr>
            <w:r>
              <w:rPr>
                <w:i/>
                <w:iCs/>
              </w:rPr>
              <w:t xml:space="preserve">   </w:t>
            </w:r>
            <w:r w:rsidRPr="002B0FB6">
              <w:rPr>
                <w:i/>
                <w:iCs/>
              </w:rPr>
              <w:t>18 από αστική περιοχή</w:t>
            </w:r>
          </w:p>
          <w:p w:rsidR="002B0FB6" w:rsidRPr="002B0FB6" w:rsidRDefault="002B0FB6" w:rsidP="006B778E">
            <w:pPr>
              <w:jc w:val="both"/>
              <w:rPr>
                <w:i/>
                <w:iCs/>
              </w:rPr>
            </w:pPr>
            <w:r>
              <w:rPr>
                <w:i/>
                <w:iCs/>
              </w:rPr>
              <w:t xml:space="preserve">  </w:t>
            </w:r>
            <w:r w:rsidRPr="002B0FB6">
              <w:rPr>
                <w:i/>
                <w:iCs/>
              </w:rPr>
              <w:t>3 από αγροτική περιοχή</w:t>
            </w:r>
          </w:p>
          <w:p w:rsidR="00137299" w:rsidRPr="009E5F32" w:rsidRDefault="00137299" w:rsidP="006B778E">
            <w:pPr>
              <w:jc w:val="both"/>
              <w:rPr>
                <w:b/>
                <w:bCs/>
              </w:rPr>
            </w:pPr>
            <w:r w:rsidRPr="009E5F32">
              <w:rPr>
                <w:b/>
                <w:bCs/>
              </w:rPr>
              <w:t>ΑΠΟΡΡΙΦΘΕΝΤΕΣ</w:t>
            </w:r>
            <w:r w:rsidRPr="009E5F32">
              <w:rPr>
                <w:b/>
                <w:bCs/>
                <w:lang w:val="en-US"/>
              </w:rPr>
              <w:t>:</w:t>
            </w:r>
            <w:r w:rsidRPr="009E5F32">
              <w:rPr>
                <w:b/>
                <w:bCs/>
              </w:rPr>
              <w:t xml:space="preserve"> </w:t>
            </w:r>
            <w:r w:rsidR="002B0FB6">
              <w:rPr>
                <w:b/>
                <w:bCs/>
              </w:rPr>
              <w:t>8</w:t>
            </w:r>
            <w:r w:rsidRPr="009E5F32">
              <w:rPr>
                <w:b/>
                <w:bCs/>
              </w:rPr>
              <w:t>(</w:t>
            </w:r>
            <w:r w:rsidR="002B0FB6">
              <w:rPr>
                <w:b/>
                <w:bCs/>
              </w:rPr>
              <w:t>4,5</w:t>
            </w:r>
            <w:r w:rsidRPr="009E5F32">
              <w:rPr>
                <w:b/>
                <w:bCs/>
              </w:rPr>
              <w:t>%)</w:t>
            </w:r>
          </w:p>
          <w:p w:rsidR="00137299" w:rsidRDefault="00137299" w:rsidP="006B778E">
            <w:pPr>
              <w:pStyle w:val="a6"/>
              <w:numPr>
                <w:ilvl w:val="0"/>
                <w:numId w:val="3"/>
              </w:numPr>
              <w:jc w:val="both"/>
            </w:pPr>
            <w:r>
              <w:t>Λόγω απουσιών</w:t>
            </w:r>
            <w:r w:rsidRPr="009E5F32">
              <w:rPr>
                <w:lang w:val="en-US"/>
              </w:rPr>
              <w:t>:</w:t>
            </w:r>
            <w:r>
              <w:t xml:space="preserve"> </w:t>
            </w:r>
            <w:r w:rsidR="002B0FB6">
              <w:t>3</w:t>
            </w:r>
          </w:p>
          <w:p w:rsidR="00137299" w:rsidRDefault="00137299" w:rsidP="006B778E">
            <w:pPr>
              <w:pStyle w:val="a6"/>
              <w:numPr>
                <w:ilvl w:val="0"/>
                <w:numId w:val="3"/>
              </w:numPr>
              <w:jc w:val="both"/>
            </w:pPr>
            <w:r>
              <w:t>Λόγω βαθμού</w:t>
            </w:r>
            <w:r w:rsidRPr="009E5F32">
              <w:rPr>
                <w:lang w:val="en-US"/>
              </w:rPr>
              <w:t>:</w:t>
            </w:r>
            <w:r>
              <w:t xml:space="preserve"> </w:t>
            </w:r>
            <w:r w:rsidR="002B0FB6">
              <w:t>5</w:t>
            </w:r>
          </w:p>
          <w:p w:rsidR="00137299" w:rsidRDefault="00137299" w:rsidP="006B778E">
            <w:pPr>
              <w:jc w:val="both"/>
              <w:rPr>
                <w:b/>
                <w:bCs/>
              </w:rPr>
            </w:pPr>
            <w:r w:rsidRPr="009E5F32">
              <w:rPr>
                <w:b/>
                <w:bCs/>
              </w:rPr>
              <w:t>ΠΡΟΕΛΕΥΣΗ ΜΑΘΗΤΩΝ</w:t>
            </w:r>
          </w:p>
          <w:p w:rsidR="00137299" w:rsidRDefault="00137299" w:rsidP="006B778E">
            <w:pPr>
              <w:pStyle w:val="a6"/>
              <w:numPr>
                <w:ilvl w:val="0"/>
                <w:numId w:val="4"/>
              </w:numPr>
              <w:jc w:val="both"/>
            </w:pPr>
            <w:r w:rsidRPr="009E5F32">
              <w:t>Αστικό περιβάλλον</w:t>
            </w:r>
            <w:r w:rsidRPr="009E5F32">
              <w:rPr>
                <w:lang w:val="en-US"/>
              </w:rPr>
              <w:t>:</w:t>
            </w:r>
            <w:r w:rsidRPr="009E5F32">
              <w:t xml:space="preserve"> </w:t>
            </w:r>
            <w:r w:rsidR="002B0FB6">
              <w:t>70</w:t>
            </w:r>
            <w:r w:rsidRPr="009E5F32">
              <w:t>(</w:t>
            </w:r>
            <w:r>
              <w:t>3</w:t>
            </w:r>
            <w:r w:rsidR="002B0FB6">
              <w:t>9,3</w:t>
            </w:r>
            <w:r w:rsidRPr="009E5F32">
              <w:t>%)</w:t>
            </w:r>
          </w:p>
          <w:p w:rsidR="00137299" w:rsidRDefault="00137299" w:rsidP="006B778E">
            <w:pPr>
              <w:pStyle w:val="a6"/>
              <w:numPr>
                <w:ilvl w:val="0"/>
                <w:numId w:val="4"/>
              </w:numPr>
              <w:jc w:val="both"/>
            </w:pPr>
            <w:r>
              <w:t>Αγροτικό περιβάλλον</w:t>
            </w:r>
            <w:r w:rsidRPr="009E5F32">
              <w:t>:</w:t>
            </w:r>
            <w:r>
              <w:t xml:space="preserve"> 1</w:t>
            </w:r>
            <w:r w:rsidR="002B0FB6">
              <w:t>08</w:t>
            </w:r>
            <w:r>
              <w:t>(</w:t>
            </w:r>
            <w:r w:rsidR="002B0FB6">
              <w:t>60,7</w:t>
            </w:r>
            <w:r>
              <w:t>%)</w:t>
            </w:r>
          </w:p>
          <w:p w:rsidR="00137299" w:rsidRPr="002B0FB6" w:rsidRDefault="00783A42" w:rsidP="006B778E">
            <w:pPr>
              <w:jc w:val="both"/>
              <w:rPr>
                <w:i/>
                <w:iCs/>
              </w:rPr>
            </w:pPr>
            <w:r>
              <w:rPr>
                <w:i/>
                <w:iCs/>
              </w:rPr>
              <w:t>Βάσει</w:t>
            </w:r>
            <w:r w:rsidR="002B0FB6" w:rsidRPr="002B0FB6">
              <w:rPr>
                <w:i/>
                <w:iCs/>
              </w:rPr>
              <w:t xml:space="preserve"> Απολυτηρίων 146 από αστική περιοχή και 32 από αγροτική περιοχή.</w:t>
            </w:r>
          </w:p>
          <w:p w:rsidR="00137299" w:rsidRPr="00E33ACD" w:rsidRDefault="00137299" w:rsidP="006B778E">
            <w:pPr>
              <w:jc w:val="both"/>
              <w:rPr>
                <w:b/>
                <w:bCs/>
              </w:rPr>
            </w:pPr>
            <w:r w:rsidRPr="00E33ACD">
              <w:rPr>
                <w:b/>
                <w:bCs/>
              </w:rPr>
              <w:t>ΣΧΟΛ. ΕΤΟΣ 198</w:t>
            </w:r>
            <w:r w:rsidR="002B0FB6">
              <w:rPr>
                <w:b/>
                <w:bCs/>
              </w:rPr>
              <w:t>3</w:t>
            </w:r>
            <w:r w:rsidRPr="00E33ACD">
              <w:rPr>
                <w:b/>
                <w:bCs/>
              </w:rPr>
              <w:t xml:space="preserve"> – 8</w:t>
            </w:r>
            <w:r w:rsidR="002B0FB6">
              <w:rPr>
                <w:b/>
                <w:bCs/>
              </w:rPr>
              <w:t>4</w:t>
            </w:r>
          </w:p>
          <w:p w:rsidR="00137299" w:rsidRDefault="00137299" w:rsidP="006B778E">
            <w:pPr>
              <w:jc w:val="both"/>
              <w:rPr>
                <w:b/>
                <w:bCs/>
              </w:rPr>
            </w:pPr>
            <w:r w:rsidRPr="00E33ACD">
              <w:rPr>
                <w:b/>
                <w:bCs/>
              </w:rPr>
              <w:t>ΤΑΞΗ Β’</w:t>
            </w:r>
          </w:p>
          <w:p w:rsidR="00137299" w:rsidRPr="00746BB1" w:rsidRDefault="00137299" w:rsidP="006B778E">
            <w:pPr>
              <w:jc w:val="both"/>
              <w:rPr>
                <w:b/>
                <w:bCs/>
              </w:rPr>
            </w:pPr>
            <w:r w:rsidRPr="00746BB1">
              <w:rPr>
                <w:b/>
                <w:bCs/>
              </w:rPr>
              <w:t>ΣΥΝΟΛΟ ΜΑΘΗΤΩΝ:</w:t>
            </w:r>
            <w:r>
              <w:rPr>
                <w:b/>
                <w:bCs/>
              </w:rPr>
              <w:t xml:space="preserve"> </w:t>
            </w:r>
            <w:r w:rsidR="00C36B0F">
              <w:rPr>
                <w:b/>
                <w:bCs/>
              </w:rPr>
              <w:t>157</w:t>
            </w:r>
            <w:r>
              <w:rPr>
                <w:b/>
                <w:bCs/>
              </w:rPr>
              <w:t xml:space="preserve">        </w:t>
            </w:r>
            <w:r w:rsidRPr="009E5F32">
              <w:rPr>
                <w:b/>
                <w:bCs/>
              </w:rPr>
              <w:t xml:space="preserve">           </w:t>
            </w:r>
            <w:r>
              <w:rPr>
                <w:b/>
                <w:bCs/>
              </w:rPr>
              <w:t xml:space="preserve"> </w:t>
            </w:r>
          </w:p>
          <w:p w:rsidR="00137299" w:rsidRPr="00746BB1" w:rsidRDefault="00137299" w:rsidP="006B778E">
            <w:pPr>
              <w:pStyle w:val="a6"/>
              <w:numPr>
                <w:ilvl w:val="0"/>
                <w:numId w:val="1"/>
              </w:numPr>
              <w:jc w:val="both"/>
            </w:pPr>
            <w:r>
              <w:t>ΑΓΟΡΙΑ</w:t>
            </w:r>
            <w:r w:rsidRPr="00746BB1">
              <w:t>:</w:t>
            </w:r>
            <w:r>
              <w:t xml:space="preserve"> </w:t>
            </w:r>
            <w:r w:rsidR="00C36B0F">
              <w:t>8</w:t>
            </w:r>
            <w:r>
              <w:t>6 (5</w:t>
            </w:r>
            <w:r w:rsidR="00C36B0F">
              <w:t>5</w:t>
            </w:r>
            <w:r>
              <w:t xml:space="preserve">%)                                               </w:t>
            </w:r>
          </w:p>
          <w:p w:rsidR="00137299" w:rsidRDefault="00137299" w:rsidP="006B778E">
            <w:pPr>
              <w:pStyle w:val="a6"/>
              <w:numPr>
                <w:ilvl w:val="0"/>
                <w:numId w:val="1"/>
              </w:numPr>
              <w:jc w:val="both"/>
            </w:pPr>
            <w:r>
              <w:t>ΚΟΡΙΤΣΙΑ</w:t>
            </w:r>
            <w:r w:rsidRPr="00746BB1">
              <w:t>:</w:t>
            </w:r>
            <w:r>
              <w:t xml:space="preserve"> 7</w:t>
            </w:r>
            <w:r w:rsidR="00C36B0F">
              <w:t>1</w:t>
            </w:r>
            <w:r>
              <w:t xml:space="preserve"> (4</w:t>
            </w:r>
            <w:r w:rsidR="00C36B0F">
              <w:t>5</w:t>
            </w:r>
            <w:r>
              <w:t xml:space="preserve">%)                  </w:t>
            </w:r>
          </w:p>
          <w:p w:rsidR="00137299" w:rsidRPr="00746BB1" w:rsidRDefault="00137299" w:rsidP="006B778E">
            <w:pPr>
              <w:jc w:val="both"/>
              <w:rPr>
                <w:b/>
                <w:bCs/>
              </w:rPr>
            </w:pPr>
            <w:r w:rsidRPr="00746BB1">
              <w:rPr>
                <w:b/>
                <w:bCs/>
              </w:rPr>
              <w:t xml:space="preserve">ΑΡΙΣΤΕΥΣΑΝΤΕΣ: </w:t>
            </w:r>
            <w:r w:rsidR="00C36B0F">
              <w:rPr>
                <w:b/>
                <w:bCs/>
              </w:rPr>
              <w:t>35</w:t>
            </w:r>
            <w:r>
              <w:rPr>
                <w:b/>
                <w:bCs/>
              </w:rPr>
              <w:t xml:space="preserve"> </w:t>
            </w:r>
            <w:r w:rsidRPr="00746BB1">
              <w:rPr>
                <w:b/>
                <w:bCs/>
              </w:rPr>
              <w:t>(</w:t>
            </w:r>
            <w:r>
              <w:rPr>
                <w:b/>
                <w:bCs/>
              </w:rPr>
              <w:t>22,</w:t>
            </w:r>
            <w:r w:rsidR="00C36B0F">
              <w:rPr>
                <w:b/>
                <w:bCs/>
              </w:rPr>
              <w:t>3</w:t>
            </w:r>
            <w:r w:rsidRPr="00746BB1">
              <w:rPr>
                <w:b/>
                <w:bCs/>
              </w:rPr>
              <w:t>%)</w:t>
            </w:r>
          </w:p>
          <w:p w:rsidR="00137299" w:rsidRDefault="00137299" w:rsidP="006B778E">
            <w:pPr>
              <w:pStyle w:val="a6"/>
              <w:numPr>
                <w:ilvl w:val="0"/>
                <w:numId w:val="2"/>
              </w:numPr>
              <w:jc w:val="both"/>
            </w:pPr>
            <w:r>
              <w:t>ΑΓΟΡΙΑ</w:t>
            </w:r>
            <w:r w:rsidRPr="009E5F32">
              <w:t>:</w:t>
            </w:r>
            <w:r>
              <w:t xml:space="preserve"> </w:t>
            </w:r>
            <w:r w:rsidR="00C36B0F">
              <w:t>14</w:t>
            </w:r>
            <w:r>
              <w:t xml:space="preserve"> (4</w:t>
            </w:r>
            <w:r w:rsidR="00C36B0F">
              <w:t>0</w:t>
            </w:r>
            <w:r>
              <w:t xml:space="preserve">%) </w:t>
            </w:r>
          </w:p>
          <w:p w:rsidR="00137299" w:rsidRDefault="00137299" w:rsidP="006B778E">
            <w:pPr>
              <w:pStyle w:val="a6"/>
              <w:numPr>
                <w:ilvl w:val="0"/>
                <w:numId w:val="2"/>
              </w:numPr>
              <w:jc w:val="both"/>
            </w:pPr>
            <w:r>
              <w:t>ΚΟΡΙΤΣΙΑ</w:t>
            </w:r>
            <w:r w:rsidRPr="009E5F32">
              <w:rPr>
                <w:lang w:val="en-US"/>
              </w:rPr>
              <w:t>:</w:t>
            </w:r>
            <w:r>
              <w:t xml:space="preserve"> 2</w:t>
            </w:r>
            <w:r w:rsidR="00C36B0F">
              <w:t>1</w:t>
            </w:r>
            <w:r>
              <w:t xml:space="preserve"> (</w:t>
            </w:r>
            <w:r w:rsidR="00C36B0F">
              <w:t>60</w:t>
            </w:r>
            <w:r>
              <w:t xml:space="preserve">%) </w:t>
            </w:r>
          </w:p>
          <w:p w:rsidR="00C36B0F" w:rsidRPr="00C36B0F" w:rsidRDefault="00C36B0F" w:rsidP="006B778E">
            <w:pPr>
              <w:jc w:val="both"/>
              <w:rPr>
                <w:i/>
                <w:iCs/>
              </w:rPr>
            </w:pPr>
            <w:r>
              <w:rPr>
                <w:i/>
                <w:iCs/>
              </w:rPr>
              <w:t xml:space="preserve"> </w:t>
            </w:r>
            <w:r w:rsidRPr="00C36B0F">
              <w:rPr>
                <w:i/>
                <w:iCs/>
              </w:rPr>
              <w:t>29 από αστική περ</w:t>
            </w:r>
            <w:r w:rsidR="002F0E4C">
              <w:rPr>
                <w:i/>
                <w:iCs/>
              </w:rPr>
              <w:t>.</w:t>
            </w:r>
            <w:r w:rsidRPr="00C36B0F">
              <w:rPr>
                <w:i/>
                <w:iCs/>
              </w:rPr>
              <w:t xml:space="preserve"> </w:t>
            </w:r>
            <w:r w:rsidR="002F0E4C">
              <w:rPr>
                <w:i/>
                <w:iCs/>
              </w:rPr>
              <w:t xml:space="preserve">&amp; </w:t>
            </w:r>
            <w:r w:rsidRPr="00C36B0F">
              <w:rPr>
                <w:i/>
                <w:iCs/>
              </w:rPr>
              <w:t>6 από αγροτική περ</w:t>
            </w:r>
            <w:r w:rsidR="002F0E4C">
              <w:rPr>
                <w:i/>
                <w:iCs/>
              </w:rPr>
              <w:t>.</w:t>
            </w:r>
          </w:p>
          <w:p w:rsidR="00137299" w:rsidRPr="009E5F32" w:rsidRDefault="00137299" w:rsidP="006B778E">
            <w:pPr>
              <w:jc w:val="both"/>
              <w:rPr>
                <w:b/>
                <w:bCs/>
              </w:rPr>
            </w:pPr>
            <w:r w:rsidRPr="009E5F32">
              <w:rPr>
                <w:b/>
                <w:bCs/>
              </w:rPr>
              <w:t>ΑΠΟΡΡΙΦΘΕΝΤΕΣ</w:t>
            </w:r>
            <w:r w:rsidRPr="009E5F32">
              <w:rPr>
                <w:b/>
                <w:bCs/>
                <w:lang w:val="en-US"/>
              </w:rPr>
              <w:t>:</w:t>
            </w:r>
            <w:r w:rsidRPr="009E5F32">
              <w:rPr>
                <w:b/>
                <w:bCs/>
              </w:rPr>
              <w:t xml:space="preserve"> </w:t>
            </w:r>
            <w:r>
              <w:rPr>
                <w:b/>
                <w:bCs/>
              </w:rPr>
              <w:t>7</w:t>
            </w:r>
            <w:r w:rsidRPr="009E5F32">
              <w:rPr>
                <w:b/>
                <w:bCs/>
              </w:rPr>
              <w:t>(</w:t>
            </w:r>
            <w:r w:rsidR="00C36B0F">
              <w:rPr>
                <w:b/>
                <w:bCs/>
              </w:rPr>
              <w:t>4,5</w:t>
            </w:r>
            <w:r w:rsidRPr="009E5F32">
              <w:rPr>
                <w:b/>
                <w:bCs/>
              </w:rPr>
              <w:t>%)</w:t>
            </w:r>
          </w:p>
          <w:p w:rsidR="00137299" w:rsidRDefault="00137299" w:rsidP="006B778E">
            <w:pPr>
              <w:pStyle w:val="a6"/>
              <w:numPr>
                <w:ilvl w:val="0"/>
                <w:numId w:val="3"/>
              </w:numPr>
              <w:jc w:val="both"/>
            </w:pPr>
            <w:r>
              <w:t>Λόγω απουσιών</w:t>
            </w:r>
            <w:r w:rsidRPr="009E5F32">
              <w:rPr>
                <w:lang w:val="en-US"/>
              </w:rPr>
              <w:t>:</w:t>
            </w:r>
            <w:r>
              <w:t xml:space="preserve"> </w:t>
            </w:r>
            <w:r w:rsidR="00C36B0F">
              <w:t>6</w:t>
            </w:r>
          </w:p>
          <w:p w:rsidR="00137299" w:rsidRDefault="00137299" w:rsidP="006B778E">
            <w:pPr>
              <w:pStyle w:val="a6"/>
              <w:numPr>
                <w:ilvl w:val="0"/>
                <w:numId w:val="3"/>
              </w:numPr>
              <w:jc w:val="both"/>
            </w:pPr>
            <w:r>
              <w:t>Λόγω βαθμού</w:t>
            </w:r>
            <w:r w:rsidRPr="009E5F32">
              <w:rPr>
                <w:lang w:val="en-US"/>
              </w:rPr>
              <w:t>:</w:t>
            </w:r>
            <w:r>
              <w:t xml:space="preserve"> </w:t>
            </w:r>
            <w:r w:rsidR="00C36B0F">
              <w:t>1</w:t>
            </w:r>
          </w:p>
          <w:p w:rsidR="00137299" w:rsidRPr="00E33ACD" w:rsidRDefault="00137299" w:rsidP="006B778E">
            <w:pPr>
              <w:jc w:val="both"/>
              <w:rPr>
                <w:b/>
                <w:bCs/>
                <w:lang w:val="en-US"/>
              </w:rPr>
            </w:pPr>
            <w:r w:rsidRPr="009E5F32">
              <w:rPr>
                <w:b/>
                <w:bCs/>
              </w:rPr>
              <w:t>ΠΡΟΕΛΕΥΣΗ ΜΑΘΗΤΩΝ</w:t>
            </w:r>
            <w:r>
              <w:rPr>
                <w:b/>
                <w:bCs/>
                <w:lang w:val="en-US"/>
              </w:rPr>
              <w:t>:</w:t>
            </w:r>
          </w:p>
          <w:p w:rsidR="00137299" w:rsidRDefault="00137299" w:rsidP="006B778E">
            <w:pPr>
              <w:pStyle w:val="a6"/>
              <w:numPr>
                <w:ilvl w:val="0"/>
                <w:numId w:val="4"/>
              </w:numPr>
              <w:jc w:val="both"/>
            </w:pPr>
            <w:r w:rsidRPr="009E5F32">
              <w:t>Αστικό περιβάλλον</w:t>
            </w:r>
            <w:r w:rsidRPr="009E5F32">
              <w:rPr>
                <w:lang w:val="en-US"/>
              </w:rPr>
              <w:t>:</w:t>
            </w:r>
            <w:r w:rsidRPr="009E5F32">
              <w:t xml:space="preserve"> </w:t>
            </w:r>
          </w:p>
          <w:p w:rsidR="00137299" w:rsidRDefault="00137299" w:rsidP="006B778E">
            <w:pPr>
              <w:pStyle w:val="a6"/>
              <w:numPr>
                <w:ilvl w:val="0"/>
                <w:numId w:val="4"/>
              </w:numPr>
              <w:jc w:val="both"/>
            </w:pPr>
            <w:r>
              <w:t>Αγροτικό περιβάλλον</w:t>
            </w:r>
            <w:r w:rsidRPr="009E5F32">
              <w:t>:</w:t>
            </w:r>
            <w:r>
              <w:t xml:space="preserve"> </w:t>
            </w:r>
          </w:p>
          <w:p w:rsidR="00137299" w:rsidRPr="00E33ACD" w:rsidRDefault="00C36B0F" w:rsidP="006B778E">
            <w:pPr>
              <w:jc w:val="both"/>
              <w:rPr>
                <w:b/>
                <w:bCs/>
              </w:rPr>
            </w:pPr>
            <w:r>
              <w:rPr>
                <w:b/>
                <w:bCs/>
              </w:rPr>
              <w:t xml:space="preserve">          </w:t>
            </w:r>
            <w:r w:rsidR="00137299" w:rsidRPr="00E33ACD">
              <w:rPr>
                <w:b/>
                <w:bCs/>
              </w:rPr>
              <w:t>ΣΧΟΛ. ΕΤΟΣ 198</w:t>
            </w:r>
            <w:r w:rsidR="002F0E4C">
              <w:rPr>
                <w:b/>
                <w:bCs/>
              </w:rPr>
              <w:t>4</w:t>
            </w:r>
            <w:r w:rsidR="00137299" w:rsidRPr="00E33ACD">
              <w:rPr>
                <w:b/>
                <w:bCs/>
              </w:rPr>
              <w:t xml:space="preserve"> – 8</w:t>
            </w:r>
            <w:r w:rsidR="002F0E4C">
              <w:rPr>
                <w:b/>
                <w:bCs/>
              </w:rPr>
              <w:t>5</w:t>
            </w:r>
          </w:p>
          <w:p w:rsidR="00137299" w:rsidRDefault="00C36B0F" w:rsidP="006B778E">
            <w:pPr>
              <w:jc w:val="both"/>
              <w:rPr>
                <w:b/>
                <w:bCs/>
              </w:rPr>
            </w:pPr>
            <w:r>
              <w:rPr>
                <w:b/>
                <w:bCs/>
              </w:rPr>
              <w:t xml:space="preserve">                     </w:t>
            </w:r>
            <w:r w:rsidR="00137299" w:rsidRPr="00E33ACD">
              <w:rPr>
                <w:b/>
                <w:bCs/>
              </w:rPr>
              <w:t xml:space="preserve">ΤΑΞΗ </w:t>
            </w:r>
            <w:r w:rsidR="00137299">
              <w:rPr>
                <w:b/>
                <w:bCs/>
              </w:rPr>
              <w:t>Γ</w:t>
            </w:r>
            <w:r w:rsidR="00137299" w:rsidRPr="00E33ACD">
              <w:rPr>
                <w:b/>
                <w:bCs/>
              </w:rPr>
              <w:t>’</w:t>
            </w:r>
          </w:p>
          <w:p w:rsidR="00137299" w:rsidRPr="00746BB1" w:rsidRDefault="00137299" w:rsidP="006B778E">
            <w:pPr>
              <w:jc w:val="both"/>
              <w:rPr>
                <w:b/>
                <w:bCs/>
              </w:rPr>
            </w:pPr>
            <w:r w:rsidRPr="00746BB1">
              <w:rPr>
                <w:b/>
                <w:bCs/>
              </w:rPr>
              <w:t>ΣΥΝΟΛΟ ΜΑΘΗΤΩΝ:</w:t>
            </w:r>
            <w:r>
              <w:rPr>
                <w:b/>
                <w:bCs/>
              </w:rPr>
              <w:t xml:space="preserve"> 1</w:t>
            </w:r>
            <w:r w:rsidR="002F0E4C">
              <w:rPr>
                <w:b/>
                <w:bCs/>
              </w:rPr>
              <w:t>54</w:t>
            </w:r>
            <w:r>
              <w:rPr>
                <w:b/>
                <w:bCs/>
              </w:rPr>
              <w:t xml:space="preserve">         </w:t>
            </w:r>
            <w:r w:rsidRPr="009E5F32">
              <w:rPr>
                <w:b/>
                <w:bCs/>
              </w:rPr>
              <w:t xml:space="preserve">           </w:t>
            </w:r>
            <w:r>
              <w:rPr>
                <w:b/>
                <w:bCs/>
              </w:rPr>
              <w:t xml:space="preserve"> </w:t>
            </w:r>
          </w:p>
          <w:p w:rsidR="00137299" w:rsidRPr="00746BB1" w:rsidRDefault="00137299" w:rsidP="006B778E">
            <w:pPr>
              <w:pStyle w:val="a6"/>
              <w:numPr>
                <w:ilvl w:val="0"/>
                <w:numId w:val="1"/>
              </w:numPr>
              <w:jc w:val="both"/>
            </w:pPr>
            <w:r>
              <w:t>ΑΓΟΡΙΑ</w:t>
            </w:r>
            <w:r w:rsidRPr="00746BB1">
              <w:t>:</w:t>
            </w:r>
            <w:r>
              <w:t xml:space="preserve"> </w:t>
            </w:r>
            <w:r w:rsidR="002F0E4C">
              <w:t>83</w:t>
            </w:r>
            <w:r>
              <w:t xml:space="preserve"> (</w:t>
            </w:r>
            <w:r w:rsidR="002F0E4C">
              <w:t>54</w:t>
            </w:r>
            <w:r>
              <w:t xml:space="preserve">%)                                               </w:t>
            </w:r>
          </w:p>
          <w:p w:rsidR="002F0E4C" w:rsidRDefault="00137299" w:rsidP="006B778E">
            <w:pPr>
              <w:pStyle w:val="a6"/>
              <w:numPr>
                <w:ilvl w:val="0"/>
                <w:numId w:val="1"/>
              </w:numPr>
              <w:jc w:val="both"/>
            </w:pPr>
            <w:r>
              <w:t>ΚΟΡΙΤΣΙΑ</w:t>
            </w:r>
            <w:r w:rsidRPr="00746BB1">
              <w:t>:</w:t>
            </w:r>
            <w:r>
              <w:t xml:space="preserve"> </w:t>
            </w:r>
            <w:r w:rsidR="002F0E4C">
              <w:t>71</w:t>
            </w:r>
            <w:r>
              <w:t xml:space="preserve"> (</w:t>
            </w:r>
            <w:r w:rsidR="002F0E4C">
              <w:t>46</w:t>
            </w:r>
            <w:r>
              <w:t xml:space="preserve">%) </w:t>
            </w:r>
          </w:p>
          <w:p w:rsidR="00137299" w:rsidRPr="002F0E4C" w:rsidRDefault="002F0E4C" w:rsidP="006B778E">
            <w:pPr>
              <w:jc w:val="both"/>
              <w:rPr>
                <w:i/>
                <w:iCs/>
              </w:rPr>
            </w:pPr>
            <w:r>
              <w:rPr>
                <w:i/>
                <w:iCs/>
              </w:rPr>
              <w:t xml:space="preserve">  </w:t>
            </w:r>
            <w:r w:rsidR="00137299" w:rsidRPr="00746BB1">
              <w:rPr>
                <w:b/>
                <w:bCs/>
              </w:rPr>
              <w:t xml:space="preserve">ΑΡΙΣΤΕΥΣΑΝΤΕΣ: </w:t>
            </w:r>
            <w:r>
              <w:rPr>
                <w:b/>
                <w:bCs/>
              </w:rPr>
              <w:t>40</w:t>
            </w:r>
            <w:r w:rsidR="00137299">
              <w:rPr>
                <w:b/>
                <w:bCs/>
              </w:rPr>
              <w:t xml:space="preserve"> </w:t>
            </w:r>
            <w:r w:rsidR="00137299" w:rsidRPr="00746BB1">
              <w:rPr>
                <w:b/>
                <w:bCs/>
              </w:rPr>
              <w:t>(</w:t>
            </w:r>
            <w:r w:rsidR="00137299">
              <w:rPr>
                <w:b/>
                <w:bCs/>
              </w:rPr>
              <w:t>2</w:t>
            </w:r>
            <w:r>
              <w:rPr>
                <w:b/>
                <w:bCs/>
              </w:rPr>
              <w:t>6</w:t>
            </w:r>
            <w:r w:rsidR="00137299" w:rsidRPr="00746BB1">
              <w:rPr>
                <w:b/>
                <w:bCs/>
              </w:rPr>
              <w:t>%)</w:t>
            </w:r>
          </w:p>
          <w:p w:rsidR="00137299" w:rsidRDefault="00137299" w:rsidP="006B778E">
            <w:pPr>
              <w:pStyle w:val="a6"/>
              <w:numPr>
                <w:ilvl w:val="0"/>
                <w:numId w:val="2"/>
              </w:numPr>
              <w:jc w:val="both"/>
            </w:pPr>
            <w:r>
              <w:t>ΑΓΟΡΙΑ</w:t>
            </w:r>
            <w:r w:rsidRPr="009E5F32">
              <w:t>:</w:t>
            </w:r>
            <w:r>
              <w:t xml:space="preserve"> 1</w:t>
            </w:r>
            <w:r w:rsidR="002F0E4C">
              <w:t>5</w:t>
            </w:r>
            <w:r>
              <w:t xml:space="preserve"> (</w:t>
            </w:r>
            <w:r w:rsidR="002F0E4C">
              <w:t>37,5</w:t>
            </w:r>
            <w:r>
              <w:t xml:space="preserve">%) </w:t>
            </w:r>
          </w:p>
          <w:p w:rsidR="00137299" w:rsidRDefault="00137299" w:rsidP="006B778E">
            <w:pPr>
              <w:pStyle w:val="a6"/>
              <w:numPr>
                <w:ilvl w:val="0"/>
                <w:numId w:val="2"/>
              </w:numPr>
              <w:jc w:val="both"/>
            </w:pPr>
            <w:r>
              <w:t>ΚΟΡΙΤΣΙΑ</w:t>
            </w:r>
            <w:r w:rsidRPr="009E5F32">
              <w:rPr>
                <w:lang w:val="en-US"/>
              </w:rPr>
              <w:t>:</w:t>
            </w:r>
            <w:r>
              <w:t xml:space="preserve"> </w:t>
            </w:r>
            <w:r w:rsidR="002F0E4C">
              <w:t>25</w:t>
            </w:r>
            <w:r>
              <w:t xml:space="preserve"> (</w:t>
            </w:r>
            <w:r w:rsidR="002F0E4C">
              <w:t>62,5</w:t>
            </w:r>
            <w:r>
              <w:t xml:space="preserve">%) </w:t>
            </w:r>
          </w:p>
          <w:p w:rsidR="002F0E4C" w:rsidRPr="002F0E4C" w:rsidRDefault="002F0E4C" w:rsidP="006B778E">
            <w:pPr>
              <w:jc w:val="both"/>
              <w:rPr>
                <w:i/>
                <w:iCs/>
              </w:rPr>
            </w:pPr>
            <w:r w:rsidRPr="002F0E4C">
              <w:rPr>
                <w:i/>
                <w:iCs/>
              </w:rPr>
              <w:t>34 από αστική περιοχή</w:t>
            </w:r>
          </w:p>
          <w:p w:rsidR="002F0E4C" w:rsidRPr="002F0E4C" w:rsidRDefault="002F0E4C" w:rsidP="006B778E">
            <w:pPr>
              <w:jc w:val="both"/>
              <w:rPr>
                <w:i/>
                <w:iCs/>
              </w:rPr>
            </w:pPr>
            <w:r>
              <w:rPr>
                <w:i/>
                <w:iCs/>
              </w:rPr>
              <w:t xml:space="preserve"> </w:t>
            </w:r>
            <w:r w:rsidRPr="002F0E4C">
              <w:rPr>
                <w:i/>
                <w:iCs/>
              </w:rPr>
              <w:t xml:space="preserve">6 από αγροτική περιοχή                 </w:t>
            </w:r>
          </w:p>
          <w:p w:rsidR="00137299" w:rsidRPr="009E5F32" w:rsidRDefault="00137299" w:rsidP="006B778E">
            <w:pPr>
              <w:jc w:val="both"/>
              <w:rPr>
                <w:b/>
                <w:bCs/>
              </w:rPr>
            </w:pPr>
            <w:r w:rsidRPr="009E5F32">
              <w:rPr>
                <w:b/>
                <w:bCs/>
              </w:rPr>
              <w:t>ΑΠΟΡΡΙΦΘΕΝΤΕΣ</w:t>
            </w:r>
            <w:r w:rsidRPr="009E5F32">
              <w:rPr>
                <w:b/>
                <w:bCs/>
                <w:lang w:val="en-US"/>
              </w:rPr>
              <w:t>:</w:t>
            </w:r>
            <w:r w:rsidRPr="009E5F32">
              <w:rPr>
                <w:b/>
                <w:bCs/>
              </w:rPr>
              <w:t xml:space="preserve"> </w:t>
            </w:r>
            <w:r w:rsidR="002F0E4C">
              <w:rPr>
                <w:b/>
                <w:bCs/>
              </w:rPr>
              <w:t>5</w:t>
            </w:r>
            <w:r w:rsidRPr="009E5F32">
              <w:rPr>
                <w:b/>
                <w:bCs/>
              </w:rPr>
              <w:t>(</w:t>
            </w:r>
            <w:r w:rsidR="002F0E4C">
              <w:rPr>
                <w:b/>
                <w:bCs/>
              </w:rPr>
              <w:t>3,2</w:t>
            </w:r>
            <w:r w:rsidRPr="009E5F32">
              <w:rPr>
                <w:b/>
                <w:bCs/>
              </w:rPr>
              <w:t>%)</w:t>
            </w:r>
          </w:p>
          <w:p w:rsidR="00137299" w:rsidRDefault="00137299" w:rsidP="006B778E">
            <w:pPr>
              <w:pStyle w:val="a6"/>
              <w:numPr>
                <w:ilvl w:val="0"/>
                <w:numId w:val="3"/>
              </w:numPr>
              <w:jc w:val="both"/>
            </w:pPr>
            <w:r>
              <w:t>Λόγω απουσιών</w:t>
            </w:r>
            <w:r w:rsidRPr="009E5F32">
              <w:rPr>
                <w:lang w:val="en-US"/>
              </w:rPr>
              <w:t>:</w:t>
            </w:r>
            <w:r>
              <w:t xml:space="preserve"> </w:t>
            </w:r>
            <w:r w:rsidR="002F0E4C">
              <w:t>4</w:t>
            </w:r>
          </w:p>
          <w:p w:rsidR="00137299" w:rsidRDefault="00137299" w:rsidP="006B778E">
            <w:pPr>
              <w:pStyle w:val="a6"/>
              <w:numPr>
                <w:ilvl w:val="0"/>
                <w:numId w:val="3"/>
              </w:numPr>
              <w:jc w:val="both"/>
            </w:pPr>
            <w:r>
              <w:t>Λόγω βαθμού</w:t>
            </w:r>
            <w:r w:rsidRPr="009E5F32">
              <w:rPr>
                <w:lang w:val="en-US"/>
              </w:rPr>
              <w:t>:</w:t>
            </w:r>
            <w:r>
              <w:t xml:space="preserve"> </w:t>
            </w:r>
            <w:r w:rsidR="002F0E4C">
              <w:t>1</w:t>
            </w:r>
          </w:p>
          <w:p w:rsidR="00137299" w:rsidRPr="00E33ACD" w:rsidRDefault="00137299" w:rsidP="006B778E">
            <w:pPr>
              <w:jc w:val="both"/>
              <w:rPr>
                <w:b/>
                <w:bCs/>
                <w:lang w:val="en-US"/>
              </w:rPr>
            </w:pPr>
            <w:r w:rsidRPr="009E5F32">
              <w:rPr>
                <w:b/>
                <w:bCs/>
              </w:rPr>
              <w:t>ΠΡΟΕΛΕΥΣΗ ΜΑΘΗΤΩΝ</w:t>
            </w:r>
            <w:r>
              <w:rPr>
                <w:b/>
                <w:bCs/>
                <w:lang w:val="en-US"/>
              </w:rPr>
              <w:t>:</w:t>
            </w:r>
          </w:p>
          <w:p w:rsidR="00137299" w:rsidRDefault="00137299" w:rsidP="006B778E">
            <w:pPr>
              <w:pStyle w:val="a6"/>
              <w:numPr>
                <w:ilvl w:val="0"/>
                <w:numId w:val="4"/>
              </w:numPr>
              <w:jc w:val="both"/>
            </w:pPr>
            <w:r w:rsidRPr="009E5F32">
              <w:t>Αστικό περιβάλλον</w:t>
            </w:r>
            <w:r w:rsidRPr="009E5F32">
              <w:rPr>
                <w:lang w:val="en-US"/>
              </w:rPr>
              <w:t>:</w:t>
            </w:r>
            <w:r w:rsidRPr="009E5F32">
              <w:t xml:space="preserve"> </w:t>
            </w:r>
          </w:p>
          <w:p w:rsidR="00137299" w:rsidRDefault="00137299" w:rsidP="006B778E">
            <w:pPr>
              <w:pStyle w:val="a6"/>
              <w:numPr>
                <w:ilvl w:val="0"/>
                <w:numId w:val="4"/>
              </w:numPr>
              <w:jc w:val="both"/>
            </w:pPr>
            <w:r>
              <w:t>Αγροτικό περιβάλλον</w:t>
            </w:r>
            <w:r w:rsidRPr="009E5F32">
              <w:t>:</w:t>
            </w:r>
            <w:r>
              <w:t xml:space="preserve"> </w:t>
            </w:r>
          </w:p>
        </w:tc>
        <w:tc>
          <w:tcPr>
            <w:tcW w:w="4148" w:type="dxa"/>
          </w:tcPr>
          <w:p w:rsidR="00137299" w:rsidRPr="00520D16" w:rsidRDefault="00520D16" w:rsidP="006B778E">
            <w:pPr>
              <w:jc w:val="both"/>
              <w:rPr>
                <w:b/>
                <w:bCs/>
              </w:rPr>
            </w:pPr>
            <w:r w:rsidRPr="00520D16">
              <w:rPr>
                <w:b/>
                <w:bCs/>
              </w:rPr>
              <w:t xml:space="preserve">ΕΤΗ ΓΕΝΝΗΣΗΣ ΜΑΘΗΤΩΝ ΤΟΥ ΠΙΝΑΚΑ </w:t>
            </w:r>
          </w:p>
          <w:p w:rsidR="00520D16" w:rsidRPr="00520D16" w:rsidRDefault="00CA6F26" w:rsidP="006B778E">
            <w:pPr>
              <w:jc w:val="both"/>
              <w:rPr>
                <w:b/>
                <w:bCs/>
              </w:rPr>
            </w:pPr>
            <w:r>
              <w:rPr>
                <w:b/>
                <w:bCs/>
              </w:rPr>
              <w:t>1970, 1971, 1969(10</w:t>
            </w:r>
            <w:r w:rsidR="00520D16" w:rsidRPr="00520D16">
              <w:rPr>
                <w:b/>
                <w:bCs/>
              </w:rPr>
              <w:t>),  1968(2),  1967(1)</w:t>
            </w:r>
          </w:p>
          <w:p w:rsidR="00520D16" w:rsidRDefault="00520D16" w:rsidP="006B778E">
            <w:pPr>
              <w:jc w:val="both"/>
              <w:rPr>
                <w:b/>
                <w:bCs/>
              </w:rPr>
            </w:pPr>
            <w:r w:rsidRPr="00520D16">
              <w:rPr>
                <w:b/>
                <w:bCs/>
              </w:rPr>
              <w:t>ΤΡΙΕΤΙΑ</w:t>
            </w:r>
            <w:r w:rsidRPr="00520D16">
              <w:rPr>
                <w:b/>
                <w:bCs/>
                <w:lang w:val="en-US"/>
              </w:rPr>
              <w:t>:</w:t>
            </w:r>
            <w:r w:rsidRPr="00520D16">
              <w:rPr>
                <w:b/>
                <w:bCs/>
              </w:rPr>
              <w:t xml:space="preserve"> 1982-83 / 1983-84 / 1984-85</w:t>
            </w:r>
          </w:p>
          <w:p w:rsidR="00520D16" w:rsidRDefault="00520D16" w:rsidP="006B778E">
            <w:pPr>
              <w:jc w:val="both"/>
              <w:rPr>
                <w:b/>
                <w:bCs/>
              </w:rPr>
            </w:pPr>
            <w:r>
              <w:rPr>
                <w:b/>
                <w:bCs/>
              </w:rPr>
              <w:t xml:space="preserve">      </w:t>
            </w:r>
          </w:p>
          <w:p w:rsidR="00BD3CBD" w:rsidRDefault="00520D16" w:rsidP="006B778E">
            <w:pPr>
              <w:jc w:val="both"/>
            </w:pPr>
            <w:r>
              <w:t xml:space="preserve"> </w:t>
            </w:r>
            <w:r w:rsidR="00BD3CBD">
              <w:t xml:space="preserve">      </w:t>
            </w:r>
            <w:r>
              <w:t>Στα πινακίδια (Δ) καταχωρίζονται στοιχεία τα οποία αφορούν την τριετία 1982-85. Έτος εγγραφής στην Α΄ τάξη είναι το 1982, κι έτος απόλυσης από τη Γ΄ τάξη το 1985. Τα έτη γέννησης των μαθητών (-τριών) είναι, κυρίως, τα έτη 1970 και 1971, ενώ</w:t>
            </w:r>
            <w:r w:rsidR="0074353E">
              <w:t xml:space="preserve"> </w:t>
            </w:r>
            <w:r>
              <w:t xml:space="preserve"> ευ</w:t>
            </w:r>
            <w:r w:rsidR="00CA6F26">
              <w:t>ρέθησαν 10 γεννηθέντες το 1969,</w:t>
            </w:r>
            <w:r w:rsidR="00BD3CBD">
              <w:t xml:space="preserve"> 2 γεννηθέντες το 1968 κι ένας γεννηθείς το 1967.</w:t>
            </w:r>
          </w:p>
          <w:p w:rsidR="00520D16" w:rsidRPr="00520D16" w:rsidRDefault="00BD3CBD" w:rsidP="006B778E">
            <w:pPr>
              <w:jc w:val="both"/>
              <w:rPr>
                <w:b/>
                <w:bCs/>
              </w:rPr>
            </w:pPr>
            <w:r>
              <w:t xml:space="preserve">     α)</w:t>
            </w:r>
            <w:r w:rsidR="00520D16">
              <w:t xml:space="preserve"> </w:t>
            </w:r>
            <w:r w:rsidR="00AD6DA9">
              <w:t xml:space="preserve">Παρατηρώντας το Σύνολο των μαθητών διαπιστώνουμε ότι στην Α΄ τάξη του σχολ. έτους 1982-83 ενεγράφησαν 178 μαθητές (-τριες). Κατά το επόμενο σχολ. έτος (1983-84) στη Β΄ τάξη </w:t>
            </w:r>
            <w:r w:rsidR="00520D16">
              <w:t xml:space="preserve"> </w:t>
            </w:r>
            <w:r w:rsidR="00AD6DA9">
              <w:t>προήχθησαν 157 μαθητές. Η σχετικά μικρή μείωση, που παρατηρείται, εξηγείται, αφενός, με τους 8 συνολικά Απο</w:t>
            </w:r>
            <w:r w:rsidR="0074353E">
              <w:t>ρριφθέντες του σχολ. έτους 1982-</w:t>
            </w:r>
            <w:r w:rsidR="00AD6DA9">
              <w:t>83 κι, αφετέρου, από τις αποχωρήσεις – μετεγγραφές προς άλλα Σχολεία του Νομού ή της επικράτειας. Οι αποχωρήσεις – προς άλλα Σχολεία είναι πολ</w:t>
            </w:r>
            <w:r w:rsidR="0074353E">
              <w:t>ύ λιγότερες σε σύγκριση με τα δύ</w:t>
            </w:r>
            <w:r w:rsidR="00AD6DA9">
              <w:t xml:space="preserve">ο προηγούμενα </w:t>
            </w:r>
            <w:r w:rsidR="00A26E08">
              <w:t xml:space="preserve">σχολ. έτη στα οποία πολλοί μαθητές (-τριες) είχαν μετεγγραφεί </w:t>
            </w:r>
            <w:r w:rsidR="00A26E08" w:rsidRPr="00A26E08">
              <w:t>“</w:t>
            </w:r>
            <w:r w:rsidR="00A26E08">
              <w:t>μαζικά</w:t>
            </w:r>
            <w:r w:rsidR="00A26E08" w:rsidRPr="00A26E08">
              <w:t>”</w:t>
            </w:r>
            <w:r w:rsidR="00A26E08">
              <w:t xml:space="preserve"> στο 7</w:t>
            </w:r>
            <w:r w:rsidR="00A26E08" w:rsidRPr="00A26E08">
              <w:rPr>
                <w:vertAlign w:val="superscript"/>
              </w:rPr>
              <w:t>ο</w:t>
            </w:r>
            <w:r w:rsidR="00A26E08">
              <w:t xml:space="preserve"> Γυμνάσιο για την επάνδρωσή του. Αυτή</w:t>
            </w:r>
            <w:r w:rsidR="00CA6F26">
              <w:t xml:space="preserve"> η μετακίνηση και αναδιάταξη τού</w:t>
            </w:r>
            <w:r w:rsidR="00A26E08">
              <w:t xml:space="preserve"> μαθητικού δυναμικού, που καταγράφηκε στους πίνακες Β΄ και Γ΄, φαίνεται πως έχει ολοκληρωθεί, οπότε παρατηρούμε μία ομαλοποίηση του αριθμού των μαθητών του Σχολείου, με μικρές μεταβολές που οφείλονται είτε στους Απορριφθέντες (που μειώνουν τον αριθμό από τάξη σε τάξη), </w:t>
            </w:r>
            <w:r w:rsidR="00CA6F26">
              <w:t>είτε σε μετεγγραφές. Στο θέμα τή</w:t>
            </w:r>
            <w:r w:rsidR="00A26E08">
              <w:t>ς μετεγγραφής, μάλιστα, παρατηρούμε και την αντίστροφη πορεία. Δηλαδή, δεν έχουμε μονάχα αποχωρήσεις προς άλλα Σχολεία, αλλά έχουμε και μαθητές (-τριες) που μετεγγράφονται από άλλα Σχολεία στο 1</w:t>
            </w:r>
            <w:r w:rsidR="00A26E08" w:rsidRPr="00A26E08">
              <w:rPr>
                <w:vertAlign w:val="superscript"/>
              </w:rPr>
              <w:t>ο</w:t>
            </w:r>
            <w:r w:rsidR="00A26E08">
              <w:t xml:space="preserve"> </w:t>
            </w:r>
            <w:r w:rsidR="00F4210E">
              <w:t xml:space="preserve">Γυμνάσιο. Έτσι εξηγείται και η σχεδόν μηδενική μείωση των μαθητών (-τριών) που προήχθησαν από τη Β΄ τάξη (157 μαθ.) στη Γ΄ τάξη (154 μαθ.), παρότι στη Β΄ τάξη κατά το σχολ. έτος (1983-84) απερρίφθησαν 7 μαθητές. </w:t>
            </w:r>
          </w:p>
        </w:tc>
      </w:tr>
    </w:tbl>
    <w:p w:rsidR="006D5ED9" w:rsidRDefault="006D5ED9" w:rsidP="00A95963"/>
    <w:p w:rsidR="00CA2AD1" w:rsidRPr="002E735D" w:rsidRDefault="00CA2AD1" w:rsidP="00567733">
      <w:pPr>
        <w:jc w:val="right"/>
        <w:rPr>
          <w:b/>
        </w:rPr>
      </w:pPr>
    </w:p>
    <w:p w:rsidR="006D5ED9" w:rsidRPr="00567733" w:rsidRDefault="0008173D" w:rsidP="00567733">
      <w:pPr>
        <w:jc w:val="right"/>
        <w:rPr>
          <w:b/>
        </w:rPr>
      </w:pPr>
      <w:r>
        <w:rPr>
          <w:b/>
        </w:rPr>
        <w:lastRenderedPageBreak/>
        <w:t xml:space="preserve">ΣΕΛΙΔΑ: </w:t>
      </w:r>
      <w:r w:rsidR="00567733" w:rsidRPr="00567733">
        <w:rPr>
          <w:b/>
        </w:rPr>
        <w:t>Δ(2)</w:t>
      </w:r>
    </w:p>
    <w:p w:rsidR="00137299" w:rsidRDefault="00C36E8F" w:rsidP="00567733">
      <w:pPr>
        <w:jc w:val="both"/>
      </w:pPr>
      <w:r>
        <w:t xml:space="preserve">Γενικότερα οι αριθμοί των μετεγγραφών από και προς  </w:t>
      </w:r>
      <w:r w:rsidR="00F4210E">
        <w:t xml:space="preserve">το 1ο Γυμνάσιο είναι μικροί και δεν αλλοιώνουν την εικόνα του, και </w:t>
      </w:r>
      <w:r w:rsidR="0008173D">
        <w:t xml:space="preserve">γι’ </w:t>
      </w:r>
      <w:r w:rsidR="00F4210E">
        <w:t xml:space="preserve">αυτόν τον λόγο, συνήθως, δεν καταγράφονται. </w:t>
      </w:r>
    </w:p>
    <w:p w:rsidR="00F4210E" w:rsidRDefault="00F4210E" w:rsidP="00567733">
      <w:pPr>
        <w:jc w:val="both"/>
      </w:pPr>
      <w:r>
        <w:tab/>
        <w:t xml:space="preserve">Ως προς το φύλο των μαθητών (-τριών) </w:t>
      </w:r>
      <w:r w:rsidR="0011363C">
        <w:t>παρατηρούμε και σ΄</w:t>
      </w:r>
      <w:r w:rsidR="0008173D">
        <w:t xml:space="preserve"> </w:t>
      </w:r>
      <w:r w:rsidR="0011363C">
        <w:t>αυτήν την τριάδα, όπως και στην προηγούμενη, μικρή υπεροχή των Αγοριών έναντι των Κοριτσιών, η οποία σε ποσοστιαία απεικόνιση κυμαίνεται σε 55%, περίπου, για τα Αγόρια και 45% για τα Κορίτσια. (101 Αγόρια – 77 Κορίτσια) στην Α΄ τάξη (86 Αγόρια – 71 Κορίτσια) στη Β΄ τάξη. (83 Αγόρια – 71 Κορίτσια) στη Γ΄ τάξη.</w:t>
      </w:r>
    </w:p>
    <w:p w:rsidR="0011363C" w:rsidRDefault="0011363C" w:rsidP="00567733">
      <w:pPr>
        <w:jc w:val="both"/>
      </w:pPr>
      <w:r>
        <w:tab/>
        <w:t xml:space="preserve">β) </w:t>
      </w:r>
      <w:r w:rsidR="006C77AB">
        <w:t>Σχετικά με τους Αριστεύσαντες της τριετίας παρατηρούμε το εξής</w:t>
      </w:r>
      <w:r w:rsidR="006C77AB" w:rsidRPr="006C77AB">
        <w:t>:</w:t>
      </w:r>
      <w:r w:rsidR="001B7622">
        <w:t xml:space="preserve"> </w:t>
      </w:r>
    </w:p>
    <w:p w:rsidR="00483152" w:rsidRDefault="0074353E" w:rsidP="00567733">
      <w:pPr>
        <w:ind w:firstLine="720"/>
        <w:jc w:val="both"/>
      </w:pPr>
      <w:r>
        <w:t>β.1) Και σ΄</w:t>
      </w:r>
      <w:r w:rsidR="0008173D">
        <w:t xml:space="preserve"> </w:t>
      </w:r>
      <w:r>
        <w:t>αυ</w:t>
      </w:r>
      <w:r w:rsidR="006C77AB">
        <w:t xml:space="preserve">τή την τριάδα επιβεβαιώνεται η υπεροχή των Κοριτσιών έναντι των Αγοριών, κάτι που το έχουμε παρατηρήσει από την αρχή της παρούσης εργασίας. Δημιουργείται, ωστόσο, η αίσθηση ότι η ψαλίδα της διαφοράς κάπως </w:t>
      </w:r>
      <w:r w:rsidR="006C77AB" w:rsidRPr="006C77AB">
        <w:t>“</w:t>
      </w:r>
      <w:r w:rsidR="006C77AB">
        <w:t>κλείνει</w:t>
      </w:r>
      <w:r w:rsidR="006C77AB" w:rsidRPr="006C77AB">
        <w:t>”</w:t>
      </w:r>
      <w:r w:rsidR="006C77AB">
        <w:t xml:space="preserve"> και δεν έχουμε σ΄</w:t>
      </w:r>
      <w:r w:rsidR="0008173D">
        <w:t xml:space="preserve"> </w:t>
      </w:r>
      <w:r w:rsidR="006C77AB">
        <w:t xml:space="preserve">αυτή την τριάδα τις χαοτικές διαφορές που παρατηρήθηκαν σε προηγούμενες τριάδες ανάμεσα </w:t>
      </w:r>
      <w:r w:rsidR="0008173D">
        <w:t>στ’</w:t>
      </w:r>
      <w:r w:rsidR="006C77AB">
        <w:t xml:space="preserve"> Αγόρια και </w:t>
      </w:r>
      <w:r>
        <w:t>σ</w:t>
      </w:r>
      <w:r w:rsidR="006C77AB">
        <w:t xml:space="preserve">τα Κορίτσια. Ίσως να είναι και συγκυριακό και θα  επιβεβαιωθεί ή θα διαψευσθεί στη συνέχεια. Το γεγονός, πάντως, ότι </w:t>
      </w:r>
      <w:r w:rsidR="00483152">
        <w:t xml:space="preserve">τ΄ Αγόρια υπερέχουν πληθυσμιακά σε απόλυτους αριθμούς </w:t>
      </w:r>
      <w:r w:rsidR="00483152" w:rsidRPr="00483152">
        <w:t>“</w:t>
      </w:r>
      <w:r w:rsidR="00483152">
        <w:t>ανεβάζει</w:t>
      </w:r>
      <w:r w:rsidR="00483152" w:rsidRPr="00483152">
        <w:t>”</w:t>
      </w:r>
      <w:r w:rsidR="00483152">
        <w:t xml:space="preserve"> την υπεροχή των Κοριτσιών στο θέμα τη</w:t>
      </w:r>
      <w:r>
        <w:t>ς Αριστείας. Αυτό το στοιχείο τή</w:t>
      </w:r>
      <w:r w:rsidR="00483152">
        <w:t>ς υπεροχής των Κοριτσιών στο θέμα της Αριστείας επαναλαμβάνεται σταθερά μέχρι τώρα και μας οδηγεί σ΄ ένα μάλλον βέβαιο χαρακτηριστικό μοτίβο της μαθητικής ζωής, σύμφωνα με το οποίο τ</w:t>
      </w:r>
      <w:r>
        <w:t>α</w:t>
      </w:r>
      <w:r w:rsidR="00483152">
        <w:t xml:space="preserve"> Κορίτσια πετυχαίνουν καλύτερες επιδόσεις και υπερέχουν έναντι των Αγοριών στο θέμα της Αριστείας. Θα εξακολουθήσουμε, βέβαια, να το παρακολουθούμε το φαινόμενο αυτό,</w:t>
      </w:r>
      <w:r w:rsidR="00C3197E">
        <w:t xml:space="preserve"> και στο τέλος της δεκαετίας τού</w:t>
      </w:r>
      <w:r w:rsidR="00483152">
        <w:t xml:space="preserve"> 80 θα προσπαθήσουμε να το ερμηνεύσουμε.</w:t>
      </w:r>
    </w:p>
    <w:p w:rsidR="00483152" w:rsidRDefault="00483152" w:rsidP="00567733">
      <w:pPr>
        <w:ind w:firstLine="720"/>
        <w:jc w:val="both"/>
      </w:pPr>
      <w:r>
        <w:t>β.</w:t>
      </w:r>
      <w:r w:rsidR="0032503D">
        <w:t>2) Και σ’ αυτήν την τριάδα (όπως και σε προηγούμενες) παρατηρούμε αύξηση των Αριστευσάντων όσο προχωράνε οι μαθητές από την Α΄ προς τη Γ΄ τάξη. Έτσι (βάσει των στοιχείων) στην Α΄ τάξη (σχ. Έτος 1982-83) αριστεύει το 11,8% των μαθητών της τάξης.</w:t>
      </w:r>
      <w:r w:rsidR="00F34619">
        <w:t xml:space="preserve"> Κατά το επόμενο σχολ. έτος (1983-84) στη Β΄ τάξη αριστεύει το 22,3% (διπλασιασμός των Αριστευσάντων ο οποίος, οπωσδήποτε εκπλήσσει). Και στο τελευταίο έτος της τριάδας (1984-85), στην Γ΄ τάξη αριστεύει το 26% των μαθητών (-τριών). Κι αυτό</w:t>
      </w:r>
      <w:r w:rsidR="001B7622">
        <w:t xml:space="preserve"> το στοιχείο</w:t>
      </w:r>
      <w:r w:rsidR="00F34619">
        <w:t xml:space="preserve"> θα εξακολουθούμε να το παρακολουθούμε μέχρι το τέλος της δεκαετίας κι εκεί θ΄ αποπειραθούμε να το ερμηνεύσουμε.</w:t>
      </w:r>
    </w:p>
    <w:p w:rsidR="00F34619" w:rsidRDefault="00F34619" w:rsidP="00567733">
      <w:pPr>
        <w:ind w:firstLine="720"/>
        <w:jc w:val="both"/>
      </w:pPr>
      <w:r>
        <w:t>β.3) Ένα καινούργιο στοιχείο που υπεισέρχεται στην έρευνα είναι η προέλευση των Αριστούχων</w:t>
      </w:r>
      <w:r w:rsidR="00D93B5B">
        <w:t>, κάτι που μέχρι τώρα δεν είχε συμβεί σ</w:t>
      </w:r>
      <w:r w:rsidR="004F74BE">
        <w:t xml:space="preserve">ε προηγούμενες τριάδες μαθητών. Αν, δηλαδή οι αριστεύσαντες προέρχονται από Δημοτικά Σχολεία </w:t>
      </w:r>
      <w:r w:rsidR="00B6480D">
        <w:t xml:space="preserve">τού αστικού ιστού ή </w:t>
      </w:r>
      <w:r w:rsidR="004F74BE">
        <w:t>από Δημοτικά</w:t>
      </w:r>
      <w:r w:rsidR="00B6480D">
        <w:t xml:space="preserve"> Σχολεία Κοινοτήτων. Κι αυτή η παράμετρος θα καταγράφεται εφεξής.</w:t>
      </w:r>
      <w:r w:rsidR="004F74BE">
        <w:t xml:space="preserve"> </w:t>
      </w:r>
    </w:p>
    <w:p w:rsidR="002A5318" w:rsidRDefault="00D93B5B" w:rsidP="00567733">
      <w:pPr>
        <w:ind w:firstLine="720"/>
        <w:jc w:val="both"/>
      </w:pPr>
      <w:r>
        <w:t>Σύμφωνα με τα στοιχεία που συλλέξαμε έχουμε τα εξής δεδομένα</w:t>
      </w:r>
      <w:r w:rsidRPr="00D93B5B">
        <w:t>:</w:t>
      </w:r>
    </w:p>
    <w:p w:rsidR="002A5318" w:rsidRDefault="00D93B5B" w:rsidP="00567733">
      <w:pPr>
        <w:ind w:firstLine="720"/>
        <w:jc w:val="both"/>
      </w:pPr>
      <w:r w:rsidRPr="00D93B5B">
        <w:t xml:space="preserve"> </w:t>
      </w:r>
      <w:r w:rsidRPr="00EF3A3F">
        <w:rPr>
          <w:b/>
          <w:bCs/>
        </w:rPr>
        <w:t xml:space="preserve">Ι.  </w:t>
      </w:r>
      <w:bookmarkStart w:id="12" w:name="_Hlk123326730"/>
      <w:r w:rsidRPr="00EF3A3F">
        <w:rPr>
          <w:b/>
          <w:bCs/>
        </w:rPr>
        <w:t>Σχολ. έτος 1982-83 – Τάξη Α΄</w:t>
      </w:r>
      <w:r>
        <w:t>- Αριστεύσαντες 21 συνολικά.</w:t>
      </w:r>
      <w:r w:rsidR="002A5318">
        <w:t xml:space="preserve"> </w:t>
      </w:r>
      <w:r>
        <w:t>Οι 18 προέρχονται από σχολικές μονάδες αστικού περιβάλλοντος (Δημοτικά Σχολεία του Δήμου Τρικκαίων, κυρίως) και 3 από σχολικές μονάδες αγροτικών περιοχών (Δ</w:t>
      </w:r>
      <w:r w:rsidR="002A5318">
        <w:t>ημοτικά Σχολεία Κοινοτήτων).</w:t>
      </w:r>
    </w:p>
    <w:p w:rsidR="002A5318" w:rsidRDefault="002A5318" w:rsidP="00567733">
      <w:pPr>
        <w:ind w:firstLine="720"/>
        <w:jc w:val="both"/>
      </w:pPr>
      <w:bookmarkStart w:id="13" w:name="_Hlk123326903"/>
      <w:bookmarkEnd w:id="12"/>
      <w:r>
        <w:t xml:space="preserve"> </w:t>
      </w:r>
      <w:r w:rsidRPr="00EF3A3F">
        <w:rPr>
          <w:b/>
          <w:bCs/>
        </w:rPr>
        <w:t xml:space="preserve">ΙΙ.  </w:t>
      </w:r>
      <w:r w:rsidR="00D93B5B" w:rsidRPr="00EF3A3F">
        <w:rPr>
          <w:b/>
          <w:bCs/>
        </w:rPr>
        <w:t xml:space="preserve"> </w:t>
      </w:r>
      <w:r w:rsidRPr="00EF3A3F">
        <w:rPr>
          <w:b/>
          <w:bCs/>
        </w:rPr>
        <w:t>Σχολ. έτος 1983-84 – Τάξη Β΄</w:t>
      </w:r>
      <w:r>
        <w:t>- Αριστεύσαντες 35 συνολικά. Οι 29</w:t>
      </w:r>
      <w:r w:rsidR="0074353E">
        <w:t xml:space="preserve"> </w:t>
      </w:r>
      <w:r>
        <w:t>προέρχονται από σχολικές μονάδες αστικού περιβάλλοντος. Οι  6 από σχολεία αγροτικών περιοχών.</w:t>
      </w:r>
    </w:p>
    <w:p w:rsidR="001C4EAB" w:rsidRDefault="001C4EAB" w:rsidP="001C4EAB">
      <w:pPr>
        <w:ind w:firstLine="720"/>
        <w:jc w:val="both"/>
      </w:pPr>
      <w:r w:rsidRPr="00EF3A3F">
        <w:rPr>
          <w:b/>
          <w:bCs/>
        </w:rPr>
        <w:t>ΙΙΙ.   Σχολ. έτος 1984-85 – Τάξη Γ΄</w:t>
      </w:r>
      <w:r>
        <w:t>- Αριστεύσαντες 40 συνολικά. Οι 34 προέρχονται από σχολικές μονάδες αστικού περιβάλλοντος. Οι  6 από  αγροτικές περιοχές.</w:t>
      </w:r>
    </w:p>
    <w:p w:rsidR="00CA2AD1" w:rsidRPr="002E735D" w:rsidRDefault="00CA2AD1" w:rsidP="001C4EAB">
      <w:pPr>
        <w:rPr>
          <w:b/>
        </w:rPr>
      </w:pPr>
    </w:p>
    <w:p w:rsidR="00CA2AD1" w:rsidRPr="002E735D" w:rsidRDefault="00CA2AD1" w:rsidP="003B5F6A">
      <w:pPr>
        <w:jc w:val="right"/>
        <w:rPr>
          <w:b/>
        </w:rPr>
      </w:pPr>
    </w:p>
    <w:p w:rsidR="002E735D" w:rsidRDefault="002E735D" w:rsidP="003B5F6A">
      <w:pPr>
        <w:jc w:val="right"/>
        <w:rPr>
          <w:b/>
        </w:rPr>
      </w:pPr>
    </w:p>
    <w:p w:rsidR="002E735D" w:rsidRDefault="002E735D" w:rsidP="003B5F6A">
      <w:pPr>
        <w:jc w:val="right"/>
        <w:rPr>
          <w:b/>
        </w:rPr>
      </w:pPr>
    </w:p>
    <w:p w:rsidR="003B5F6A" w:rsidRPr="003B5F6A" w:rsidRDefault="0008173D" w:rsidP="003B5F6A">
      <w:pPr>
        <w:jc w:val="right"/>
        <w:rPr>
          <w:b/>
        </w:rPr>
      </w:pPr>
      <w:r>
        <w:rPr>
          <w:b/>
        </w:rPr>
        <w:lastRenderedPageBreak/>
        <w:t xml:space="preserve">ΣΕΛΙΔΑ: </w:t>
      </w:r>
      <w:r w:rsidR="003B5F6A" w:rsidRPr="003B5F6A">
        <w:rPr>
          <w:b/>
        </w:rPr>
        <w:t>Δ(3)</w:t>
      </w:r>
    </w:p>
    <w:bookmarkEnd w:id="13"/>
    <w:p w:rsidR="002A5318" w:rsidRPr="005F5515" w:rsidRDefault="002A5318" w:rsidP="00567733">
      <w:pPr>
        <w:jc w:val="both"/>
      </w:pPr>
      <w:r>
        <w:t>Διευκρίνιση</w:t>
      </w:r>
      <w:r w:rsidRPr="002A5318">
        <w:t xml:space="preserve">: </w:t>
      </w:r>
      <w:r>
        <w:t>Σ’</w:t>
      </w:r>
      <w:r w:rsidR="00164A14">
        <w:t xml:space="preserve">  αυτή την παράμετρο λήφθηκε υπ’</w:t>
      </w:r>
      <w:r w:rsidR="0008173D">
        <w:t xml:space="preserve"> </w:t>
      </w:r>
      <w:r>
        <w:t xml:space="preserve">όψιν το Δημοτικό Σχολείο από το οποίο είχαν αποφοιτήσει οι μαθητές. Για τη συγκεκριμένη τριάδα, όπως </w:t>
      </w:r>
      <w:r w:rsidR="00DD4DD6">
        <w:t xml:space="preserve">θα καταγραφεί και στη συνέχεια στο πεδίο </w:t>
      </w:r>
      <w:r w:rsidR="00DD4DD6" w:rsidRPr="00DD4DD6">
        <w:t>“</w:t>
      </w:r>
      <w:r w:rsidR="00DD4DD6">
        <w:t>ΠΡΟΕΛΕΥΣΗ ΜΑΘΗΤΩΝ</w:t>
      </w:r>
      <w:r w:rsidR="00DD4DD6" w:rsidRPr="00DD4DD6">
        <w:t>”</w:t>
      </w:r>
      <w:r w:rsidR="00DD4DD6">
        <w:t xml:space="preserve"> έχουμε με το εξής δεδομένο, το οποίο το προκαταγράφουμε εδώ, ώστε να μην οδηγηθούμε </w:t>
      </w:r>
      <w:r>
        <w:t xml:space="preserve"> </w:t>
      </w:r>
      <w:r w:rsidR="00DD4DD6">
        <w:t>σε λάθος συμπεράσματα. Το δεδομένο είναι το εξής</w:t>
      </w:r>
      <w:r w:rsidR="00DD4DD6" w:rsidRPr="005F5515">
        <w:t>:</w:t>
      </w:r>
    </w:p>
    <w:p w:rsidR="005F5515" w:rsidRDefault="005F5515" w:rsidP="00567733">
      <w:pPr>
        <w:jc w:val="both"/>
      </w:pPr>
      <w:r>
        <w:t>Σύμφωνα με το Απολυτήριο των Δημο</w:t>
      </w:r>
      <w:r w:rsidR="00164A14">
        <w:t>τικών Σχολείων 146 μαθητές(-τριε</w:t>
      </w:r>
      <w:r>
        <w:t>ς) (ποσοστό 82%) προέρχονται από Δημοτικό Σχολεία αστικού περιβάλλοντος (Δήμος Τρικκαίων) και 32 μαθητές (-τριες) ποσοστό 18%) προέρχονται από Δημοτικά Σχολεία Κ</w:t>
      </w:r>
      <w:r w:rsidR="0074353E">
        <w:t>οινοτήτων. Δεν λαμβάνεται υπ’ ό</w:t>
      </w:r>
      <w:r>
        <w:t>ψιν καθόλου η παράμετρος της εγγραφής σε Δήμους ή Κοινότητες ( τα Δημοτολόγια). Εκεί τα δεδομένα (όπως θα δούμε) είναι διαφορετικά. Δεν πρέπει, λοιπόν, να ωθηθούμε σ΄</w:t>
      </w:r>
      <w:r w:rsidR="0008173D">
        <w:t xml:space="preserve"> </w:t>
      </w:r>
      <w:r>
        <w:t>ένα βεβιασμένο συμπέρασμα του τύπου ότι ο</w:t>
      </w:r>
      <w:r w:rsidR="0074353E">
        <w:t>ι  μαθητέ</w:t>
      </w:r>
      <w:r>
        <w:t xml:space="preserve">ς των αστικών κέντρων έχουν περισσότερες δυνατότητες σε σύγκριση με τους μαθητές που προέρχονται από κοινοτικές περιοχές. Δεν </w:t>
      </w:r>
      <w:r w:rsidR="00967A21">
        <w:t>αποκλείεται να συμβαίνει κι αυτό, αλλά ας μη βιαστούμε να το συμπεράνουμε. Βασισμένοι σε απλές μαθηματικές πράξεις βγάζουμε σωστότερο συμπέρασμα. Δηλαδή</w:t>
      </w:r>
      <w:r w:rsidR="00967A21" w:rsidRPr="0010291C">
        <w:t>:</w:t>
      </w:r>
    </w:p>
    <w:p w:rsidR="00967A21" w:rsidRDefault="00967A21" w:rsidP="00567733">
      <w:pPr>
        <w:jc w:val="both"/>
      </w:pPr>
      <w:r>
        <w:tab/>
        <w:t>ΤΑΞΗ Α’ (σχολ. έτος 1982-83) Αριστεύσαντες   21</w:t>
      </w:r>
    </w:p>
    <w:p w:rsidR="00967A21" w:rsidRDefault="00967A21" w:rsidP="00567733">
      <w:pPr>
        <w:jc w:val="both"/>
      </w:pPr>
      <w:r>
        <w:t xml:space="preserve">               </w:t>
      </w:r>
      <w:bookmarkStart w:id="14" w:name="_Hlk123556074"/>
      <w:r>
        <w:t xml:space="preserve">Σύνολο μαθητών προέρχονται από </w:t>
      </w:r>
      <w:bookmarkEnd w:id="14"/>
      <w:r>
        <w:t>αστικό περιβάλλον   146</w:t>
      </w:r>
    </w:p>
    <w:p w:rsidR="00967A21" w:rsidRDefault="00967A21" w:rsidP="00567733">
      <w:pPr>
        <w:jc w:val="both"/>
      </w:pPr>
      <w:r>
        <w:t xml:space="preserve">               Σύνολο μαθητών προέρχονται από Κοινότητες    32</w:t>
      </w:r>
    </w:p>
    <w:p w:rsidR="00967A21" w:rsidRDefault="00610E25" w:rsidP="00567733">
      <w:pPr>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2" o:spid="_x0000_s1026" type="#_x0000_t87" style="position:absolute;left:0;text-align:left;margin-left:-18.6pt;margin-top:26.75pt;width:13.75pt;height:29.4pt;z-index:2516439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" adj="842" strokecolor="#4472c4 [3204]" strokeweight=".5pt">
            <v:stroke joinstyle="miter"/>
          </v:shape>
        </w:pict>
      </w:r>
      <w:r w:rsidR="00967A21">
        <w:t xml:space="preserve">               Αριστεύσαντες 18  και 3 αντίστοιχα</w:t>
      </w:r>
    </w:p>
    <w:p w:rsidR="00967A21" w:rsidRPr="00967A21" w:rsidRDefault="00967A21" w:rsidP="00567733">
      <w:pPr>
        <w:jc w:val="both"/>
      </w:pPr>
      <w:r>
        <w:t>146             18</w:t>
      </w:r>
    </w:p>
    <w:p w:rsidR="00CB3DD9" w:rsidRPr="00967A21" w:rsidRDefault="00967A21" w:rsidP="00567733">
      <w:pPr>
        <w:jc w:val="both"/>
      </w:pPr>
      <w:r>
        <w:t>100              χ</w:t>
      </w:r>
      <w:r w:rsidRPr="00967A21">
        <w:t>;                18</w:t>
      </w:r>
      <w:r>
        <w:rPr>
          <w:lang w:val="en-US"/>
        </w:rPr>
        <w:t>x</w:t>
      </w:r>
      <w:r w:rsidRPr="00967A21">
        <w:t xml:space="preserve"> 100/146 = 1800/146 = 12,3%</w:t>
      </w:r>
      <w:r w:rsidR="00B6480D">
        <w:t xml:space="preserve"> του συνόλου</w:t>
      </w:r>
      <w:r w:rsidRPr="00967A21">
        <w:t xml:space="preserve"> </w:t>
      </w:r>
      <w:r>
        <w:t xml:space="preserve">είναι οι από αστικό </w:t>
      </w:r>
      <w:r w:rsidR="00A240F1">
        <w:t>περιβάλλον</w:t>
      </w:r>
      <w:r w:rsidR="00B6480D">
        <w:t xml:space="preserve"> αριστεύσαντες.</w:t>
      </w:r>
      <w:r w:rsidR="00A240F1">
        <w:t xml:space="preserve">                  </w:t>
      </w:r>
    </w:p>
    <w:p w:rsidR="00A240F1" w:rsidRDefault="00A240F1" w:rsidP="00567733">
      <w:pPr>
        <w:jc w:val="both"/>
      </w:pPr>
      <w:r>
        <w:t xml:space="preserve">                                                                                                                      </w:t>
      </w:r>
      <w:r w:rsidR="00B6480D">
        <w:t xml:space="preserve">                   </w:t>
      </w:r>
    </w:p>
    <w:p w:rsidR="00A240F1" w:rsidRDefault="00610E25" w:rsidP="00567733">
      <w:pPr>
        <w:jc w:val="both"/>
      </w:pPr>
      <w:r w:rsidRPr="00610E25">
        <w:rPr>
          <w:noProof/>
          <w:lang w:val="en-US"/>
        </w:rPr>
        <w:pict>
          <v:shape id="Αριστερό άγκιστρο 3" o:spid="_x0000_s1053" type="#_x0000_t87" style="position:absolute;left:0;text-align:left;margin-left:-19.8pt;margin-top:26.8pt;width:14.95pt;height:28.2pt;z-index:2516449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" adj="954" strokecolor="#4472c4 [3204]" strokeweight=".5pt">
            <v:stroke joinstyle="miter"/>
          </v:shape>
        </w:pict>
      </w:r>
    </w:p>
    <w:p w:rsidR="00A240F1" w:rsidRPr="008057E7" w:rsidRDefault="00A240F1" w:rsidP="00567733">
      <w:pPr>
        <w:jc w:val="both"/>
      </w:pPr>
      <w:r w:rsidRPr="008057E7">
        <w:t xml:space="preserve">  32                3</w:t>
      </w:r>
    </w:p>
    <w:p w:rsidR="00A240F1" w:rsidRPr="00A240F1" w:rsidRDefault="00A240F1" w:rsidP="00567733">
      <w:pPr>
        <w:jc w:val="both"/>
      </w:pPr>
      <w:r w:rsidRPr="00A240F1">
        <w:t xml:space="preserve">100                </w:t>
      </w:r>
      <w:r>
        <w:t>χ</w:t>
      </w:r>
      <w:r w:rsidRPr="00A240F1">
        <w:t>;               3</w:t>
      </w:r>
      <w:r>
        <w:rPr>
          <w:lang w:val="en-US"/>
        </w:rPr>
        <w:t>x</w:t>
      </w:r>
      <w:r w:rsidRPr="00A240F1">
        <w:t xml:space="preserve"> 100/32 = 300/32 = 9,4%</w:t>
      </w:r>
      <w:r w:rsidR="00B6480D">
        <w:t xml:space="preserve"> του συνόλου</w:t>
      </w:r>
      <w:r w:rsidRPr="00A240F1">
        <w:t xml:space="preserve"> </w:t>
      </w:r>
      <w:r>
        <w:t>είναι</w:t>
      </w:r>
      <w:r w:rsidR="00B6480D">
        <w:t xml:space="preserve"> οι</w:t>
      </w:r>
      <w:r>
        <w:t xml:space="preserve"> από Κοινότητες αριστεύσαντες</w:t>
      </w:r>
    </w:p>
    <w:p w:rsidR="00D93B5B" w:rsidRPr="00A240F1" w:rsidRDefault="00D93B5B" w:rsidP="00567733">
      <w:pPr>
        <w:jc w:val="both"/>
      </w:pPr>
    </w:p>
    <w:p w:rsidR="00F34619" w:rsidRPr="00A240F1" w:rsidRDefault="00F34619" w:rsidP="00567733">
      <w:pPr>
        <w:ind w:firstLine="720"/>
        <w:jc w:val="both"/>
      </w:pPr>
    </w:p>
    <w:p w:rsidR="00BE2381" w:rsidRDefault="00483152" w:rsidP="00567733">
      <w:pPr>
        <w:jc w:val="both"/>
      </w:pPr>
      <w:r w:rsidRPr="00A240F1">
        <w:t xml:space="preserve"> </w:t>
      </w:r>
      <w:r w:rsidR="00A240F1">
        <w:t>Χρησιμοποιώντας αυτό που εμείς μάθαμε ως «απλή μέθοδος των τριών» για τη Β΄ τάξη διαπιστώσαμε ότι το ποσοστό των Αριστευσάντων αντιστοιχεί στο 19,9%</w:t>
      </w:r>
      <w:r w:rsidR="00BE2381">
        <w:t xml:space="preserve"> για όσους μαθητές (-τριες) προέρχονται από αστικά Σχολεία, και σε 18,75% για όσους μαθητές (-τριες) προέρχονται από Σχολεία Κοινοτήτων. Για τη Γ’ τάξη τα αντίστοιχα ποσοστά κυμαίνονται στο 23,3% για μαθητές (-τριες) που προέρχονται από Δημοτικά Σχολεία του αστικού ιστού, και στο 18,75% για μαθητές (-τριες) που προέρ</w:t>
      </w:r>
      <w:r w:rsidR="00011480">
        <w:t>χονται από Δημοτικά Σχολεία Κοιν</w:t>
      </w:r>
      <w:r w:rsidR="00BE2381">
        <w:t>οτήτων.</w:t>
      </w:r>
    </w:p>
    <w:p w:rsidR="001C4EAB" w:rsidRDefault="00BE2381" w:rsidP="001C4EAB">
      <w:pPr>
        <w:jc w:val="both"/>
      </w:pPr>
      <w:r>
        <w:tab/>
        <w:t>Δηλαδή, ενώ σε απόλυτους αριθμούς δημιουργείται η εντύπωση ότι</w:t>
      </w:r>
      <w:r w:rsidR="00B6480D">
        <w:t xml:space="preserve"> οι προερχόμενοι από Σχολεία τού</w:t>
      </w:r>
      <w:r>
        <w:t xml:space="preserve"> αστικού ιστού υπερέχουν στο θέμα της Αριστείας έναντι των μαθητών (-τριών) που προέρχονται από Σχολεία Κοινοτήτων, αυτή η εντύπωση</w:t>
      </w:r>
      <w:r w:rsidR="001C4EAB" w:rsidRPr="001C4EAB">
        <w:t xml:space="preserve"> </w:t>
      </w:r>
      <w:r w:rsidR="001C4EAB">
        <w:t xml:space="preserve">διαψεύδεται, όταν η παράμετρος αυτή αναλυθεί. Υπερέχουν, βέβαια, οι προερχόμενοι από Δημοτικά Σχολεία της πόλης, αλλά αυτή η υπεροχή είναι σχετικά μικρή. </w:t>
      </w:r>
    </w:p>
    <w:p w:rsidR="002E735D" w:rsidRDefault="001C4EAB" w:rsidP="00A80B3D">
      <w:pPr>
        <w:jc w:val="both"/>
      </w:pPr>
      <w:r>
        <w:tab/>
        <w:t>Είναι, πάντως, η πρώτη καταγραφή αυτής της παραμέτρου και τα συμπεράσματα που διατυπώθηκαν είναι κάπως πρόσκαιρα.  Η συνέχεια θα δείξει αν αυτές οι πρώτες εκτιμήσεις είναι σωστές ή</w:t>
      </w:r>
      <w:r w:rsidRPr="001C4EAB">
        <w:t xml:space="preserve"> </w:t>
      </w:r>
      <w:r>
        <w:t>όχι</w:t>
      </w:r>
      <w:r w:rsidRPr="001C4EAB">
        <w:t>.</w:t>
      </w:r>
    </w:p>
    <w:p w:rsidR="00A80B3D" w:rsidRPr="00A80B3D" w:rsidRDefault="00A80B3D" w:rsidP="00A80B3D">
      <w:pPr>
        <w:jc w:val="both"/>
      </w:pPr>
    </w:p>
    <w:p w:rsidR="003B5F6A" w:rsidRPr="003B5F6A" w:rsidRDefault="0008173D" w:rsidP="003B5F6A">
      <w:pPr>
        <w:jc w:val="right"/>
        <w:rPr>
          <w:b/>
        </w:rPr>
      </w:pPr>
      <w:r>
        <w:rPr>
          <w:b/>
        </w:rPr>
        <w:lastRenderedPageBreak/>
        <w:t xml:space="preserve">ΣΕΛΙΔΑ: </w:t>
      </w:r>
      <w:r w:rsidR="00BE2381" w:rsidRPr="003B5F6A">
        <w:rPr>
          <w:b/>
        </w:rPr>
        <w:t xml:space="preserve"> </w:t>
      </w:r>
      <w:r w:rsidR="003B5F6A" w:rsidRPr="003B5F6A">
        <w:rPr>
          <w:b/>
        </w:rPr>
        <w:t>Δ(4)</w:t>
      </w:r>
    </w:p>
    <w:p w:rsidR="00B41BD8" w:rsidRDefault="00B41BD8" w:rsidP="00567733">
      <w:pPr>
        <w:jc w:val="both"/>
      </w:pPr>
      <w:r>
        <w:tab/>
        <w:t xml:space="preserve">γ) Σχετικά με τους ΑΠΟΡΡΙΦΘΕΝΤΕΣ, που καταγράφονται στο τρίτο σημείο των πινακιδίων παρατηρούμε μία σταθερή </w:t>
      </w:r>
      <w:r w:rsidRPr="00B41BD8">
        <w:t>“</w:t>
      </w:r>
      <w:r>
        <w:t>απώλεια</w:t>
      </w:r>
      <w:r w:rsidRPr="00B41BD8">
        <w:t>”</w:t>
      </w:r>
      <w:r>
        <w:t xml:space="preserve"> η οποία κυμαίνεται περί 4% των μαθητών (-τριών) στη συγκεκριμένη</w:t>
      </w:r>
      <w:r w:rsidR="009D7AEB">
        <w:t xml:space="preserve"> τριάδα μαθητών (-τριών) </w:t>
      </w:r>
      <w:r w:rsidR="00011480">
        <w:t xml:space="preserve">  </w:t>
      </w:r>
      <w:r>
        <w:t>και στα τρία σχολ. έτη.</w:t>
      </w:r>
    </w:p>
    <w:p w:rsidR="00480A54" w:rsidRDefault="00BC34FE" w:rsidP="00567733">
      <w:pPr>
        <w:jc w:val="both"/>
      </w:pPr>
      <w:r>
        <w:tab/>
        <w:t>δ) Ως προς την ΠΡΟΕΛΕΥΣΗ</w:t>
      </w:r>
      <w:r w:rsidR="00480A54">
        <w:t xml:space="preserve"> των μαθητών παρατηρούμε και σ΄ αυτή την τριάδα την ίδια αντινομία που έχει παρατηρηθεί και σε προηγούμενες τριάδες. Ανάλογα με το κριτήριο βάσει του οποίου </w:t>
      </w:r>
      <w:r>
        <w:t>αντικρίζουμε τα θέμα τή</w:t>
      </w:r>
      <w:r w:rsidR="00480A54">
        <w:t>ς προέλευσης των μαθητών (-τριών) δημιουργείται και μία διαφορετική πραγματικότητα</w:t>
      </w:r>
      <w:r w:rsidR="00480A54" w:rsidRPr="00480A54">
        <w:t>:</w:t>
      </w:r>
    </w:p>
    <w:p w:rsidR="006C77AB" w:rsidRDefault="00164A14" w:rsidP="00567733">
      <w:pPr>
        <w:jc w:val="both"/>
      </w:pPr>
      <w:r>
        <w:tab/>
        <w:t>δ.1) Λαμβάνοντας υπ’</w:t>
      </w:r>
      <w:r w:rsidR="00480A54">
        <w:t xml:space="preserve"> όψιν το κριτήριο της καταγραφής στα Δημοτολόγια Δήμων και Κοινοτήτων η εικόνα δείχνει μία σαφή υπεροχή των μαθητών (-τριών) που προέρχονται από Κοινότητες. Τα αριθμητικά δεδομένα έχουν ως εξής</w:t>
      </w:r>
      <w:r w:rsidR="00480A54" w:rsidRPr="00480A54">
        <w:t>:</w:t>
      </w:r>
      <w:r w:rsidR="00480A54">
        <w:t xml:space="preserve"> 108 (60,7%) των μαθητών (-τριών) προέρχονται από </w:t>
      </w:r>
      <w:r w:rsidR="00A7696A">
        <w:t>Κοινότητες, και 70 (39,3%) μαθητές (-τριών) προέρχονται από τον Δήμο Τρικκαίων (κυρίως).</w:t>
      </w:r>
    </w:p>
    <w:p w:rsidR="00E34EF3" w:rsidRDefault="00A7696A" w:rsidP="00567733">
      <w:pPr>
        <w:jc w:val="both"/>
      </w:pPr>
      <w:r>
        <w:tab/>
        <w:t>δ.2) Αντίθετα, βασισμένοι στο κριτήριο των Απολυτηρίων των Δημοτικών Σχολείων, στα οποία είχαν φοιτήσει οι μαθητές (-τριες) πριν την</w:t>
      </w:r>
      <w:r w:rsidR="00E34EF3">
        <w:t xml:space="preserve"> εγγραφή τους στο Γυμνάσιο, η εικόνα αντιστρέφεται. Τα αριθμητικά δεδομένα έχουν ως εξής</w:t>
      </w:r>
      <w:r w:rsidR="00E34EF3" w:rsidRPr="00E34EF3">
        <w:t>:</w:t>
      </w:r>
      <w:r w:rsidR="00E34EF3">
        <w:t xml:space="preserve"> 146 μαθητές (-τριες) (82%) </w:t>
      </w:r>
      <w:bookmarkStart w:id="15" w:name="_Hlk123559915"/>
      <w:r w:rsidR="00E34EF3">
        <w:t xml:space="preserve">προέρχονται από Δημοτικά Σχολεία </w:t>
      </w:r>
      <w:bookmarkEnd w:id="15"/>
      <w:r w:rsidR="00E34EF3">
        <w:t>του Δήμου Τρικκαίων, και 32 μαθητές (-τριες) (18%)</w:t>
      </w:r>
      <w:r w:rsidR="00E34EF3" w:rsidRPr="00E34EF3">
        <w:t xml:space="preserve"> </w:t>
      </w:r>
      <w:r w:rsidR="00E34EF3">
        <w:t>προέρχονται από Δημοτικά Σχολεία Κοινοτήτων. Οι Κοινότητες οι οποίες, συνήθως, καταγράφονται είναι</w:t>
      </w:r>
      <w:r w:rsidR="00E34EF3" w:rsidRPr="00E34EF3">
        <w:t>:</w:t>
      </w:r>
      <w:r w:rsidR="00E34EF3">
        <w:t xml:space="preserve"> Παλαιόπυργος, Ζηλευτή, Αρδάνι και σπανιότερα η Κοινότητες της Ράξας και σποραδικά η </w:t>
      </w:r>
      <w:r w:rsidR="007176FA">
        <w:t>Κοινότητα</w:t>
      </w:r>
      <w:r w:rsidR="00E34EF3">
        <w:t xml:space="preserve"> του Ριζώματος.</w:t>
      </w:r>
    </w:p>
    <w:p w:rsidR="007176FA" w:rsidRDefault="00E34EF3" w:rsidP="00567733">
      <w:pPr>
        <w:jc w:val="both"/>
      </w:pPr>
      <w:r>
        <w:tab/>
        <w:t xml:space="preserve">Αυτή η αντινομία, την οποία έχουμε παρατηρήσει σε προηγούμενες ενότητες </w:t>
      </w:r>
      <w:r w:rsidR="007176FA">
        <w:t>(πιθανότατα θα την παρατηρήσουμε και σε κατοπινές) είναι δείγμα της αστικοποίησης της ελληνικής κοινωνίας. Έχει, βέβαια, επισημανθεί αυτό και στις προηγούμενες ενότητες.</w:t>
      </w:r>
    </w:p>
    <w:p w:rsidR="00D36CE5" w:rsidRDefault="007176FA" w:rsidP="00567733">
      <w:pPr>
        <w:jc w:val="both"/>
        <w:rPr>
          <w:b/>
          <w:bCs/>
        </w:rPr>
      </w:pPr>
      <w:r w:rsidRPr="004568C5">
        <w:rPr>
          <w:b/>
          <w:bCs/>
        </w:rPr>
        <w:tab/>
      </w:r>
    </w:p>
    <w:p w:rsidR="007176FA" w:rsidRPr="004568C5" w:rsidRDefault="007176FA" w:rsidP="003B5F6A">
      <w:pPr>
        <w:jc w:val="center"/>
        <w:rPr>
          <w:b/>
          <w:bCs/>
        </w:rPr>
      </w:pPr>
      <w:r w:rsidRPr="004568C5">
        <w:rPr>
          <w:b/>
          <w:bCs/>
        </w:rPr>
        <w:t>ΣΥΜΠΕΡΑΣΜΑΤΑ ΑΠΟ ΤΗ Δ΄ΕΝΟΤΗΤΑ</w:t>
      </w:r>
    </w:p>
    <w:p w:rsidR="007176FA" w:rsidRDefault="007176FA" w:rsidP="00567733">
      <w:pPr>
        <w:pStyle w:val="a6"/>
        <w:numPr>
          <w:ilvl w:val="0"/>
          <w:numId w:val="23"/>
        </w:numPr>
        <w:jc w:val="both"/>
      </w:pPr>
      <w:r>
        <w:t>Ως προς το φύλο των μαθητών (-τριών) παρατηρήθηκε μία μικρή υπεροχή των Αγοριών έναντι των Κοριτσιών. Αγόρια 55% περίπου – κορίτσια 45%.</w:t>
      </w:r>
    </w:p>
    <w:p w:rsidR="007176FA" w:rsidRDefault="007176FA" w:rsidP="00567733">
      <w:pPr>
        <w:pStyle w:val="a6"/>
        <w:numPr>
          <w:ilvl w:val="0"/>
          <w:numId w:val="23"/>
        </w:numPr>
        <w:jc w:val="both"/>
      </w:pPr>
      <w:r>
        <w:t>Στο θέμα της Αριστείας η υπεροχή των κοριτσιών επιβεβαιώθηκε και σ΄ αυτήν την τρ</w:t>
      </w:r>
      <w:r w:rsidR="004568C5">
        <w:t>ι</w:t>
      </w:r>
      <w:r>
        <w:t>άδα.</w:t>
      </w:r>
    </w:p>
    <w:p w:rsidR="007176FA" w:rsidRDefault="007176FA" w:rsidP="00567733">
      <w:pPr>
        <w:pStyle w:val="a6"/>
        <w:numPr>
          <w:ilvl w:val="0"/>
          <w:numId w:val="23"/>
        </w:numPr>
        <w:jc w:val="both"/>
      </w:pPr>
      <w:r>
        <w:t>Οι Απορριφθέντες κυμαίνονται περί το 4%</w:t>
      </w:r>
    </w:p>
    <w:p w:rsidR="007176FA" w:rsidRDefault="007176FA" w:rsidP="00567733">
      <w:pPr>
        <w:pStyle w:val="a6"/>
        <w:numPr>
          <w:ilvl w:val="0"/>
          <w:numId w:val="23"/>
        </w:numPr>
        <w:jc w:val="both"/>
      </w:pPr>
      <w:r>
        <w:t xml:space="preserve">Στο θέμα της προέλευσης παρατηρούμε την αντινομία, που παρατηρήθηκε και σε προηγούμενες ενότητες, αναλόγως του </w:t>
      </w:r>
      <w:r w:rsidR="004568C5">
        <w:t>κριτηρίου προσέγγισης της παραμέτρου αυτής.</w:t>
      </w:r>
    </w:p>
    <w:p w:rsidR="00BC34FE" w:rsidRDefault="00BC34FE" w:rsidP="00BC34FE">
      <w:pPr>
        <w:pStyle w:val="a6"/>
        <w:ind w:left="1080"/>
        <w:jc w:val="both"/>
      </w:pPr>
    </w:p>
    <w:p w:rsidR="00BC34FE" w:rsidRPr="00BC34FE" w:rsidRDefault="00BC34FE" w:rsidP="00A80B3D">
      <w:pPr>
        <w:pStyle w:val="a6"/>
        <w:ind w:left="1080"/>
        <w:jc w:val="center"/>
        <w:rPr>
          <w:b/>
        </w:rPr>
      </w:pPr>
      <w:r>
        <w:rPr>
          <w:b/>
        </w:rPr>
        <w:t>Τ Ε Λ Ο Σ       Τ Η Σ      Ε Ν Ο Τ Η Τ Α Σ         Δ΄</w:t>
      </w:r>
    </w:p>
    <w:p w:rsidR="00A7696A" w:rsidRPr="00A240F1" w:rsidRDefault="00E34EF3" w:rsidP="00567733">
      <w:pPr>
        <w:jc w:val="both"/>
      </w:pPr>
      <w:r>
        <w:t xml:space="preserve"> </w:t>
      </w:r>
    </w:p>
    <w:p w:rsidR="004568C5" w:rsidRDefault="004568C5" w:rsidP="00A95963"/>
    <w:p w:rsidR="00CA2AD1" w:rsidRPr="002E735D" w:rsidRDefault="00CA2AD1" w:rsidP="004F4F7C">
      <w:pPr>
        <w:jc w:val="right"/>
        <w:rPr>
          <w:b/>
        </w:rPr>
      </w:pPr>
    </w:p>
    <w:p w:rsidR="00CA2AD1" w:rsidRPr="002E735D" w:rsidRDefault="00CA2AD1" w:rsidP="004F4F7C">
      <w:pPr>
        <w:jc w:val="right"/>
        <w:rPr>
          <w:b/>
        </w:rPr>
      </w:pPr>
    </w:p>
    <w:p w:rsidR="00CA2AD1" w:rsidRPr="002E735D" w:rsidRDefault="00CA2AD1" w:rsidP="004F4F7C">
      <w:pPr>
        <w:jc w:val="right"/>
        <w:rPr>
          <w:b/>
        </w:rPr>
      </w:pPr>
    </w:p>
    <w:p w:rsidR="00CA2AD1" w:rsidRPr="002E735D" w:rsidRDefault="00CA2AD1" w:rsidP="004F4F7C">
      <w:pPr>
        <w:jc w:val="right"/>
        <w:rPr>
          <w:b/>
        </w:rPr>
      </w:pPr>
    </w:p>
    <w:p w:rsidR="00315C0A" w:rsidRPr="002E735D" w:rsidRDefault="00315C0A" w:rsidP="004F4F7C">
      <w:pPr>
        <w:jc w:val="right"/>
        <w:rPr>
          <w:b/>
        </w:rPr>
      </w:pPr>
    </w:p>
    <w:p w:rsidR="00315C0A" w:rsidRPr="002E735D" w:rsidRDefault="00315C0A" w:rsidP="004F4F7C">
      <w:pPr>
        <w:jc w:val="right"/>
        <w:rPr>
          <w:b/>
        </w:rPr>
      </w:pPr>
    </w:p>
    <w:p w:rsidR="002E735D" w:rsidRDefault="002E735D" w:rsidP="00A80B3D">
      <w:pPr>
        <w:rPr>
          <w:b/>
        </w:rPr>
      </w:pPr>
    </w:p>
    <w:p w:rsidR="00A80B3D" w:rsidRDefault="00A80B3D" w:rsidP="00A80B3D">
      <w:pPr>
        <w:rPr>
          <w:b/>
        </w:rPr>
      </w:pPr>
    </w:p>
    <w:p w:rsidR="004F4F7C" w:rsidRPr="004F4F7C" w:rsidRDefault="007173D8" w:rsidP="007173D8">
      <w:pPr>
        <w:rPr>
          <w:b/>
        </w:rPr>
      </w:pPr>
      <w:r>
        <w:rPr>
          <w:b/>
        </w:rPr>
        <w:lastRenderedPageBreak/>
        <w:t xml:space="preserve"> Ε  Ν  Ο  Τ  Η  Τ  Α        (Ε΄)                                                                                              </w:t>
      </w:r>
      <w:r w:rsidR="004F4F7C" w:rsidRPr="004F4F7C">
        <w:rPr>
          <w:b/>
        </w:rPr>
        <w:t>ΣΕΛΙΔΑ: Ε(1)</w:t>
      </w:r>
    </w:p>
    <w:tbl>
      <w:tblPr>
        <w:tblStyle w:val="a3"/>
        <w:tblW w:w="8472" w:type="dxa"/>
        <w:tblLook w:val="04A0"/>
      </w:tblPr>
      <w:tblGrid>
        <w:gridCol w:w="4148"/>
        <w:gridCol w:w="4324"/>
      </w:tblGrid>
      <w:tr w:rsidR="004568C5" w:rsidTr="004F4F7C">
        <w:tc>
          <w:tcPr>
            <w:tcW w:w="4148" w:type="dxa"/>
          </w:tcPr>
          <w:p w:rsidR="004568C5" w:rsidRDefault="004568C5" w:rsidP="004F4F7C">
            <w:pPr>
              <w:jc w:val="both"/>
              <w:rPr>
                <w:b/>
                <w:bCs/>
              </w:rPr>
            </w:pPr>
            <w:r>
              <w:rPr>
                <w:b/>
                <w:bCs/>
              </w:rPr>
              <w:t>ΣΧΟΛ. ΕΤΟΣ 1983-84</w:t>
            </w:r>
          </w:p>
          <w:p w:rsidR="004568C5" w:rsidRDefault="004568C5" w:rsidP="004F4F7C">
            <w:pPr>
              <w:jc w:val="both"/>
              <w:rPr>
                <w:b/>
                <w:bCs/>
              </w:rPr>
            </w:pPr>
            <w:r>
              <w:rPr>
                <w:b/>
                <w:bCs/>
              </w:rPr>
              <w:t>ΤΑΞΗ Α’</w:t>
            </w:r>
          </w:p>
          <w:p w:rsidR="004568C5" w:rsidRPr="00746BB1" w:rsidRDefault="004568C5" w:rsidP="004F4F7C">
            <w:pPr>
              <w:jc w:val="both"/>
              <w:rPr>
                <w:b/>
                <w:bCs/>
              </w:rPr>
            </w:pPr>
            <w:r w:rsidRPr="00746BB1">
              <w:rPr>
                <w:b/>
                <w:bCs/>
              </w:rPr>
              <w:t>ΣΥΝΟΛΟ ΜΑΘΗΤΩΝ:</w:t>
            </w:r>
            <w:r>
              <w:rPr>
                <w:b/>
                <w:bCs/>
              </w:rPr>
              <w:t xml:space="preserve"> 160          </w:t>
            </w:r>
            <w:r w:rsidRPr="009E5F32">
              <w:rPr>
                <w:b/>
                <w:bCs/>
              </w:rPr>
              <w:t xml:space="preserve">           </w:t>
            </w:r>
            <w:r>
              <w:rPr>
                <w:b/>
                <w:bCs/>
              </w:rPr>
              <w:t xml:space="preserve"> </w:t>
            </w:r>
          </w:p>
          <w:p w:rsidR="004568C5" w:rsidRPr="00746BB1" w:rsidRDefault="004568C5" w:rsidP="004F4F7C">
            <w:pPr>
              <w:pStyle w:val="a6"/>
              <w:numPr>
                <w:ilvl w:val="0"/>
                <w:numId w:val="1"/>
              </w:numPr>
              <w:jc w:val="both"/>
            </w:pPr>
            <w:r>
              <w:t>ΑΓΟΡΙΑ</w:t>
            </w:r>
            <w:r w:rsidRPr="00746BB1">
              <w:t>:</w:t>
            </w:r>
            <w:r w:rsidR="00AB77F8">
              <w:t>94 (59%</w:t>
            </w:r>
            <w:r>
              <w:t xml:space="preserve">)                                               </w:t>
            </w:r>
          </w:p>
          <w:p w:rsidR="004568C5" w:rsidRDefault="004568C5" w:rsidP="004F4F7C">
            <w:pPr>
              <w:pStyle w:val="a6"/>
              <w:numPr>
                <w:ilvl w:val="0"/>
                <w:numId w:val="1"/>
              </w:numPr>
              <w:jc w:val="both"/>
            </w:pPr>
            <w:r>
              <w:t>ΚΟΡΙΤΣΙΑ</w:t>
            </w:r>
            <w:r w:rsidRPr="00746BB1">
              <w:t>:</w:t>
            </w:r>
            <w:r>
              <w:t xml:space="preserve">66 (41%)                  </w:t>
            </w:r>
          </w:p>
          <w:p w:rsidR="004568C5" w:rsidRPr="00746BB1" w:rsidRDefault="004568C5" w:rsidP="004F4F7C">
            <w:pPr>
              <w:jc w:val="both"/>
              <w:rPr>
                <w:b/>
                <w:bCs/>
              </w:rPr>
            </w:pPr>
            <w:r w:rsidRPr="00746BB1">
              <w:rPr>
                <w:b/>
                <w:bCs/>
              </w:rPr>
              <w:t xml:space="preserve">ΑΡΙΣΤΕΥΣΑΝΤΕΣ: </w:t>
            </w:r>
            <w:r>
              <w:rPr>
                <w:b/>
                <w:bCs/>
              </w:rPr>
              <w:t>33</w:t>
            </w:r>
            <w:r w:rsidRPr="00746BB1">
              <w:rPr>
                <w:b/>
                <w:bCs/>
              </w:rPr>
              <w:t xml:space="preserve"> (</w:t>
            </w:r>
            <w:r>
              <w:rPr>
                <w:b/>
                <w:bCs/>
              </w:rPr>
              <w:t>20,6</w:t>
            </w:r>
            <w:r w:rsidRPr="00746BB1">
              <w:rPr>
                <w:b/>
                <w:bCs/>
              </w:rPr>
              <w:t>%)</w:t>
            </w:r>
          </w:p>
          <w:p w:rsidR="004568C5" w:rsidRDefault="004568C5" w:rsidP="004F4F7C">
            <w:pPr>
              <w:pStyle w:val="a6"/>
              <w:numPr>
                <w:ilvl w:val="0"/>
                <w:numId w:val="2"/>
              </w:numPr>
              <w:jc w:val="both"/>
            </w:pPr>
            <w:r>
              <w:t>ΑΓΟΡΙΑ</w:t>
            </w:r>
            <w:r w:rsidRPr="009E5F32">
              <w:t>:</w:t>
            </w:r>
            <w:r>
              <w:t xml:space="preserve"> 13 (39%) </w:t>
            </w:r>
          </w:p>
          <w:p w:rsidR="00C840C3" w:rsidRDefault="004568C5" w:rsidP="004F4F7C">
            <w:pPr>
              <w:pStyle w:val="a6"/>
              <w:numPr>
                <w:ilvl w:val="0"/>
                <w:numId w:val="2"/>
              </w:numPr>
              <w:jc w:val="both"/>
            </w:pPr>
            <w:r>
              <w:t>ΚΟΡΙΤΣΙΑ</w:t>
            </w:r>
            <w:r w:rsidRPr="009E5F32">
              <w:rPr>
                <w:lang w:val="en-US"/>
              </w:rPr>
              <w:t>:</w:t>
            </w:r>
            <w:r>
              <w:t xml:space="preserve"> 20 (61%) </w:t>
            </w:r>
          </w:p>
          <w:p w:rsidR="004568C5" w:rsidRPr="00C840C3" w:rsidRDefault="004568C5" w:rsidP="004F4F7C">
            <w:pPr>
              <w:jc w:val="both"/>
            </w:pPr>
            <w:r w:rsidRPr="00C840C3">
              <w:rPr>
                <w:i/>
                <w:iCs/>
              </w:rPr>
              <w:t xml:space="preserve"> 32 από αστική περ</w:t>
            </w:r>
            <w:r w:rsidR="00C840C3">
              <w:rPr>
                <w:i/>
                <w:iCs/>
              </w:rPr>
              <w:t xml:space="preserve">. &amp; </w:t>
            </w:r>
            <w:r>
              <w:rPr>
                <w:i/>
                <w:iCs/>
              </w:rPr>
              <w:t>1</w:t>
            </w:r>
            <w:r w:rsidRPr="002B0FB6">
              <w:rPr>
                <w:i/>
                <w:iCs/>
              </w:rPr>
              <w:t xml:space="preserve"> από αγροτική περ</w:t>
            </w:r>
            <w:r w:rsidR="00C840C3">
              <w:rPr>
                <w:i/>
                <w:iCs/>
              </w:rPr>
              <w:t>.</w:t>
            </w:r>
          </w:p>
          <w:p w:rsidR="004568C5" w:rsidRPr="009E5F32" w:rsidRDefault="004568C5" w:rsidP="004F4F7C">
            <w:pPr>
              <w:jc w:val="both"/>
              <w:rPr>
                <w:b/>
                <w:bCs/>
              </w:rPr>
            </w:pPr>
            <w:r w:rsidRPr="009E5F32">
              <w:rPr>
                <w:b/>
                <w:bCs/>
              </w:rPr>
              <w:t>ΑΠΟΡΡΙΦΘΕΝΤΕΣ</w:t>
            </w:r>
            <w:r w:rsidRPr="009E5F32">
              <w:rPr>
                <w:b/>
                <w:bCs/>
                <w:lang w:val="en-US"/>
              </w:rPr>
              <w:t>:</w:t>
            </w:r>
            <w:r w:rsidRPr="009E5F32">
              <w:rPr>
                <w:b/>
                <w:bCs/>
              </w:rPr>
              <w:t xml:space="preserve"> </w:t>
            </w:r>
            <w:r>
              <w:rPr>
                <w:b/>
                <w:bCs/>
              </w:rPr>
              <w:t>14</w:t>
            </w:r>
            <w:r w:rsidRPr="009E5F32">
              <w:rPr>
                <w:b/>
                <w:bCs/>
              </w:rPr>
              <w:t>(</w:t>
            </w:r>
            <w:r>
              <w:rPr>
                <w:b/>
                <w:bCs/>
              </w:rPr>
              <w:t>8,75</w:t>
            </w:r>
            <w:r w:rsidRPr="009E5F32">
              <w:rPr>
                <w:b/>
                <w:bCs/>
              </w:rPr>
              <w:t>%)</w:t>
            </w:r>
          </w:p>
          <w:p w:rsidR="004568C5" w:rsidRDefault="004568C5" w:rsidP="004F4F7C">
            <w:pPr>
              <w:pStyle w:val="a6"/>
              <w:numPr>
                <w:ilvl w:val="0"/>
                <w:numId w:val="3"/>
              </w:numPr>
              <w:jc w:val="both"/>
            </w:pPr>
            <w:r>
              <w:t>Λόγω απουσιών</w:t>
            </w:r>
            <w:r w:rsidRPr="009E5F32">
              <w:rPr>
                <w:lang w:val="en-US"/>
              </w:rPr>
              <w:t>:</w:t>
            </w:r>
            <w:r>
              <w:t xml:space="preserve"> 7</w:t>
            </w:r>
          </w:p>
          <w:p w:rsidR="004568C5" w:rsidRDefault="004568C5" w:rsidP="004F4F7C">
            <w:pPr>
              <w:pStyle w:val="a6"/>
              <w:numPr>
                <w:ilvl w:val="0"/>
                <w:numId w:val="3"/>
              </w:numPr>
              <w:jc w:val="both"/>
            </w:pPr>
            <w:r>
              <w:t>Λόγω βαθμού</w:t>
            </w:r>
            <w:r w:rsidRPr="009E5F32">
              <w:rPr>
                <w:lang w:val="en-US"/>
              </w:rPr>
              <w:t>:</w:t>
            </w:r>
            <w:r>
              <w:t xml:space="preserve"> 7</w:t>
            </w:r>
          </w:p>
          <w:p w:rsidR="004568C5" w:rsidRPr="00AB77F8" w:rsidRDefault="004568C5" w:rsidP="004F4F7C">
            <w:pPr>
              <w:jc w:val="both"/>
              <w:rPr>
                <w:bCs/>
              </w:rPr>
            </w:pPr>
            <w:r w:rsidRPr="009E5F32">
              <w:rPr>
                <w:b/>
                <w:bCs/>
              </w:rPr>
              <w:t>ΠΡΟΕΛΕΥΣΗ ΜΑΘΗΤΩΝ</w:t>
            </w:r>
            <w:r w:rsidR="00AB77F8">
              <w:rPr>
                <w:b/>
                <w:bCs/>
              </w:rPr>
              <w:t xml:space="preserve"> </w:t>
            </w:r>
            <w:r w:rsidR="00AB77F8">
              <w:rPr>
                <w:bCs/>
              </w:rPr>
              <w:t>(βάσει απολυτηρ.)</w:t>
            </w:r>
          </w:p>
          <w:p w:rsidR="004568C5" w:rsidRDefault="004568C5" w:rsidP="004F4F7C">
            <w:pPr>
              <w:pStyle w:val="a6"/>
              <w:numPr>
                <w:ilvl w:val="0"/>
                <w:numId w:val="4"/>
              </w:numPr>
              <w:jc w:val="both"/>
            </w:pPr>
            <w:r w:rsidRPr="009E5F32">
              <w:t>Αστικό περιβάλλον</w:t>
            </w:r>
            <w:r w:rsidRPr="009E5F32">
              <w:rPr>
                <w:lang w:val="en-US"/>
              </w:rPr>
              <w:t>:</w:t>
            </w:r>
            <w:r w:rsidRPr="009E5F32">
              <w:t xml:space="preserve"> </w:t>
            </w:r>
            <w:r>
              <w:t>65</w:t>
            </w:r>
            <w:r w:rsidRPr="009E5F32">
              <w:t>(</w:t>
            </w:r>
            <w:r>
              <w:t>39</w:t>
            </w:r>
            <w:r w:rsidRPr="009E5F32">
              <w:t>%)</w:t>
            </w:r>
          </w:p>
          <w:p w:rsidR="004568C5" w:rsidRDefault="004568C5" w:rsidP="004F4F7C">
            <w:pPr>
              <w:pStyle w:val="a6"/>
              <w:numPr>
                <w:ilvl w:val="0"/>
                <w:numId w:val="4"/>
              </w:numPr>
              <w:jc w:val="both"/>
            </w:pPr>
            <w:r>
              <w:t>Αγροτικό περιβάλλον</w:t>
            </w:r>
            <w:r w:rsidRPr="009E5F32">
              <w:t>:</w:t>
            </w:r>
            <w:r>
              <w:t xml:space="preserve"> 102(61%)</w:t>
            </w:r>
          </w:p>
          <w:p w:rsidR="004568C5" w:rsidRPr="002B0FB6" w:rsidRDefault="004568C5" w:rsidP="004F4F7C">
            <w:pPr>
              <w:jc w:val="both"/>
              <w:rPr>
                <w:i/>
                <w:iCs/>
              </w:rPr>
            </w:pPr>
            <w:r w:rsidRPr="002B0FB6">
              <w:rPr>
                <w:i/>
                <w:iCs/>
              </w:rPr>
              <w:t xml:space="preserve"> 1</w:t>
            </w:r>
            <w:r>
              <w:rPr>
                <w:i/>
                <w:iCs/>
              </w:rPr>
              <w:t>57</w:t>
            </w:r>
            <w:r w:rsidR="00AB77F8">
              <w:rPr>
                <w:i/>
                <w:iCs/>
              </w:rPr>
              <w:t xml:space="preserve">από αστ. </w:t>
            </w:r>
            <w:r w:rsidRPr="002B0FB6">
              <w:rPr>
                <w:i/>
                <w:iCs/>
              </w:rPr>
              <w:t xml:space="preserve">περιοχή και </w:t>
            </w:r>
            <w:r>
              <w:rPr>
                <w:i/>
                <w:iCs/>
              </w:rPr>
              <w:t>21</w:t>
            </w:r>
            <w:r w:rsidR="00AB77F8">
              <w:rPr>
                <w:i/>
                <w:iCs/>
              </w:rPr>
              <w:t xml:space="preserve"> από αγρ. περιοχή βάσει</w:t>
            </w:r>
            <w:r>
              <w:rPr>
                <w:i/>
                <w:iCs/>
              </w:rPr>
              <w:t xml:space="preserve"> του κριτηρίου Δημοτ. Σχολ.</w:t>
            </w:r>
          </w:p>
          <w:p w:rsidR="004568C5" w:rsidRPr="00E33ACD" w:rsidRDefault="004568C5" w:rsidP="004F4F7C">
            <w:pPr>
              <w:jc w:val="both"/>
              <w:rPr>
                <w:b/>
                <w:bCs/>
              </w:rPr>
            </w:pPr>
            <w:r w:rsidRPr="00E33ACD">
              <w:rPr>
                <w:b/>
                <w:bCs/>
              </w:rPr>
              <w:t>ΣΧΟΛ. ΕΤΟΣ 198</w:t>
            </w:r>
            <w:r>
              <w:rPr>
                <w:b/>
                <w:bCs/>
              </w:rPr>
              <w:t>4</w:t>
            </w:r>
            <w:r w:rsidRPr="00E33ACD">
              <w:rPr>
                <w:b/>
                <w:bCs/>
              </w:rPr>
              <w:t xml:space="preserve"> – 8</w:t>
            </w:r>
            <w:r>
              <w:rPr>
                <w:b/>
                <w:bCs/>
              </w:rPr>
              <w:t>5</w:t>
            </w:r>
          </w:p>
          <w:p w:rsidR="004568C5" w:rsidRDefault="004568C5" w:rsidP="004F4F7C">
            <w:pPr>
              <w:jc w:val="both"/>
              <w:rPr>
                <w:b/>
                <w:bCs/>
              </w:rPr>
            </w:pPr>
            <w:r w:rsidRPr="00E33ACD">
              <w:rPr>
                <w:b/>
                <w:bCs/>
              </w:rPr>
              <w:t>ΤΑΞΗ Β’</w:t>
            </w:r>
          </w:p>
          <w:p w:rsidR="004568C5" w:rsidRPr="00746BB1" w:rsidRDefault="004568C5" w:rsidP="004F4F7C">
            <w:pPr>
              <w:jc w:val="both"/>
              <w:rPr>
                <w:b/>
                <w:bCs/>
              </w:rPr>
            </w:pPr>
            <w:r w:rsidRPr="00746BB1">
              <w:rPr>
                <w:b/>
                <w:bCs/>
              </w:rPr>
              <w:t>ΣΥΝΟΛΟ ΜΑΘΗΤΩΝ:</w:t>
            </w:r>
            <w:r>
              <w:rPr>
                <w:b/>
                <w:bCs/>
              </w:rPr>
              <w:t xml:space="preserve"> 155        </w:t>
            </w:r>
            <w:r w:rsidRPr="009E5F32">
              <w:rPr>
                <w:b/>
                <w:bCs/>
              </w:rPr>
              <w:t xml:space="preserve">           </w:t>
            </w:r>
            <w:r>
              <w:rPr>
                <w:b/>
                <w:bCs/>
              </w:rPr>
              <w:t xml:space="preserve"> </w:t>
            </w:r>
          </w:p>
          <w:p w:rsidR="004568C5" w:rsidRPr="00746BB1" w:rsidRDefault="004568C5" w:rsidP="004F4F7C">
            <w:pPr>
              <w:pStyle w:val="a6"/>
              <w:numPr>
                <w:ilvl w:val="0"/>
                <w:numId w:val="1"/>
              </w:numPr>
              <w:jc w:val="both"/>
            </w:pPr>
            <w:r>
              <w:t>ΑΓΟΡΙΑ</w:t>
            </w:r>
            <w:r w:rsidRPr="00746BB1">
              <w:t>:</w:t>
            </w:r>
            <w:r>
              <w:t xml:space="preserve"> 91 (58,7%)                                               </w:t>
            </w:r>
          </w:p>
          <w:p w:rsidR="004568C5" w:rsidRDefault="004568C5" w:rsidP="004F4F7C">
            <w:pPr>
              <w:pStyle w:val="a6"/>
              <w:numPr>
                <w:ilvl w:val="0"/>
                <w:numId w:val="1"/>
              </w:numPr>
              <w:jc w:val="both"/>
            </w:pPr>
            <w:r>
              <w:t>ΚΟΡΙΤΣΙΑ</w:t>
            </w:r>
            <w:r w:rsidRPr="00746BB1">
              <w:t>:</w:t>
            </w:r>
            <w:r>
              <w:t xml:space="preserve"> 64 (41,3%)                  </w:t>
            </w:r>
          </w:p>
          <w:p w:rsidR="004568C5" w:rsidRPr="00746BB1" w:rsidRDefault="004568C5" w:rsidP="004F4F7C">
            <w:pPr>
              <w:jc w:val="both"/>
              <w:rPr>
                <w:b/>
                <w:bCs/>
              </w:rPr>
            </w:pPr>
            <w:r w:rsidRPr="00746BB1">
              <w:rPr>
                <w:b/>
                <w:bCs/>
              </w:rPr>
              <w:t xml:space="preserve">ΑΡΙΣΤΕΥΣΑΝΤΕΣ: </w:t>
            </w:r>
            <w:r>
              <w:rPr>
                <w:b/>
                <w:bCs/>
              </w:rPr>
              <w:t xml:space="preserve">35 </w:t>
            </w:r>
            <w:r w:rsidRPr="00746BB1">
              <w:rPr>
                <w:b/>
                <w:bCs/>
              </w:rPr>
              <w:t>(</w:t>
            </w:r>
            <w:r>
              <w:rPr>
                <w:b/>
                <w:bCs/>
              </w:rPr>
              <w:t>22,6</w:t>
            </w:r>
            <w:r w:rsidRPr="00746BB1">
              <w:rPr>
                <w:b/>
                <w:bCs/>
              </w:rPr>
              <w:t>%)</w:t>
            </w:r>
          </w:p>
          <w:p w:rsidR="004568C5" w:rsidRDefault="004568C5" w:rsidP="004F4F7C">
            <w:pPr>
              <w:pStyle w:val="a6"/>
              <w:numPr>
                <w:ilvl w:val="0"/>
                <w:numId w:val="2"/>
              </w:numPr>
              <w:jc w:val="both"/>
            </w:pPr>
            <w:r>
              <w:t>ΑΓΟΡΙΑ</w:t>
            </w:r>
            <w:r w:rsidRPr="009E5F32">
              <w:t>:</w:t>
            </w:r>
            <w:r>
              <w:t xml:space="preserve"> 14 (40%) </w:t>
            </w:r>
          </w:p>
          <w:p w:rsidR="004568C5" w:rsidRDefault="004568C5" w:rsidP="004F4F7C">
            <w:pPr>
              <w:pStyle w:val="a6"/>
              <w:numPr>
                <w:ilvl w:val="0"/>
                <w:numId w:val="2"/>
              </w:numPr>
              <w:jc w:val="both"/>
            </w:pPr>
            <w:r>
              <w:t>ΚΟΡΙΤΣΙΑ</w:t>
            </w:r>
            <w:r w:rsidRPr="009E5F32">
              <w:rPr>
                <w:lang w:val="en-US"/>
              </w:rPr>
              <w:t>:</w:t>
            </w:r>
            <w:r>
              <w:t xml:space="preserve"> 21 (60%) </w:t>
            </w:r>
          </w:p>
          <w:p w:rsidR="004568C5" w:rsidRPr="00C36B0F" w:rsidRDefault="004568C5" w:rsidP="004F4F7C">
            <w:pPr>
              <w:jc w:val="both"/>
              <w:rPr>
                <w:i/>
                <w:iCs/>
              </w:rPr>
            </w:pPr>
            <w:r>
              <w:rPr>
                <w:i/>
                <w:iCs/>
              </w:rPr>
              <w:t xml:space="preserve"> 34</w:t>
            </w:r>
            <w:r w:rsidRPr="00C36B0F">
              <w:rPr>
                <w:i/>
                <w:iCs/>
              </w:rPr>
              <w:t xml:space="preserve"> από αστική περ</w:t>
            </w:r>
            <w:r>
              <w:rPr>
                <w:i/>
                <w:iCs/>
              </w:rPr>
              <w:t>.</w:t>
            </w:r>
            <w:r w:rsidRPr="00C36B0F">
              <w:rPr>
                <w:i/>
                <w:iCs/>
              </w:rPr>
              <w:t xml:space="preserve"> </w:t>
            </w:r>
            <w:r>
              <w:rPr>
                <w:i/>
                <w:iCs/>
              </w:rPr>
              <w:t>&amp; 1</w:t>
            </w:r>
            <w:r w:rsidRPr="00C36B0F">
              <w:rPr>
                <w:i/>
                <w:iCs/>
              </w:rPr>
              <w:t xml:space="preserve"> από αγροτική περ</w:t>
            </w:r>
            <w:r>
              <w:rPr>
                <w:i/>
                <w:iCs/>
              </w:rPr>
              <w:t>.</w:t>
            </w:r>
          </w:p>
          <w:p w:rsidR="004568C5" w:rsidRPr="009E5F32" w:rsidRDefault="004568C5" w:rsidP="004F4F7C">
            <w:pPr>
              <w:jc w:val="both"/>
              <w:rPr>
                <w:b/>
                <w:bCs/>
              </w:rPr>
            </w:pPr>
            <w:r w:rsidRPr="009E5F32">
              <w:rPr>
                <w:b/>
                <w:bCs/>
              </w:rPr>
              <w:t>ΑΠΟΡΡΙΦΘΕΝΤΕΣ</w:t>
            </w:r>
            <w:r w:rsidRPr="009E5F32">
              <w:rPr>
                <w:b/>
                <w:bCs/>
                <w:lang w:val="en-US"/>
              </w:rPr>
              <w:t>:</w:t>
            </w:r>
            <w:r w:rsidRPr="009E5F32">
              <w:rPr>
                <w:b/>
                <w:bCs/>
              </w:rPr>
              <w:t xml:space="preserve"> </w:t>
            </w:r>
            <w:r w:rsidR="00E257E4">
              <w:rPr>
                <w:b/>
                <w:bCs/>
              </w:rPr>
              <w:t>15</w:t>
            </w:r>
            <w:r w:rsidRPr="009E5F32">
              <w:rPr>
                <w:b/>
                <w:bCs/>
              </w:rPr>
              <w:t>(</w:t>
            </w:r>
            <w:r w:rsidR="00E257E4">
              <w:rPr>
                <w:b/>
                <w:bCs/>
              </w:rPr>
              <w:t>9,7</w:t>
            </w:r>
            <w:r w:rsidRPr="009E5F32">
              <w:rPr>
                <w:b/>
                <w:bCs/>
              </w:rPr>
              <w:t>%)</w:t>
            </w:r>
          </w:p>
          <w:p w:rsidR="004568C5" w:rsidRDefault="004568C5" w:rsidP="004F4F7C">
            <w:pPr>
              <w:pStyle w:val="a6"/>
              <w:numPr>
                <w:ilvl w:val="0"/>
                <w:numId w:val="3"/>
              </w:numPr>
              <w:jc w:val="both"/>
            </w:pPr>
            <w:r>
              <w:t>Λόγω απουσιών</w:t>
            </w:r>
            <w:r w:rsidRPr="009E5F32">
              <w:rPr>
                <w:lang w:val="en-US"/>
              </w:rPr>
              <w:t>:</w:t>
            </w:r>
            <w:r>
              <w:t xml:space="preserve"> </w:t>
            </w:r>
            <w:r w:rsidR="00E257E4">
              <w:t>14</w:t>
            </w:r>
          </w:p>
          <w:p w:rsidR="004568C5" w:rsidRDefault="004568C5" w:rsidP="004F4F7C">
            <w:pPr>
              <w:pStyle w:val="a6"/>
              <w:numPr>
                <w:ilvl w:val="0"/>
                <w:numId w:val="3"/>
              </w:numPr>
              <w:jc w:val="both"/>
            </w:pPr>
            <w:r>
              <w:t>Λόγω βαθμού</w:t>
            </w:r>
            <w:r w:rsidRPr="009E5F32">
              <w:rPr>
                <w:lang w:val="en-US"/>
              </w:rPr>
              <w:t>:</w:t>
            </w:r>
            <w:r>
              <w:t xml:space="preserve"> 1</w:t>
            </w:r>
          </w:p>
          <w:p w:rsidR="004568C5" w:rsidRPr="00E33ACD" w:rsidRDefault="004568C5" w:rsidP="004F4F7C">
            <w:pPr>
              <w:jc w:val="both"/>
              <w:rPr>
                <w:b/>
                <w:bCs/>
                <w:lang w:val="en-US"/>
              </w:rPr>
            </w:pPr>
            <w:r w:rsidRPr="009E5F32">
              <w:rPr>
                <w:b/>
                <w:bCs/>
              </w:rPr>
              <w:t>ΠΡΟΕΛΕΥΣΗ ΜΑΘΗΤΩΝ</w:t>
            </w:r>
            <w:r>
              <w:rPr>
                <w:b/>
                <w:bCs/>
                <w:lang w:val="en-US"/>
              </w:rPr>
              <w:t>:</w:t>
            </w:r>
          </w:p>
          <w:p w:rsidR="004568C5" w:rsidRDefault="004568C5" w:rsidP="004F4F7C">
            <w:pPr>
              <w:pStyle w:val="a6"/>
              <w:numPr>
                <w:ilvl w:val="0"/>
                <w:numId w:val="4"/>
              </w:numPr>
              <w:jc w:val="both"/>
            </w:pPr>
            <w:r w:rsidRPr="009E5F32">
              <w:t>Αστικό περιβάλλον</w:t>
            </w:r>
            <w:r w:rsidRPr="009E5F32">
              <w:rPr>
                <w:lang w:val="en-US"/>
              </w:rPr>
              <w:t>:</w:t>
            </w:r>
            <w:r w:rsidRPr="009E5F32">
              <w:t xml:space="preserve"> </w:t>
            </w:r>
          </w:p>
          <w:p w:rsidR="004568C5" w:rsidRDefault="004568C5" w:rsidP="004F4F7C">
            <w:pPr>
              <w:pStyle w:val="a6"/>
              <w:numPr>
                <w:ilvl w:val="0"/>
                <w:numId w:val="4"/>
              </w:numPr>
              <w:jc w:val="both"/>
            </w:pPr>
            <w:r>
              <w:t>Αγροτικό περιβάλλον</w:t>
            </w:r>
            <w:r w:rsidRPr="009E5F32">
              <w:t>:</w:t>
            </w:r>
            <w:r>
              <w:t xml:space="preserve"> </w:t>
            </w:r>
          </w:p>
          <w:p w:rsidR="004568C5" w:rsidRPr="00E33ACD" w:rsidRDefault="004568C5" w:rsidP="004F4F7C">
            <w:pPr>
              <w:jc w:val="both"/>
              <w:rPr>
                <w:b/>
                <w:bCs/>
              </w:rPr>
            </w:pPr>
            <w:r>
              <w:rPr>
                <w:b/>
                <w:bCs/>
              </w:rPr>
              <w:t xml:space="preserve">          </w:t>
            </w:r>
            <w:r w:rsidRPr="00E33ACD">
              <w:rPr>
                <w:b/>
                <w:bCs/>
              </w:rPr>
              <w:t>ΣΧΟΛ. ΕΤΟΣ 198</w:t>
            </w:r>
            <w:r w:rsidR="00E257E4">
              <w:rPr>
                <w:b/>
                <w:bCs/>
              </w:rPr>
              <w:t>5</w:t>
            </w:r>
            <w:r w:rsidRPr="00E33ACD">
              <w:rPr>
                <w:b/>
                <w:bCs/>
              </w:rPr>
              <w:t xml:space="preserve"> – 8</w:t>
            </w:r>
            <w:r w:rsidR="00E257E4">
              <w:rPr>
                <w:b/>
                <w:bCs/>
              </w:rPr>
              <w:t>6</w:t>
            </w:r>
          </w:p>
          <w:p w:rsidR="004568C5" w:rsidRDefault="004568C5" w:rsidP="004F4F7C">
            <w:pPr>
              <w:jc w:val="both"/>
              <w:rPr>
                <w:b/>
                <w:bCs/>
              </w:rPr>
            </w:pPr>
            <w:r>
              <w:rPr>
                <w:b/>
                <w:bCs/>
              </w:rPr>
              <w:t xml:space="preserve">                     </w:t>
            </w:r>
            <w:r w:rsidRPr="00E33ACD">
              <w:rPr>
                <w:b/>
                <w:bCs/>
              </w:rPr>
              <w:t xml:space="preserve">ΤΑΞΗ </w:t>
            </w:r>
            <w:r>
              <w:rPr>
                <w:b/>
                <w:bCs/>
              </w:rPr>
              <w:t>Γ</w:t>
            </w:r>
            <w:r w:rsidRPr="00E33ACD">
              <w:rPr>
                <w:b/>
                <w:bCs/>
              </w:rPr>
              <w:t>’</w:t>
            </w:r>
          </w:p>
          <w:p w:rsidR="004568C5" w:rsidRPr="00746BB1" w:rsidRDefault="004568C5" w:rsidP="004F4F7C">
            <w:pPr>
              <w:jc w:val="both"/>
              <w:rPr>
                <w:b/>
                <w:bCs/>
              </w:rPr>
            </w:pPr>
            <w:r w:rsidRPr="00746BB1">
              <w:rPr>
                <w:b/>
                <w:bCs/>
              </w:rPr>
              <w:t>ΣΥΝΟΛΟ ΜΑΘΗΤΩΝ:</w:t>
            </w:r>
            <w:r>
              <w:rPr>
                <w:b/>
                <w:bCs/>
              </w:rPr>
              <w:t xml:space="preserve"> 15</w:t>
            </w:r>
            <w:r w:rsidR="00E257E4">
              <w:rPr>
                <w:b/>
                <w:bCs/>
              </w:rPr>
              <w:t>3</w:t>
            </w:r>
            <w:r>
              <w:rPr>
                <w:b/>
                <w:bCs/>
              </w:rPr>
              <w:t xml:space="preserve">         </w:t>
            </w:r>
            <w:r w:rsidRPr="009E5F32">
              <w:rPr>
                <w:b/>
                <w:bCs/>
              </w:rPr>
              <w:t xml:space="preserve">           </w:t>
            </w:r>
            <w:r>
              <w:rPr>
                <w:b/>
                <w:bCs/>
              </w:rPr>
              <w:t xml:space="preserve"> </w:t>
            </w:r>
          </w:p>
          <w:p w:rsidR="004568C5" w:rsidRPr="00746BB1" w:rsidRDefault="004568C5" w:rsidP="004F4F7C">
            <w:pPr>
              <w:pStyle w:val="a6"/>
              <w:numPr>
                <w:ilvl w:val="0"/>
                <w:numId w:val="1"/>
              </w:numPr>
              <w:jc w:val="both"/>
            </w:pPr>
            <w:r>
              <w:t>ΑΓΟΡΙΑ</w:t>
            </w:r>
            <w:r w:rsidRPr="00746BB1">
              <w:t>:</w:t>
            </w:r>
            <w:r>
              <w:t xml:space="preserve"> 8</w:t>
            </w:r>
            <w:r w:rsidR="00E257E4">
              <w:t>9</w:t>
            </w:r>
            <w:r>
              <w:t xml:space="preserve"> (5</w:t>
            </w:r>
            <w:r w:rsidR="00E257E4">
              <w:t>8,2</w:t>
            </w:r>
            <w:r>
              <w:t xml:space="preserve">%)                                               </w:t>
            </w:r>
          </w:p>
          <w:p w:rsidR="004568C5" w:rsidRDefault="004568C5" w:rsidP="004F4F7C">
            <w:pPr>
              <w:pStyle w:val="a6"/>
              <w:numPr>
                <w:ilvl w:val="0"/>
                <w:numId w:val="1"/>
              </w:numPr>
              <w:jc w:val="both"/>
            </w:pPr>
            <w:r>
              <w:t>ΚΟΡΙΤΣΙΑ</w:t>
            </w:r>
            <w:r w:rsidRPr="00746BB1">
              <w:t>:</w:t>
            </w:r>
            <w:r>
              <w:t xml:space="preserve"> </w:t>
            </w:r>
            <w:r w:rsidR="00E257E4">
              <w:t>64</w:t>
            </w:r>
            <w:r>
              <w:t xml:space="preserve"> (4</w:t>
            </w:r>
            <w:r w:rsidR="00E257E4">
              <w:t>1,8</w:t>
            </w:r>
            <w:r>
              <w:t xml:space="preserve">%) </w:t>
            </w:r>
          </w:p>
          <w:p w:rsidR="004568C5" w:rsidRPr="002F0E4C" w:rsidRDefault="004568C5" w:rsidP="004F4F7C">
            <w:pPr>
              <w:jc w:val="both"/>
              <w:rPr>
                <w:i/>
                <w:iCs/>
              </w:rPr>
            </w:pPr>
            <w:r>
              <w:rPr>
                <w:i/>
                <w:iCs/>
              </w:rPr>
              <w:t xml:space="preserve">  </w:t>
            </w:r>
            <w:r w:rsidRPr="00746BB1">
              <w:rPr>
                <w:b/>
                <w:bCs/>
              </w:rPr>
              <w:t xml:space="preserve">ΑΡΙΣΤΕΥΣΑΝΤΕΣ: </w:t>
            </w:r>
            <w:r>
              <w:rPr>
                <w:b/>
                <w:bCs/>
              </w:rPr>
              <w:t>4</w:t>
            </w:r>
            <w:r w:rsidR="00E257E4">
              <w:rPr>
                <w:b/>
                <w:bCs/>
              </w:rPr>
              <w:t>1</w:t>
            </w:r>
            <w:r>
              <w:rPr>
                <w:b/>
                <w:bCs/>
              </w:rPr>
              <w:t xml:space="preserve"> </w:t>
            </w:r>
            <w:r w:rsidRPr="00746BB1">
              <w:rPr>
                <w:b/>
                <w:bCs/>
              </w:rPr>
              <w:t>(</w:t>
            </w:r>
            <w:r>
              <w:rPr>
                <w:b/>
                <w:bCs/>
              </w:rPr>
              <w:t>26</w:t>
            </w:r>
            <w:r w:rsidR="00E257E4">
              <w:rPr>
                <w:b/>
                <w:bCs/>
              </w:rPr>
              <w:t>,8</w:t>
            </w:r>
            <w:r w:rsidRPr="00746BB1">
              <w:rPr>
                <w:b/>
                <w:bCs/>
              </w:rPr>
              <w:t>%)</w:t>
            </w:r>
          </w:p>
          <w:p w:rsidR="004568C5" w:rsidRDefault="004568C5" w:rsidP="004F4F7C">
            <w:pPr>
              <w:pStyle w:val="a6"/>
              <w:numPr>
                <w:ilvl w:val="0"/>
                <w:numId w:val="2"/>
              </w:numPr>
              <w:jc w:val="both"/>
            </w:pPr>
            <w:r>
              <w:t>ΑΓΟΡΙΑ</w:t>
            </w:r>
            <w:r w:rsidRPr="009E5F32">
              <w:t>:</w:t>
            </w:r>
            <w:r>
              <w:t xml:space="preserve"> 1</w:t>
            </w:r>
            <w:r w:rsidR="00E257E4">
              <w:t>8</w:t>
            </w:r>
            <w:r>
              <w:t xml:space="preserve"> (</w:t>
            </w:r>
            <w:r w:rsidR="00E257E4">
              <w:t>44</w:t>
            </w:r>
            <w:r>
              <w:t xml:space="preserve">%) </w:t>
            </w:r>
          </w:p>
          <w:p w:rsidR="004568C5" w:rsidRDefault="004568C5" w:rsidP="004F4F7C">
            <w:pPr>
              <w:pStyle w:val="a6"/>
              <w:numPr>
                <w:ilvl w:val="0"/>
                <w:numId w:val="2"/>
              </w:numPr>
              <w:jc w:val="both"/>
            </w:pPr>
            <w:r>
              <w:t>ΚΟΡΙΤΣΙΑ</w:t>
            </w:r>
            <w:r w:rsidRPr="009E5F32">
              <w:rPr>
                <w:lang w:val="en-US"/>
              </w:rPr>
              <w:t>:</w:t>
            </w:r>
            <w:r>
              <w:t xml:space="preserve"> 2</w:t>
            </w:r>
            <w:r w:rsidR="00E257E4">
              <w:t>3</w:t>
            </w:r>
            <w:r>
              <w:t xml:space="preserve"> (</w:t>
            </w:r>
            <w:r w:rsidR="00E257E4">
              <w:t>56</w:t>
            </w:r>
            <w:r>
              <w:t xml:space="preserve">%) </w:t>
            </w:r>
          </w:p>
          <w:p w:rsidR="004568C5" w:rsidRPr="002F0E4C" w:rsidRDefault="004568C5" w:rsidP="004F4F7C">
            <w:pPr>
              <w:jc w:val="both"/>
              <w:rPr>
                <w:i/>
                <w:iCs/>
              </w:rPr>
            </w:pPr>
            <w:r w:rsidRPr="002F0E4C">
              <w:rPr>
                <w:i/>
                <w:iCs/>
              </w:rPr>
              <w:t>3</w:t>
            </w:r>
            <w:r w:rsidR="00E257E4">
              <w:rPr>
                <w:i/>
                <w:iCs/>
              </w:rPr>
              <w:t>9</w:t>
            </w:r>
            <w:r w:rsidRPr="002F0E4C">
              <w:rPr>
                <w:i/>
                <w:iCs/>
              </w:rPr>
              <w:t xml:space="preserve"> από αστική περιοχή</w:t>
            </w:r>
          </w:p>
          <w:p w:rsidR="004568C5" w:rsidRPr="002F0E4C" w:rsidRDefault="004568C5" w:rsidP="004F4F7C">
            <w:pPr>
              <w:jc w:val="both"/>
              <w:rPr>
                <w:i/>
                <w:iCs/>
              </w:rPr>
            </w:pPr>
            <w:r>
              <w:rPr>
                <w:i/>
                <w:iCs/>
              </w:rPr>
              <w:t xml:space="preserve"> </w:t>
            </w:r>
            <w:r w:rsidR="00E257E4">
              <w:rPr>
                <w:i/>
                <w:iCs/>
              </w:rPr>
              <w:t>2</w:t>
            </w:r>
            <w:r w:rsidRPr="002F0E4C">
              <w:rPr>
                <w:i/>
                <w:iCs/>
              </w:rPr>
              <w:t xml:space="preserve"> από αγροτική περιοχή                 </w:t>
            </w:r>
          </w:p>
          <w:p w:rsidR="004568C5" w:rsidRPr="009E5F32" w:rsidRDefault="004568C5" w:rsidP="004F4F7C">
            <w:pPr>
              <w:jc w:val="both"/>
              <w:rPr>
                <w:b/>
                <w:bCs/>
              </w:rPr>
            </w:pPr>
            <w:r w:rsidRPr="009E5F32">
              <w:rPr>
                <w:b/>
                <w:bCs/>
              </w:rPr>
              <w:t>ΑΠΟΡΡΙΦΘΕΝΤΕΣ</w:t>
            </w:r>
            <w:r w:rsidRPr="009E5F32">
              <w:rPr>
                <w:b/>
                <w:bCs/>
                <w:lang w:val="en-US"/>
              </w:rPr>
              <w:t>:</w:t>
            </w:r>
            <w:r w:rsidRPr="009E5F32">
              <w:rPr>
                <w:b/>
                <w:bCs/>
              </w:rPr>
              <w:t xml:space="preserve"> </w:t>
            </w:r>
            <w:r w:rsidR="00E257E4">
              <w:rPr>
                <w:b/>
                <w:bCs/>
              </w:rPr>
              <w:t>12</w:t>
            </w:r>
            <w:r w:rsidRPr="009E5F32">
              <w:rPr>
                <w:b/>
                <w:bCs/>
              </w:rPr>
              <w:t>(</w:t>
            </w:r>
            <w:r w:rsidR="00E257E4">
              <w:rPr>
                <w:b/>
                <w:bCs/>
              </w:rPr>
              <w:t>7,8</w:t>
            </w:r>
            <w:r w:rsidRPr="009E5F32">
              <w:rPr>
                <w:b/>
                <w:bCs/>
              </w:rPr>
              <w:t>%)</w:t>
            </w:r>
          </w:p>
          <w:p w:rsidR="004568C5" w:rsidRDefault="004568C5" w:rsidP="004F4F7C">
            <w:pPr>
              <w:pStyle w:val="a6"/>
              <w:numPr>
                <w:ilvl w:val="0"/>
                <w:numId w:val="3"/>
              </w:numPr>
              <w:jc w:val="both"/>
            </w:pPr>
            <w:r>
              <w:t>Λόγω απουσιών</w:t>
            </w:r>
            <w:r w:rsidRPr="009E5F32">
              <w:rPr>
                <w:lang w:val="en-US"/>
              </w:rPr>
              <w:t>:</w:t>
            </w:r>
            <w:r w:rsidR="00E257E4">
              <w:t xml:space="preserve"> 11</w:t>
            </w:r>
          </w:p>
          <w:p w:rsidR="004568C5" w:rsidRDefault="004568C5" w:rsidP="004F4F7C">
            <w:pPr>
              <w:pStyle w:val="a6"/>
              <w:numPr>
                <w:ilvl w:val="0"/>
                <w:numId w:val="3"/>
              </w:numPr>
              <w:jc w:val="both"/>
            </w:pPr>
            <w:r>
              <w:t>Λόγω βαθμού</w:t>
            </w:r>
            <w:r w:rsidRPr="009E5F32">
              <w:rPr>
                <w:lang w:val="en-US"/>
              </w:rPr>
              <w:t>:</w:t>
            </w:r>
            <w:r>
              <w:t xml:space="preserve"> </w:t>
            </w:r>
            <w:r w:rsidR="00E257E4">
              <w:t>1</w:t>
            </w:r>
          </w:p>
          <w:p w:rsidR="004568C5" w:rsidRPr="00E33ACD" w:rsidRDefault="004568C5" w:rsidP="004F4F7C">
            <w:pPr>
              <w:jc w:val="both"/>
              <w:rPr>
                <w:b/>
                <w:bCs/>
                <w:lang w:val="en-US"/>
              </w:rPr>
            </w:pPr>
            <w:r w:rsidRPr="009E5F32">
              <w:rPr>
                <w:b/>
                <w:bCs/>
              </w:rPr>
              <w:t>ΠΡΟΕΛΕΥΣΗ ΜΑΘΗΤΩΝ</w:t>
            </w:r>
            <w:r>
              <w:rPr>
                <w:b/>
                <w:bCs/>
                <w:lang w:val="en-US"/>
              </w:rPr>
              <w:t>:</w:t>
            </w:r>
          </w:p>
          <w:p w:rsidR="004568C5" w:rsidRDefault="004568C5" w:rsidP="004F4F7C">
            <w:pPr>
              <w:pStyle w:val="a6"/>
              <w:numPr>
                <w:ilvl w:val="0"/>
                <w:numId w:val="4"/>
              </w:numPr>
              <w:jc w:val="both"/>
            </w:pPr>
            <w:r w:rsidRPr="009E5F32">
              <w:t>Αστικό περιβάλλον</w:t>
            </w:r>
            <w:r w:rsidRPr="009E5F32">
              <w:rPr>
                <w:lang w:val="en-US"/>
              </w:rPr>
              <w:t>:</w:t>
            </w:r>
            <w:r w:rsidRPr="009E5F32">
              <w:t xml:space="preserve"> </w:t>
            </w:r>
          </w:p>
          <w:p w:rsidR="004568C5" w:rsidRDefault="004568C5" w:rsidP="004F4F7C">
            <w:pPr>
              <w:pStyle w:val="a6"/>
              <w:numPr>
                <w:ilvl w:val="0"/>
                <w:numId w:val="4"/>
              </w:numPr>
              <w:jc w:val="both"/>
            </w:pPr>
            <w:r>
              <w:t>Αγροτικό περιβάλλον</w:t>
            </w:r>
            <w:r w:rsidRPr="009E5F32">
              <w:t>:</w:t>
            </w:r>
          </w:p>
        </w:tc>
        <w:tc>
          <w:tcPr>
            <w:tcW w:w="4324" w:type="dxa"/>
          </w:tcPr>
          <w:p w:rsidR="004568C5" w:rsidRPr="005D3862" w:rsidRDefault="00E257E4" w:rsidP="004F4F7C">
            <w:pPr>
              <w:jc w:val="both"/>
              <w:rPr>
                <w:b/>
                <w:bCs/>
              </w:rPr>
            </w:pPr>
            <w:r w:rsidRPr="005D3862">
              <w:rPr>
                <w:b/>
                <w:bCs/>
              </w:rPr>
              <w:t>ΕΤΗ ΓΕΝΝΗΣΗΣ ΜΑΘΗΤΩΝ ΤΟΥ ΠΙΝΑΚΑ</w:t>
            </w:r>
          </w:p>
          <w:p w:rsidR="00E257E4" w:rsidRPr="005D3862" w:rsidRDefault="00E257E4" w:rsidP="004F4F7C">
            <w:pPr>
              <w:jc w:val="both"/>
              <w:rPr>
                <w:b/>
                <w:bCs/>
              </w:rPr>
            </w:pPr>
            <w:r w:rsidRPr="005D3862">
              <w:rPr>
                <w:b/>
                <w:bCs/>
              </w:rPr>
              <w:t>1971 / 1972 / 1970 (4) / 1969 (5) / 1968 (3)</w:t>
            </w:r>
          </w:p>
          <w:p w:rsidR="00E257E4" w:rsidRPr="005D3862" w:rsidRDefault="00E257E4" w:rsidP="004F4F7C">
            <w:pPr>
              <w:jc w:val="both"/>
              <w:rPr>
                <w:b/>
                <w:bCs/>
              </w:rPr>
            </w:pPr>
            <w:r w:rsidRPr="005D3862">
              <w:rPr>
                <w:b/>
                <w:bCs/>
              </w:rPr>
              <w:t>ΤΡΙΕΤΙΑ</w:t>
            </w:r>
            <w:r w:rsidRPr="005D3862">
              <w:rPr>
                <w:b/>
                <w:bCs/>
                <w:lang w:val="en-US"/>
              </w:rPr>
              <w:t>:</w:t>
            </w:r>
            <w:r w:rsidRPr="005D3862">
              <w:rPr>
                <w:b/>
                <w:bCs/>
              </w:rPr>
              <w:t xml:space="preserve"> 1983-84 / 1984-85 / 1985-86</w:t>
            </w:r>
          </w:p>
          <w:p w:rsidR="00E257E4" w:rsidRDefault="00E257E4" w:rsidP="004F4F7C">
            <w:pPr>
              <w:jc w:val="both"/>
            </w:pPr>
          </w:p>
          <w:p w:rsidR="0099481A" w:rsidRDefault="00DE45FC" w:rsidP="004F4F7C">
            <w:pPr>
              <w:jc w:val="both"/>
            </w:pPr>
            <w:r>
              <w:t xml:space="preserve">       Στα πινακίδια τή</w:t>
            </w:r>
            <w:r w:rsidR="00E257E4">
              <w:t>ς Ε΄</w:t>
            </w:r>
            <w:r w:rsidR="0099481A">
              <w:t xml:space="preserve"> </w:t>
            </w:r>
            <w:r w:rsidR="00E257E4">
              <w:t>ενότητας</w:t>
            </w:r>
            <w:r w:rsidR="0099481A">
              <w:t xml:space="preserve"> καταχωρίζονται στοιχεία τα οποία αφορούν την τριετία 1983-1986. Έτος εγγραφής των μαθητών (-τριών) στην Α΄ τάξη είναι το 1983, κι</w:t>
            </w:r>
            <w:r w:rsidR="00EB1DB1">
              <w:t xml:space="preserve"> έτος αποφοίτησης από το Γυμνάσιο το 1986. Τα έτη γέννησης των μαθητών είναι, κυρίως, τα έτη 1971 και 1972, ενώ ευρέθησαν και 4 γεννηθέντες το 1970, 5 το 1969 και 3 το 1968.</w:t>
            </w:r>
          </w:p>
          <w:p w:rsidR="00EB1DB1" w:rsidRPr="0010291C" w:rsidRDefault="00EB1DB1" w:rsidP="004F4F7C">
            <w:pPr>
              <w:jc w:val="both"/>
            </w:pPr>
            <w:r>
              <w:t xml:space="preserve">       α) Παρατηρώντας το ΣΥΝΟΛΟ των μαθητών διαπιστώνουμε ότι στην Α΄ τάξη του σχολ. έτους </w:t>
            </w:r>
            <w:r w:rsidR="00EA24A6">
              <w:t>1983-84 ενεγράφησαν 160 μαθητές</w:t>
            </w:r>
            <w:r>
              <w:t>(-τριες). Συγκρίνοντας τις αντίστοιχες εγγραφές στις προηγούμενες ενότητες διαπιστώνουμε, γενικά, μία μείωση του μαθητικού πληθυσμού του 1</w:t>
            </w:r>
            <w:r w:rsidRPr="00EB1DB1">
              <w:rPr>
                <w:vertAlign w:val="superscript"/>
              </w:rPr>
              <w:t>ου</w:t>
            </w:r>
            <w:r>
              <w:t xml:space="preserve"> Γυμνασίου από έτος σε έτος, με εξαίρεση το σχολ. έτος 1981-82. Συγκεκριμένα</w:t>
            </w:r>
            <w:r w:rsidRPr="0010291C">
              <w:t>:</w:t>
            </w:r>
          </w:p>
          <w:p w:rsidR="0038633C" w:rsidRDefault="0038633C" w:rsidP="004F4F7C">
            <w:pPr>
              <w:jc w:val="both"/>
              <w:rPr>
                <w:b/>
                <w:bCs/>
              </w:rPr>
            </w:pPr>
          </w:p>
          <w:p w:rsidR="00EB1DB1" w:rsidRPr="0038633C" w:rsidRDefault="00EB1DB1" w:rsidP="004F4F7C">
            <w:pPr>
              <w:jc w:val="both"/>
              <w:rPr>
                <w:b/>
                <w:bCs/>
              </w:rPr>
            </w:pPr>
            <w:r w:rsidRPr="0038633C">
              <w:rPr>
                <w:b/>
                <w:bCs/>
              </w:rPr>
              <w:t>Α’  ΤΑΞΗ</w:t>
            </w:r>
          </w:p>
          <w:p w:rsidR="00EB1DB1" w:rsidRPr="00EB1DB1" w:rsidRDefault="00EB1DB1" w:rsidP="004F4F7C">
            <w:pPr>
              <w:jc w:val="both"/>
            </w:pPr>
          </w:p>
          <w:p w:rsidR="00EB1DB1" w:rsidRDefault="00EB1DB1" w:rsidP="004F4F7C">
            <w:pPr>
              <w:jc w:val="both"/>
            </w:pPr>
          </w:p>
          <w:p w:rsidR="00EB1DB1" w:rsidRPr="005D3862" w:rsidRDefault="0038633C" w:rsidP="004F4F7C">
            <w:pPr>
              <w:jc w:val="both"/>
              <w:rPr>
                <w:b/>
                <w:bCs/>
                <w:sz w:val="18"/>
                <w:szCs w:val="18"/>
              </w:rPr>
            </w:pPr>
            <w:r w:rsidRPr="005D3862">
              <w:rPr>
                <w:b/>
                <w:bCs/>
              </w:rPr>
              <w:t xml:space="preserve">                                                              </w:t>
            </w:r>
            <w:r w:rsidRPr="005D3862">
              <w:rPr>
                <w:b/>
                <w:bCs/>
                <w:sz w:val="18"/>
                <w:szCs w:val="18"/>
              </w:rPr>
              <w:t>1983-84</w:t>
            </w:r>
          </w:p>
          <w:p w:rsidR="0038633C" w:rsidRPr="005D3862" w:rsidRDefault="0038633C" w:rsidP="004F4F7C">
            <w:pPr>
              <w:jc w:val="both"/>
              <w:rPr>
                <w:b/>
                <w:bCs/>
                <w:sz w:val="18"/>
                <w:szCs w:val="18"/>
              </w:rPr>
            </w:pPr>
            <w:r w:rsidRPr="005D3862">
              <w:rPr>
                <w:b/>
                <w:bCs/>
                <w:sz w:val="18"/>
                <w:szCs w:val="18"/>
              </w:rPr>
              <w:t xml:space="preserve">                                                                               (160)</w:t>
            </w:r>
          </w:p>
          <w:p w:rsidR="00EB1DB1" w:rsidRPr="005D3862" w:rsidRDefault="00610E25" w:rsidP="004F4F7C">
            <w:pPr>
              <w:jc w:val="both"/>
              <w:rPr>
                <w:b/>
                <w:bCs/>
                <w:sz w:val="18"/>
                <w:szCs w:val="18"/>
              </w:rPr>
            </w:pPr>
            <w:r w:rsidRPr="00610E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3" o:spid="_x0000_s1052" type="#_x0000_t75" style="position:absolute;left:0;text-align:left;margin-left:158.6pt;margin-top:1.65pt;width:.75pt;height:.75pt;z-index:25165516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">
                  <v:imagedata r:id="rId9" o:title=""/>
                </v:shape>
              </w:pict>
            </w:r>
            <w:r w:rsidRPr="00610E25">
              <w:rPr>
                <w:noProof/>
              </w:rPr>
              <w:pict>
                <v:line id="Ευθεία γραμμή σύνδεσης 12" o:spid="_x0000_s1051" style="position:absolute;left:0;text-align:left;z-index:251654144;visibility:visible;mso-width-relative:margin;mso-height-relative:margin" from="146.95pt,2.35pt" to="190.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" strokecolor="#4472c4 [3204]" strokeweight=".5pt">
                  <v:stroke joinstyle="miter"/>
                </v:line>
              </w:pict>
            </w:r>
            <w:r w:rsidRPr="00610E25">
              <w:rPr>
                <w:noProof/>
              </w:rPr>
              <w:pict>
                <v:line id="Ευθεία γραμμή σύνδεσης 11" o:spid="_x0000_s1050" style="position:absolute;left:0;text-align:left;flip:x y;z-index:251653120;visibility:visible;mso-width-relative:margin;mso-height-relative:margin" from="146.95pt,2.2pt" to="147.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" strokecolor="#4472c4 [3204]" strokeweight=".5pt">
                  <v:stroke joinstyle="miter"/>
                </v:line>
              </w:pict>
            </w:r>
            <w:r w:rsidR="0038633C">
              <w:t xml:space="preserve">                                             </w:t>
            </w:r>
            <w:r w:rsidR="00EA24A6">
              <w:rPr>
                <w:b/>
                <w:bCs/>
                <w:sz w:val="18"/>
                <w:szCs w:val="18"/>
              </w:rPr>
              <w:t>1982</w:t>
            </w:r>
            <w:r w:rsidR="0038633C" w:rsidRPr="005D3862">
              <w:rPr>
                <w:b/>
                <w:bCs/>
                <w:sz w:val="18"/>
                <w:szCs w:val="18"/>
              </w:rPr>
              <w:t>-83</w:t>
            </w:r>
          </w:p>
          <w:p w:rsidR="0038633C" w:rsidRPr="005D3862" w:rsidRDefault="0038633C" w:rsidP="004F4F7C">
            <w:pPr>
              <w:jc w:val="both"/>
              <w:rPr>
                <w:b/>
                <w:bCs/>
                <w:sz w:val="18"/>
                <w:szCs w:val="18"/>
              </w:rPr>
            </w:pPr>
            <w:r w:rsidRPr="005D3862">
              <w:rPr>
                <w:b/>
                <w:bCs/>
                <w:sz w:val="18"/>
                <w:szCs w:val="18"/>
              </w:rPr>
              <w:t xml:space="preserve">                                                           (178)</w:t>
            </w:r>
          </w:p>
          <w:p w:rsidR="0038633C" w:rsidRPr="005D3862" w:rsidRDefault="00610E25" w:rsidP="004F4F7C">
            <w:pPr>
              <w:jc w:val="both"/>
              <w:rPr>
                <w:b/>
                <w:bCs/>
                <w:sz w:val="18"/>
                <w:szCs w:val="18"/>
              </w:rPr>
            </w:pPr>
            <w:r w:rsidRPr="00610E25">
              <w:rPr>
                <w:noProof/>
                <w:sz w:val="18"/>
                <w:szCs w:val="18"/>
              </w:rPr>
              <w:pict>
                <v:line id="Ευθεία γραμμή σύνδεσης 10" o:spid="_x0000_s1049" style="position:absolute;left:0;text-align:left;z-index:251652096;visibility:visible;mso-width-relative:margin;mso-height-relative:margin" from="108.55pt,3.8pt" to="14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" strokecolor="#4472c4 [3204]" strokeweight=".5pt">
                  <v:stroke joinstyle="miter"/>
                </v:line>
              </w:pict>
            </w:r>
            <w:r w:rsidRPr="00610E25">
              <w:rPr>
                <w:noProof/>
              </w:rPr>
              <w:pict>
                <v:line id="Ευθεία γραμμή σύνδεσης 9" o:spid="_x0000_s1048" style="position:absolute;left:0;text-align:left;flip:x y;z-index:251651072;visibility:visible;mso-width-relative:margin;mso-height-relative:margin" from="107.95pt,2pt" to="108.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" strokecolor="#4472c4 [3204]" strokeweight=".5pt">
                  <v:stroke joinstyle="miter"/>
                </v:line>
              </w:pict>
            </w:r>
            <w:r w:rsidR="0088285C">
              <w:t xml:space="preserve"> </w:t>
            </w:r>
            <w:r w:rsidR="0038633C">
              <w:t xml:space="preserve">                             </w:t>
            </w:r>
            <w:r w:rsidR="0038633C" w:rsidRPr="005D3862">
              <w:rPr>
                <w:b/>
                <w:bCs/>
                <w:sz w:val="18"/>
                <w:szCs w:val="18"/>
              </w:rPr>
              <w:t>1981-82</w:t>
            </w:r>
          </w:p>
          <w:p w:rsidR="00EB1DB1" w:rsidRPr="005D3862" w:rsidRDefault="0038633C" w:rsidP="004F4F7C">
            <w:pPr>
              <w:jc w:val="both"/>
              <w:rPr>
                <w:b/>
                <w:bCs/>
                <w:sz w:val="18"/>
                <w:szCs w:val="18"/>
              </w:rPr>
            </w:pPr>
            <w:r w:rsidRPr="005D3862">
              <w:rPr>
                <w:b/>
                <w:bCs/>
                <w:sz w:val="18"/>
                <w:szCs w:val="18"/>
              </w:rPr>
              <w:t xml:space="preserve">                                       (280)</w:t>
            </w:r>
            <w:r w:rsidR="0088285C" w:rsidRPr="005D3862">
              <w:rPr>
                <w:b/>
                <w:bCs/>
                <w:sz w:val="18"/>
                <w:szCs w:val="18"/>
              </w:rPr>
              <w:t xml:space="preserve">                            </w:t>
            </w:r>
          </w:p>
          <w:p w:rsidR="00EB1DB1" w:rsidRPr="005D3862" w:rsidRDefault="00610E25" w:rsidP="004F4F7C">
            <w:pPr>
              <w:jc w:val="both"/>
              <w:rPr>
                <w:b/>
                <w:bCs/>
                <w:sz w:val="18"/>
                <w:szCs w:val="18"/>
              </w:rPr>
            </w:pPr>
            <w:r w:rsidRPr="00610E25">
              <w:rPr>
                <w:noProof/>
              </w:rPr>
              <w:pict>
                <v:line id="Ευθεία γραμμή σύνδεσης 8" o:spid="_x0000_s1047" style="position:absolute;left:0;text-align:left;flip:y;z-index:251650048;visibility:visible;mso-width-relative:margin;mso-height-relative:margin" from="67.75pt,2.2pt" to="10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" strokecolor="#4472c4 [3204]" strokeweight=".5pt">
                  <v:stroke joinstyle="miter"/>
                </v:line>
              </w:pict>
            </w:r>
            <w:r w:rsidRPr="00610E25">
              <w:rPr>
                <w:noProof/>
              </w:rPr>
              <w:pict>
                <v:line id="Ευθεία γραμμή σύνδεσης 7" o:spid="_x0000_s1046" style="position:absolute;left:0;text-align:left;flip:x y;z-index:251649024;visibility:visible;mso-width-relative:margin;mso-height-relative:margin" from="67.75pt,1.6pt" to="67.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" strokecolor="#4472c4 [3204]" strokeweight=".5pt">
                  <v:stroke joinstyle="miter"/>
                </v:line>
              </w:pict>
            </w:r>
            <w:r w:rsidR="0088285C">
              <w:t xml:space="preserve">              </w:t>
            </w:r>
            <w:r w:rsidR="0088285C" w:rsidRPr="005D3862">
              <w:rPr>
                <w:b/>
                <w:bCs/>
                <w:sz w:val="18"/>
                <w:szCs w:val="18"/>
              </w:rPr>
              <w:t>1980-81</w:t>
            </w:r>
          </w:p>
          <w:p w:rsidR="0088285C" w:rsidRPr="005D3862" w:rsidRDefault="0088285C" w:rsidP="004F4F7C">
            <w:pPr>
              <w:jc w:val="both"/>
              <w:rPr>
                <w:b/>
                <w:bCs/>
                <w:sz w:val="18"/>
                <w:szCs w:val="18"/>
              </w:rPr>
            </w:pPr>
            <w:r w:rsidRPr="005D3862">
              <w:rPr>
                <w:b/>
                <w:bCs/>
                <w:sz w:val="18"/>
                <w:szCs w:val="18"/>
              </w:rPr>
              <w:t xml:space="preserve">                 </w:t>
            </w:r>
            <w:r w:rsidR="0038633C" w:rsidRPr="005D3862">
              <w:rPr>
                <w:b/>
                <w:bCs/>
                <w:sz w:val="18"/>
                <w:szCs w:val="18"/>
              </w:rPr>
              <w:t xml:space="preserve">  </w:t>
            </w:r>
            <w:r w:rsidRPr="005D3862">
              <w:rPr>
                <w:b/>
                <w:bCs/>
                <w:sz w:val="18"/>
                <w:szCs w:val="18"/>
              </w:rPr>
              <w:t xml:space="preserve"> (221)</w:t>
            </w:r>
          </w:p>
          <w:p w:rsidR="0099481A" w:rsidRPr="005D3862" w:rsidRDefault="00610E25" w:rsidP="004F4F7C">
            <w:pPr>
              <w:jc w:val="both"/>
              <w:rPr>
                <w:b/>
                <w:bCs/>
                <w:sz w:val="18"/>
                <w:szCs w:val="18"/>
              </w:rPr>
            </w:pPr>
            <w:r>
              <w:rPr>
                <w:b/>
                <w:bCs/>
                <w:noProof/>
                <w:sz w:val="18"/>
                <w:szCs w:val="18"/>
              </w:rPr>
              <w:pict>
                <v:line id="Ευθεία γραμμή σύνδεσης 6" o:spid="_x0000_s1045" style="position:absolute;left:0;text-align:left;z-index:251648000;visibility:visible;mso-width-relative:margin;mso-height-relative:margin" from="32.35pt,1.65pt" to="68.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" strokecolor="#4472c4 [3204]" strokeweight=".5pt">
                  <v:stroke joinstyle="miter"/>
                </v:line>
              </w:pict>
            </w:r>
            <w:r>
              <w:rPr>
                <w:b/>
                <w:bCs/>
                <w:noProof/>
                <w:sz w:val="18"/>
                <w:szCs w:val="18"/>
              </w:rPr>
              <w:pict>
                <v:line id="Ευθεία γραμμή σύνδεσης 5" o:spid="_x0000_s1044" style="position:absolute;left:0;text-align:left;flip:y;z-index:251646976;visibility:visible;mso-width-relative:margin;mso-height-relative:margin" from="32.35pt,1.05pt" to="32.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" strokecolor="#4472c4 [3204]" strokeweight=".5pt">
                  <v:stroke joinstyle="miter"/>
                </v:line>
              </w:pict>
            </w:r>
            <w:r w:rsidR="0088285C" w:rsidRPr="005D3862">
              <w:rPr>
                <w:b/>
                <w:bCs/>
                <w:sz w:val="18"/>
                <w:szCs w:val="18"/>
              </w:rPr>
              <w:t>1979-80</w:t>
            </w:r>
          </w:p>
          <w:p w:rsidR="0088285C" w:rsidRDefault="0038633C" w:rsidP="004F4F7C">
            <w:pPr>
              <w:jc w:val="both"/>
            </w:pPr>
            <w:r w:rsidRPr="005D3862">
              <w:rPr>
                <w:b/>
                <w:bCs/>
                <w:sz w:val="18"/>
                <w:szCs w:val="18"/>
              </w:rPr>
              <w:t xml:space="preserve">   </w:t>
            </w:r>
            <w:r w:rsidR="0088285C" w:rsidRPr="005D3862">
              <w:rPr>
                <w:b/>
                <w:bCs/>
                <w:sz w:val="18"/>
                <w:szCs w:val="18"/>
              </w:rPr>
              <w:t>(261</w:t>
            </w:r>
            <w:r w:rsidR="0088285C" w:rsidRPr="0088285C">
              <w:rPr>
                <w:sz w:val="18"/>
                <w:szCs w:val="18"/>
              </w:rPr>
              <w:t>)</w:t>
            </w:r>
          </w:p>
          <w:p w:rsidR="0099481A" w:rsidRDefault="00610E25" w:rsidP="004F4F7C">
            <w:pPr>
              <w:jc w:val="both"/>
            </w:pPr>
            <w:r>
              <w:rPr>
                <w:noProof/>
              </w:rPr>
              <w:pict>
                <v:line id="Ευθεία γραμμή σύνδεσης 4" o:spid="_x0000_s1043" style="position:absolute;left:0;text-align:left;z-index:251645952;visibility:visible;mso-width-relative:margin;mso-height-relative:margin" from="-.05pt,2.05pt" to="3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VmgEAAJMDAAAOAAAAZHJzL2Uyb0RvYy54bWysU9uO0zAQfUfiHyy/06QVWl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" strokecolor="#4472c4 [3204]" strokeweight=".5pt">
                  <v:stroke joinstyle="miter"/>
                </v:line>
              </w:pict>
            </w:r>
          </w:p>
          <w:p w:rsidR="00E257E4" w:rsidRPr="0088285C" w:rsidRDefault="0099481A" w:rsidP="004F4F7C">
            <w:pPr>
              <w:jc w:val="both"/>
              <w:rPr>
                <w:sz w:val="18"/>
                <w:szCs w:val="18"/>
              </w:rPr>
            </w:pPr>
            <w:r>
              <w:t xml:space="preserve"> </w:t>
            </w:r>
            <w:r w:rsidR="0038633C">
              <w:t xml:space="preserve">    Στην ανωτέρω κλίμακα απεικονίζονται οι εγγραφές </w:t>
            </w:r>
            <w:r w:rsidR="001D478C">
              <w:t>των μαθητών (-τριών) στην Α΄ τάξη σε κάθε σχολ. έτος από όσα μέχρι τώρα έχουν μελετηθεί. Με εξαίρεση το σχολ. έτος 1981-82 κατά το οποίο έχουμε την ανώτερη σε αριθμό εγγραφή μαθητών στο 1</w:t>
            </w:r>
            <w:r w:rsidR="001D478C" w:rsidRPr="001D478C">
              <w:rPr>
                <w:vertAlign w:val="superscript"/>
              </w:rPr>
              <w:t>ο</w:t>
            </w:r>
            <w:r w:rsidR="001D478C">
              <w:t xml:space="preserve"> Γυμνάσιο Τρικάλων (280) ( κι αυτόν τον αριθμό μάλλον δεν θα τον ξανασυναντήσουμε), γενικά, διαπιστώνουμε </w:t>
            </w:r>
            <w:r w:rsidR="001D478C" w:rsidRPr="001D478C">
              <w:t>“</w:t>
            </w:r>
            <w:r w:rsidR="001D478C">
              <w:t xml:space="preserve"> αθρόες</w:t>
            </w:r>
            <w:r w:rsidR="001D478C" w:rsidRPr="001D478C">
              <w:t>”</w:t>
            </w:r>
            <w:r w:rsidR="001D478C">
              <w:t xml:space="preserve"> μετεγγραφές</w:t>
            </w:r>
            <w:r w:rsidR="001E610E">
              <w:t xml:space="preserve"> προς το 7</w:t>
            </w:r>
            <w:r w:rsidR="001E610E" w:rsidRPr="001E610E">
              <w:rPr>
                <w:vertAlign w:val="superscript"/>
              </w:rPr>
              <w:t>ο</w:t>
            </w:r>
            <w:r w:rsidR="001E610E">
              <w:t xml:space="preserve"> Γυμνάσιο, στα πλαίσια ανακατανομής του μαθητικού πληθυσμού. Έχουμε, επίσης, και την ίδρυση περιφερειακού </w:t>
            </w:r>
            <w:r w:rsidR="00A819D1">
              <w:t xml:space="preserve">Γυμνασίου (Γυμνάσιο </w:t>
            </w:r>
            <w:r w:rsidR="001D478C">
              <w:t xml:space="preserve">  </w:t>
            </w:r>
          </w:p>
        </w:tc>
      </w:tr>
    </w:tbl>
    <w:p w:rsidR="0008173D" w:rsidRDefault="0008173D" w:rsidP="004F4F7C">
      <w:pPr>
        <w:jc w:val="right"/>
        <w:rPr>
          <w:b/>
        </w:rPr>
      </w:pPr>
    </w:p>
    <w:p w:rsidR="00CA2AD1" w:rsidRDefault="00CA2AD1" w:rsidP="004F4F7C">
      <w:pPr>
        <w:jc w:val="right"/>
        <w:rPr>
          <w:b/>
          <w:lang w:val="en-US"/>
        </w:rPr>
      </w:pPr>
    </w:p>
    <w:p w:rsidR="004F4F7C" w:rsidRPr="004F4F7C" w:rsidRDefault="004F4F7C" w:rsidP="004F4F7C">
      <w:pPr>
        <w:jc w:val="right"/>
        <w:rPr>
          <w:b/>
        </w:rPr>
      </w:pPr>
      <w:r w:rsidRPr="004F4F7C">
        <w:rPr>
          <w:b/>
        </w:rPr>
        <w:lastRenderedPageBreak/>
        <w:t>ΣΕΛΙΔΑ: Ε(2)</w:t>
      </w:r>
    </w:p>
    <w:p w:rsidR="001967EB" w:rsidRDefault="00A819D1" w:rsidP="004F4F7C">
      <w:pPr>
        <w:jc w:val="both"/>
      </w:pPr>
      <w:r>
        <w:t>Ριζώματος)</w:t>
      </w:r>
      <w:r w:rsidR="007174AA">
        <w:t xml:space="preserve"> τα οποία απορροφούν μαθητές Κοινοτήτων, οι οποίοι σε προηγούμενα σχολικά έτη εγγράφονταν στο 1</w:t>
      </w:r>
      <w:r w:rsidR="007174AA" w:rsidRPr="007174AA">
        <w:rPr>
          <w:vertAlign w:val="superscript"/>
        </w:rPr>
        <w:t>ο</w:t>
      </w:r>
      <w:r w:rsidR="007174AA">
        <w:t xml:space="preserve"> Γυμνάσιο.</w:t>
      </w:r>
      <w:r w:rsidR="001967EB">
        <w:t xml:space="preserve"> Αυτές οι παράμετροι δίνουν μία λογική και πειστική εξήγηση στην προϊούσα μείωση των </w:t>
      </w:r>
      <w:r w:rsidR="0008173D">
        <w:t>εγγραφόμενων</w:t>
      </w:r>
      <w:r w:rsidR="001967EB">
        <w:t xml:space="preserve"> στο 1</w:t>
      </w:r>
      <w:r w:rsidR="001967EB" w:rsidRPr="001967EB">
        <w:rPr>
          <w:vertAlign w:val="superscript"/>
        </w:rPr>
        <w:t>ο</w:t>
      </w:r>
      <w:r w:rsidR="001967EB">
        <w:t xml:space="preserve"> Γυμνάσιο μαθητών (-τριών). Είναι ένα στοιχείο που θα το παρακολουθήσουμε να εξελίσσεται κατά τα επόμενα σχολ. έτη. </w:t>
      </w:r>
      <w:r w:rsidR="007A04B5">
        <w:t>Μια δημογραφική κάμψη θα μπορούσ</w:t>
      </w:r>
      <w:r w:rsidR="001967EB">
        <w:t>ε, ίσως, να θεωρηθεί παράγοντας, που σε συνδυασμό με τους άλλους δύο που προαναφέρθηκαν, να συντείνει στην πληθυσμιακή συρρίκνωση. Κάτι τέτοιο, ωστόσο, η παρούσα μελέτη δεν δύναται να το διερευνήσει και να το επιβεβαιώσει.</w:t>
      </w:r>
    </w:p>
    <w:p w:rsidR="00484BE3" w:rsidRDefault="00610E25" w:rsidP="004F4F7C">
      <w:pPr>
        <w:jc w:val="both"/>
      </w:pPr>
      <w:r>
        <w:rPr>
          <w:noProof/>
        </w:rPr>
        <w:pict>
          <v:shape id="Γραφή 25" o:spid="_x0000_s1042" type="#_x0000_t75" style="position:absolute;left:0;text-align:left;margin-left:53pt;margin-top:94.65pt;width:.75pt;height:.75pt;z-index:25166131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">
            <v:imagedata r:id="rId9" o:title=""/>
          </v:shape>
        </w:pict>
      </w:r>
      <w:r>
        <w:rPr>
          <w:noProof/>
        </w:rPr>
        <w:pict>
          <v:shape id="Γραφή 22" o:spid="_x0000_s1041" type="#_x0000_t75" style="position:absolute;left:0;text-align:left;margin-left:52.4pt;margin-top:92.9pt;width:.75pt;height:.75pt;z-index:25165824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">
            <v:imagedata r:id="rId10" o:title=""/>
          </v:shape>
        </w:pict>
      </w:r>
      <w:r>
        <w:rPr>
          <w:noProof/>
        </w:rPr>
        <w:pict>
          <v:shape id="Γραφή 19" o:spid="_x0000_s1040" type="#_x0000_t75" style="position:absolute;left:0;text-align:left;margin-left:50.05pt;margin-top:95.3pt;width:.75pt;height:.75pt;z-index:25165721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">
            <v:imagedata r:id="rId10" o:title=""/>
          </v:shape>
        </w:pict>
      </w:r>
      <w:r>
        <w:rPr>
          <w:noProof/>
        </w:rPr>
        <w:pict>
          <v:shape id="Γραφή 14" o:spid="_x0000_s1039" type="#_x0000_t75" style="position:absolute;left:0;text-align:left;margin-left:48.25pt;margin-top:93.5pt;width:.75pt;height:.75pt;z-index:25165619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">
            <v:imagedata r:id="rId9" o:title=""/>
          </v:shape>
        </w:pict>
      </w:r>
      <w:r w:rsidR="001967EB">
        <w:tab/>
        <w:t xml:space="preserve">Μείωση παρατηρείται, επίσης, </w:t>
      </w:r>
      <w:r w:rsidR="007C1CF5">
        <w:t xml:space="preserve">και στην από σχολ. έτος σε σχολ. έτος πρόοδο των μαθητών. Από τους 160 μαθητές (-τριες) (1983-84) μετακινήθηκαν προς τη Β΄ τάξη 155 μαθητές (-τριες). Και από αυτούς τους 155 μετακινήθηκαν προς τη Γ΄ τάξη 153. Οι μειώσεις, βέβαια, είναι μικρές και δεν αντιστοιχούν στον </w:t>
      </w:r>
      <w:r w:rsidR="0008173D">
        <w:t>κατ’</w:t>
      </w:r>
      <w:r w:rsidR="007C1CF5">
        <w:t xml:space="preserve"> έτος αριθμό των ΑΠΟΡΡΙΦΘΕΝΤΩΝ. Παρατηρώντας τα πινακίδια της Ε΄ ενότητας διαπιστώνουμε ότι οι Απορριφθέντες κάθε σχολικού έτους είναι, στη συγκεκριμένη τριάδα, αρκετοί (14, 15, 12 αντίστοιχα για κάθε σχολ. έτος</w:t>
      </w:r>
      <w:r w:rsidR="0010291C">
        <w:t xml:space="preserve">. Αυτή η Απόρριψη, ωστόσο, δεν φαίνεται να επιδρά στον </w:t>
      </w:r>
      <w:r w:rsidR="0008173D">
        <w:t>κατ’</w:t>
      </w:r>
      <w:r w:rsidR="0010291C">
        <w:t xml:space="preserve"> έτος αριθμό των μαθητών, καθώς η Απόρριψη δεν οδηγεί (ή συνήθως δεν οδηγεί) και σε διακοπή των σπουδών. Οι μαθητές αυτοί εξακολουθούν να συνυπολογίζονται στη δύναμη του Σχολείου, συνεχίζουν να καταγράφονται στο Μητρώο, και μάλιστα και σε σχολικά έτη που ξεπερνούν τα χρονικά όρια της τριάδας.</w:t>
      </w:r>
      <w:r w:rsidR="00822921">
        <w:t xml:space="preserve"> Αυτό σημαίνει ότι παρακολουθούν ως διετείς κάποιες χρονιές.</w:t>
      </w:r>
      <w:r w:rsidR="0010291C">
        <w:t xml:space="preserve"> Παράλληλα έχουμε και μεταγραφές μαθητών (-τριών) από και προς το 1</w:t>
      </w:r>
      <w:r w:rsidR="0010291C" w:rsidRPr="0010291C">
        <w:rPr>
          <w:vertAlign w:val="superscript"/>
        </w:rPr>
        <w:t>ο</w:t>
      </w:r>
      <w:r w:rsidR="0010291C">
        <w:t xml:space="preserve"> Γυμνάσιο όχι, όμως, πολύ σημαντικές αριθμητικά. </w:t>
      </w:r>
    </w:p>
    <w:p w:rsidR="00484BE3" w:rsidRDefault="00484BE3" w:rsidP="004F4F7C">
      <w:pPr>
        <w:jc w:val="both"/>
      </w:pPr>
      <w:r>
        <w:tab/>
        <w:t>Ως προς το φύλο και σ΄ αυτήν την τριάδα διαπιστώνουμε μία υπεροχή των</w:t>
      </w:r>
      <w:r w:rsidR="00822921">
        <w:t xml:space="preserve"> Αγοριών έναντι των Κοριτσιών τή</w:t>
      </w:r>
      <w:r>
        <w:t>ς ποσοστιαίας τάξης του 60% Αγόρια προς 40% Κορίτσια, περίπου.</w:t>
      </w:r>
    </w:p>
    <w:p w:rsidR="004568C5" w:rsidRDefault="00484BE3" w:rsidP="004F4F7C">
      <w:pPr>
        <w:jc w:val="both"/>
      </w:pPr>
      <w:r>
        <w:tab/>
      </w:r>
      <w:r w:rsidR="0010291C">
        <w:t xml:space="preserve"> </w:t>
      </w:r>
      <w:r w:rsidR="008057E7">
        <w:t xml:space="preserve">β) Ως προς τους </w:t>
      </w:r>
      <w:r w:rsidR="008057E7" w:rsidRPr="00C840C3">
        <w:rPr>
          <w:b/>
          <w:bCs/>
        </w:rPr>
        <w:t>ΑΡΙΣΤΕΥΣΑΝΤΕΣ</w:t>
      </w:r>
      <w:r w:rsidR="008057E7">
        <w:t xml:space="preserve"> μαθητές (-τριες) κι εδώ (όπως και σ’ όλες τις προηγούμενες τριάδες) η υπεροχή των Κοριτσιών έναντι των Αγοριών είναι εμφανής, όχι τόσο στα ποσοστά Αριστείας (και σ’ αυτά φαίνεται η υπεροχή), όσο από τον αριθμό των Αγοριών και των Κοριτσιών. Δηλαδή, ενώ σε</w:t>
      </w:r>
      <w:r w:rsidR="005E00D3">
        <w:t xml:space="preserve"> απόλυτους αριθμούς τα Κορίτσια μειονεκτούν έναντι των Αγοριών (όπως διαπιστώθηκε στην τελευταία πα</w:t>
      </w:r>
      <w:r w:rsidR="000C3EC1">
        <w:t>ράγραφο του εδαφίου-α-) υπερέχουν έναντι των Αγοριών στο θέμα της Αριστείας.</w:t>
      </w:r>
    </w:p>
    <w:p w:rsidR="000C3EC1" w:rsidRDefault="000C3EC1" w:rsidP="004F4F7C">
      <w:pPr>
        <w:jc w:val="both"/>
      </w:pPr>
      <w:r>
        <w:t>Για παράδειγμα</w:t>
      </w:r>
      <w:r w:rsidRPr="000C3EC1">
        <w:t>:</w:t>
      </w:r>
      <w:r>
        <w:t xml:space="preserve"> Στην Α΄ τάξη (σχολ. έτος 1983-84) </w:t>
      </w:r>
    </w:p>
    <w:p w:rsidR="000C3EC1" w:rsidRDefault="000C3EC1" w:rsidP="004F4F7C">
      <w:pPr>
        <w:jc w:val="both"/>
      </w:pPr>
      <w:r>
        <w:t xml:space="preserve">                               Από τα  66  Κορίτσια αρίστευσαν τα  20 (30%)</w:t>
      </w:r>
    </w:p>
    <w:p w:rsidR="000C3EC1" w:rsidRDefault="000C3EC1" w:rsidP="004F4F7C">
      <w:pPr>
        <w:jc w:val="both"/>
      </w:pPr>
      <w:r>
        <w:t xml:space="preserve">                               Από τα  94  Αγόρια    αρίστευσαν τα  13  (13%) </w:t>
      </w:r>
    </w:p>
    <w:p w:rsidR="000C3EC1" w:rsidRDefault="000C3EC1" w:rsidP="004F4F7C">
      <w:pPr>
        <w:jc w:val="both"/>
      </w:pPr>
      <w:r>
        <w:t xml:space="preserve">Ανάλογες μετρήσεις μπορούν να γίνουν και στα υπόλοιπα σχολ. έτη. Οι αριθμοί </w:t>
      </w:r>
      <w:r w:rsidRPr="000C3EC1">
        <w:t>“</w:t>
      </w:r>
      <w:r>
        <w:t>μιλάνε</w:t>
      </w:r>
      <w:r w:rsidRPr="000C3EC1">
        <w:t>”</w:t>
      </w:r>
      <w:r>
        <w:t xml:space="preserve"> και αποκαλύπτουν αυτό που έχουμε διαπιστώσει παντού έως τώρα,</w:t>
      </w:r>
      <w:r w:rsidR="00037B07">
        <w:t xml:space="preserve"> δηλαδή</w:t>
      </w:r>
      <w:r>
        <w:t xml:space="preserve"> την υπεροχή των Κοριτσιών στο θέμ</w:t>
      </w:r>
      <w:r w:rsidR="00654C47">
        <w:t>α της Αριστείας. *(ΠΑΡΑΤΗΡΗΣΗ 1 σελ. Ε3)</w:t>
      </w:r>
    </w:p>
    <w:p w:rsidR="00595EA0" w:rsidRDefault="00595EA0" w:rsidP="004F4F7C">
      <w:pPr>
        <w:jc w:val="both"/>
      </w:pPr>
      <w:r>
        <w:tab/>
        <w:t xml:space="preserve">γ) </w:t>
      </w:r>
      <w:r w:rsidRPr="00C840C3">
        <w:rPr>
          <w:b/>
          <w:bCs/>
        </w:rPr>
        <w:t>ΑΠΟΡΡΙΦΘΕΝΤΕΣ</w:t>
      </w:r>
      <w:r w:rsidRPr="00595EA0">
        <w:t>:</w:t>
      </w:r>
      <w:r>
        <w:t xml:space="preserve"> Στη συγκεκριμένη τριάδα δεν είναι και λίγοι. Κυμαίνονται περί το 8,5%, κατά μέσο όρο.</w:t>
      </w:r>
    </w:p>
    <w:p w:rsidR="006F0595" w:rsidRDefault="00654C47" w:rsidP="004F4F7C">
      <w:pPr>
        <w:jc w:val="both"/>
      </w:pPr>
      <w:r>
        <w:tab/>
        <w:t>Στις προηγούμενες τριάδες έχουμε</w:t>
      </w:r>
      <w:r w:rsidR="006F0595">
        <w:t xml:space="preserve"> την εξής εικόνα</w:t>
      </w:r>
      <w:r w:rsidR="006F0595" w:rsidRPr="006F0595">
        <w:t>:</w:t>
      </w:r>
      <w:r w:rsidR="006F0595">
        <w:t xml:space="preserve"> </w:t>
      </w:r>
    </w:p>
    <w:p w:rsidR="006F0595" w:rsidRDefault="006F0595" w:rsidP="004F4F7C">
      <w:pPr>
        <w:jc w:val="both"/>
      </w:pPr>
      <w:r>
        <w:t>Α΄ τριάδα   4,1%           Β΄ Τριάδα    1,75%          Γ ΄Τριάδα    3,8%            Δ΄ Τριάδα    4%</w:t>
      </w:r>
    </w:p>
    <w:p w:rsidR="002E735D" w:rsidRDefault="006F0595" w:rsidP="00A80B3D">
      <w:pPr>
        <w:jc w:val="both"/>
      </w:pPr>
      <w:r>
        <w:tab/>
        <w:t>Τα παραπάνω ποσοστά προκύπτουν ω</w:t>
      </w:r>
      <w:r w:rsidR="00321720">
        <w:t xml:space="preserve">ς Μ.Ο. των Απορριφθέντων </w:t>
      </w:r>
      <w:r w:rsidR="00321720" w:rsidRPr="00321720">
        <w:t xml:space="preserve"> </w:t>
      </w:r>
      <w:r w:rsidR="00321720">
        <w:t xml:space="preserve">κάθε σχολικού έτους, όπως αυτοί έχουν καταγραφεί στους προηγούμενους πίνακες </w:t>
      </w:r>
      <w:r w:rsidR="00C4613C">
        <w:t xml:space="preserve">(Α,Β,Γ,Δ,Ε). Η </w:t>
      </w:r>
      <w:r w:rsidR="00CA2AD1">
        <w:t>τελευταία τριάδα μας</w:t>
      </w:r>
      <w:r w:rsidR="00CA2AD1" w:rsidRPr="00CA2AD1">
        <w:t xml:space="preserve"> </w:t>
      </w:r>
      <w:r w:rsidR="00825AFE">
        <w:t>δίνει ένα αρκετ</w:t>
      </w:r>
      <w:r w:rsidR="00CA2AD1">
        <w:t>ά μεγάλο ποσοστό Απορριφθέντων  τής τάξης του 8,75% κατά Μ.Ο. και σε απόλυτο</w:t>
      </w:r>
      <w:r w:rsidR="00CA2AD1" w:rsidRPr="00CA2AD1">
        <w:t xml:space="preserve"> </w:t>
      </w:r>
      <w:r w:rsidR="00CA2AD1">
        <w:t>αριθμό 15 μαθητές κατ’ έτος, περίπου. Οπωσδήποτε σε σύγκριση με τις προηγούμενες τριάδες αυτή</w:t>
      </w:r>
      <w:r w:rsidR="00CA2AD1" w:rsidRPr="00CA2AD1">
        <w:t xml:space="preserve"> </w:t>
      </w:r>
      <w:r w:rsidR="00CA2AD1">
        <w:t>η αλματώδης αύξηση των Απορριφθέντων προξενεί εντύπωση. Πιθανότατα να είναι συγκυριακή, οπωσδήποτε δυσεξήγητη, και θα παρακολουθεί και στις επόμενες τριάδες.</w:t>
      </w:r>
    </w:p>
    <w:p w:rsidR="00A80B3D" w:rsidRPr="00A80B3D" w:rsidRDefault="00A80B3D" w:rsidP="00A80B3D">
      <w:pPr>
        <w:jc w:val="both"/>
      </w:pPr>
    </w:p>
    <w:p w:rsidR="004F4F7C" w:rsidRPr="004F4F7C" w:rsidRDefault="004F4F7C" w:rsidP="004F4F7C">
      <w:pPr>
        <w:jc w:val="right"/>
        <w:rPr>
          <w:b/>
        </w:rPr>
      </w:pPr>
      <w:r w:rsidRPr="004F4F7C">
        <w:rPr>
          <w:b/>
        </w:rPr>
        <w:lastRenderedPageBreak/>
        <w:t>ΣΕΛΙΔΑ: Ε(3)</w:t>
      </w:r>
    </w:p>
    <w:p w:rsidR="00325D6A" w:rsidRDefault="00325D6A" w:rsidP="004F4F7C">
      <w:pPr>
        <w:jc w:val="both"/>
      </w:pPr>
      <w:r>
        <w:tab/>
        <w:t xml:space="preserve">δ) Αναφορικά με την </w:t>
      </w:r>
      <w:r w:rsidRPr="00C840C3">
        <w:rPr>
          <w:b/>
          <w:bCs/>
        </w:rPr>
        <w:t>ΠΡΟΕΛΕΥΣΗ</w:t>
      </w:r>
      <w:r>
        <w:t xml:space="preserve"> των μαθητών (-τριών) παρατηρούμε και σ΄ αυτήν την τριάδα το ίδιο φαινόμενο που παρατηρήθηκε και στις προηγούμενες. Ανάλογα, δηλαδή, με το κριτήριο που χρησιμοποιούμε για την εξαγωγή συμπεράσματος παίρνουμε και διαφορετικό συμπέρασμα. Ήτοι</w:t>
      </w:r>
      <w:r w:rsidRPr="00C840C3">
        <w:t>:</w:t>
      </w:r>
    </w:p>
    <w:p w:rsidR="00325D6A" w:rsidRDefault="00325D6A" w:rsidP="004F4F7C">
      <w:pPr>
        <w:jc w:val="both"/>
      </w:pPr>
      <w:r>
        <w:t xml:space="preserve"> </w:t>
      </w:r>
      <w:r>
        <w:tab/>
        <w:t>α) Με βάση το κριτή</w:t>
      </w:r>
      <w:r w:rsidR="00293ACB">
        <w:t xml:space="preserve">ριο της εγγραφής στα Δημοτολόγια </w:t>
      </w:r>
      <w:r>
        <w:t xml:space="preserve"> Δήμων ή Κοινοτήτων 65 </w:t>
      </w:r>
      <w:bookmarkStart w:id="16" w:name="_Hlk123847003"/>
      <w:r>
        <w:t xml:space="preserve">μαθητές (-τριες) </w:t>
      </w:r>
      <w:bookmarkEnd w:id="16"/>
      <w:r>
        <w:t xml:space="preserve">(39%) </w:t>
      </w:r>
      <w:bookmarkStart w:id="17" w:name="_Hlk123847033"/>
      <w:r>
        <w:t xml:space="preserve">προέρχονται από </w:t>
      </w:r>
      <w:bookmarkEnd w:id="17"/>
      <w:r>
        <w:t>αστικό περιβάλλον (Δήμος Τρικκαίων), ενώ 102</w:t>
      </w:r>
      <w:r w:rsidRPr="00325D6A">
        <w:t xml:space="preserve"> </w:t>
      </w:r>
      <w:r>
        <w:t>μαθητές (-τριες) προέρχονται από Κοινότητες του Νομού. Φαίνεται, δηλαδή, ότι το 1</w:t>
      </w:r>
      <w:r w:rsidRPr="00325D6A">
        <w:rPr>
          <w:vertAlign w:val="superscript"/>
        </w:rPr>
        <w:t>ο</w:t>
      </w:r>
      <w:r>
        <w:t xml:space="preserve"> Γυμνάσιο </w:t>
      </w:r>
      <w:r w:rsidRPr="000D5C4E">
        <w:t>“</w:t>
      </w:r>
      <w:r>
        <w:t>τροφοδοτείται</w:t>
      </w:r>
      <w:r w:rsidRPr="000D5C4E">
        <w:t>”</w:t>
      </w:r>
      <w:r>
        <w:t xml:space="preserve"> με μαθητές</w:t>
      </w:r>
      <w:r w:rsidR="000D5C4E">
        <w:t xml:space="preserve"> (_τριες) </w:t>
      </w:r>
      <w:r>
        <w:t xml:space="preserve"> </w:t>
      </w:r>
      <w:r w:rsidR="000D5C4E">
        <w:t>που στην πλειοψηφία τους προέρχονται από αγροτικές περιοχές.</w:t>
      </w:r>
    </w:p>
    <w:p w:rsidR="00B23C08" w:rsidRDefault="000D5C4E" w:rsidP="004F4F7C">
      <w:pPr>
        <w:jc w:val="both"/>
      </w:pPr>
      <w:r>
        <w:tab/>
        <w:t>β) Αντίθετα, χρησιμοποιώντας ως κριτήριο τα Απολυτήρια Δημοτικών Σχολείων</w:t>
      </w:r>
      <w:r w:rsidR="00C50769">
        <w:t>,</w:t>
      </w:r>
      <w:r>
        <w:t xml:space="preserve"> στα οποία φοίτησαν οι μαθητές (-τριες) πριν την εγγραφή τους στο 1</w:t>
      </w:r>
      <w:r w:rsidRPr="000D5C4E">
        <w:rPr>
          <w:vertAlign w:val="superscript"/>
        </w:rPr>
        <w:t>ο</w:t>
      </w:r>
      <w:r>
        <w:t xml:space="preserve"> Γυμνάσιο</w:t>
      </w:r>
      <w:r w:rsidR="00C50769">
        <w:t>,</w:t>
      </w:r>
      <w:r>
        <w:t xml:space="preserve"> η εικόνα αλλάζει εντελώς. Έτσι 157 μαθητές (-τριες) (88%) φοίτησαν σε Δημοτικά Σχολεία του Δήμου Τρικκαίων και 21 μαθητές (-τριες) (12%) φοίτησαν σε Κοινοτικά Δημοτικά Σχολεία. Επισημάναμε προηγουμένως στην αρχή της σελίδας Ε2 τη λειτουργία περιφερειακών Γυμνασίων (Γυμνάσιο </w:t>
      </w:r>
      <w:r w:rsidR="007C688B">
        <w:t xml:space="preserve">Ριζώματος) τα οποία απορροφούν αρκετά μεγάλο αριθμό μαθητών (-τριών) που προέρχονται από Κοινότητες γειτονικές προς τα Γυμνάσια αυτά. Αυτό έχει ως αποτέλεσμα λίγες μόνο Κοινότητες να έχουν απομείνει, για να </w:t>
      </w:r>
      <w:r w:rsidR="007C688B" w:rsidRPr="007C688B">
        <w:t>“</w:t>
      </w:r>
      <w:r w:rsidR="007C688B">
        <w:t>τροφοδοτούν</w:t>
      </w:r>
      <w:r w:rsidR="007C688B" w:rsidRPr="007C688B">
        <w:t>”</w:t>
      </w:r>
      <w:r w:rsidR="007C688B">
        <w:t xml:space="preserve"> με μαθητικό δυναμικό το 1</w:t>
      </w:r>
      <w:r w:rsidR="007C688B" w:rsidRPr="007C688B">
        <w:rPr>
          <w:vertAlign w:val="superscript"/>
        </w:rPr>
        <w:t>ο</w:t>
      </w:r>
      <w:r w:rsidR="007C688B">
        <w:t xml:space="preserve"> Γυμνάσιο. Οι Κοινότητες αυτές είναι ο Παλαιόπυργος, το Αρδάνι, η Ζηλευτή, η Κρινίτσα. Από αυτές τις Κοινότητες προήλθαν στο συγκεκριμένο σχολ. έτος (1983-84) 21 μαθητές συνολικά. Αυτός ο αριθμός φανερώνει ότι τα Σχολεία των Κοινοτήτων αρχίζουν να συρρικνώνονται πληθυσμιακά. Το κριτήριο (β) κρίνεται ως πιο </w:t>
      </w:r>
      <w:r w:rsidR="00B23C08">
        <w:t>αξιόπιστο συγκριτικά με το κριτήριο (α). Μας δίνει πιο αξιόπιστα στοιχεία και</w:t>
      </w:r>
      <w:r w:rsidR="001D0C33">
        <w:t xml:space="preserve"> φανερώνει την πραγματικότητα τή</w:t>
      </w:r>
      <w:r w:rsidR="00B23C08">
        <w:t>ς ελληνικής κοινωνίας, η οποία απομακρύνεται από τις Κοινότητες και αστικοποιείται.</w:t>
      </w:r>
    </w:p>
    <w:p w:rsidR="000D5C4E" w:rsidRDefault="00B23C08" w:rsidP="004F4F7C">
      <w:pPr>
        <w:jc w:val="both"/>
      </w:pPr>
      <w:r>
        <w:t>*(ΠΑΡΑΤΗΡΗΣΗ) 1) Σχετικά με την προέλευση όσων αρίστευσαν. Καταγράφεται ως παρατήρηση στο τέλος της Ε΄ Ενότητας η παράμετρος αυτή ώστε να ειδωθεί κάτω από το πρίσμα όσων σημειώθηκαν στο (β)</w:t>
      </w:r>
      <w:r w:rsidR="001D0C33">
        <w:t xml:space="preserve"> πεδίο της σελ. Ε (2</w:t>
      </w:r>
      <w:r>
        <w:t>), σχετικά με την προέλευση των μαθητών.</w:t>
      </w:r>
    </w:p>
    <w:p w:rsidR="00B23C08" w:rsidRPr="00C8676A" w:rsidRDefault="00B23C08" w:rsidP="004F4F7C">
      <w:pPr>
        <w:ind w:firstLine="720"/>
        <w:jc w:val="both"/>
        <w:rPr>
          <w:i/>
          <w:iCs/>
        </w:rPr>
      </w:pPr>
      <w:bookmarkStart w:id="18" w:name="_Hlk123848973"/>
      <w:r w:rsidRPr="00257A54">
        <w:rPr>
          <w:b/>
          <w:bCs/>
        </w:rPr>
        <w:t>Α΄ - Σχολ. έτος 1983-84 – ΑΡΙΣΤΕΥΣΑΝΤΕΣ  33</w:t>
      </w:r>
      <w:r>
        <w:t xml:space="preserve"> – </w:t>
      </w:r>
      <w:r w:rsidRPr="00C8676A">
        <w:rPr>
          <w:i/>
          <w:iCs/>
        </w:rPr>
        <w:t>Από αστικό περιβάλλον 32 (20,4</w:t>
      </w:r>
      <w:r w:rsidR="00257A54" w:rsidRPr="00C8676A">
        <w:rPr>
          <w:i/>
          <w:iCs/>
        </w:rPr>
        <w:t>%</w:t>
      </w:r>
      <w:r w:rsidRPr="00C8676A">
        <w:rPr>
          <w:i/>
          <w:iCs/>
        </w:rPr>
        <w:t>)</w:t>
      </w:r>
    </w:p>
    <w:p w:rsidR="00B23C08" w:rsidRPr="00C8676A" w:rsidRDefault="00B23C08" w:rsidP="004F4F7C">
      <w:pPr>
        <w:jc w:val="both"/>
        <w:rPr>
          <w:i/>
          <w:iCs/>
        </w:rPr>
      </w:pPr>
      <w:r w:rsidRPr="00C8676A">
        <w:rPr>
          <w:i/>
          <w:iCs/>
        </w:rPr>
        <w:t xml:space="preserve">                                                                                                   Από Κοινοτικό περιβά</w:t>
      </w:r>
      <w:r w:rsidR="00257A54" w:rsidRPr="00C8676A">
        <w:rPr>
          <w:i/>
          <w:iCs/>
        </w:rPr>
        <w:t>λλον 1 (4,75%</w:t>
      </w:r>
      <w:bookmarkEnd w:id="18"/>
      <w:r w:rsidR="00257A54" w:rsidRPr="00C8676A">
        <w:rPr>
          <w:i/>
          <w:iCs/>
        </w:rPr>
        <w:t>)</w:t>
      </w:r>
    </w:p>
    <w:p w:rsidR="00257A54" w:rsidRPr="00C8676A" w:rsidRDefault="00804C36" w:rsidP="004F4F7C">
      <w:pPr>
        <w:jc w:val="both"/>
        <w:rPr>
          <w:i/>
          <w:iCs/>
        </w:rPr>
      </w:pPr>
      <w:r>
        <w:tab/>
      </w:r>
      <w:r w:rsidR="00257A54" w:rsidRPr="00257A54">
        <w:rPr>
          <w:b/>
          <w:bCs/>
        </w:rPr>
        <w:t>Β΄ - Σχολ. έτος 1984-85 – ΑΡΙΣΤΕΥΣΑΝΤΕΣ  35</w:t>
      </w:r>
      <w:r w:rsidR="00257A54">
        <w:t xml:space="preserve"> – </w:t>
      </w:r>
      <w:r w:rsidR="00257A54" w:rsidRPr="00C8676A">
        <w:rPr>
          <w:i/>
          <w:iCs/>
        </w:rPr>
        <w:t>Από αστικό περιβάλλον 34 (21,7%)</w:t>
      </w:r>
    </w:p>
    <w:p w:rsidR="000C3EC1" w:rsidRPr="00C8676A" w:rsidRDefault="00257A54" w:rsidP="004F4F7C">
      <w:pPr>
        <w:jc w:val="both"/>
        <w:rPr>
          <w:i/>
          <w:iCs/>
        </w:rPr>
      </w:pPr>
      <w:r w:rsidRPr="00C8676A">
        <w:rPr>
          <w:i/>
          <w:iCs/>
        </w:rPr>
        <w:t xml:space="preserve">                                                                                                   Από Κοινοτικό περιβάλλον 1 (4,75</w:t>
      </w:r>
      <w:r w:rsidR="00293ACB">
        <w:rPr>
          <w:i/>
          <w:iCs/>
        </w:rPr>
        <w:t>)</w:t>
      </w:r>
      <w:r w:rsidRPr="00C8676A">
        <w:rPr>
          <w:i/>
          <w:iCs/>
        </w:rPr>
        <w:t>%</w:t>
      </w:r>
    </w:p>
    <w:p w:rsidR="00257A54" w:rsidRPr="00C8676A" w:rsidRDefault="00257A54" w:rsidP="004F4F7C">
      <w:pPr>
        <w:jc w:val="both"/>
        <w:rPr>
          <w:i/>
          <w:iCs/>
        </w:rPr>
      </w:pPr>
      <w:r>
        <w:t xml:space="preserve">              </w:t>
      </w:r>
      <w:r w:rsidRPr="00257A54">
        <w:rPr>
          <w:b/>
          <w:bCs/>
        </w:rPr>
        <w:t>Γ΄ - Σχολ. έτος 1985-86 – ΑΡΙΣΤΕΥΣΑΝΤΕΣ  41</w:t>
      </w:r>
      <w:r>
        <w:t xml:space="preserve"> – </w:t>
      </w:r>
      <w:r w:rsidRPr="00C8676A">
        <w:rPr>
          <w:i/>
          <w:iCs/>
        </w:rPr>
        <w:t>Από αστικό περιβάλλον 39 (24,8%)</w:t>
      </w:r>
    </w:p>
    <w:p w:rsidR="00257A54" w:rsidRPr="00C8676A" w:rsidRDefault="00257A54" w:rsidP="004F4F7C">
      <w:pPr>
        <w:jc w:val="both"/>
        <w:rPr>
          <w:i/>
          <w:iCs/>
        </w:rPr>
      </w:pPr>
      <w:r w:rsidRPr="00C8676A">
        <w:rPr>
          <w:i/>
          <w:iCs/>
        </w:rPr>
        <w:t xml:space="preserve">                                                                                                  Από αγροτικό περιβάλλον 2 (9,5%)</w:t>
      </w:r>
    </w:p>
    <w:p w:rsidR="00315C0A" w:rsidRDefault="00257A54" w:rsidP="00315C0A">
      <w:pPr>
        <w:jc w:val="both"/>
      </w:pPr>
      <w:r>
        <w:tab/>
        <w:t xml:space="preserve">Οι παραπάνω καταγραφές προσπαθούν αποτυπώσουν την εικόνα της Αριστείας σε συνδυασμό με την προέλευση των μαθητών. Τα ποσοστά της Αριστείας υπολογίστηκαν με </w:t>
      </w:r>
      <w:r w:rsidR="00315C0A">
        <w:t>βάση των αριθμό των μαθητών που καταγράφη</w:t>
      </w:r>
      <w:r w:rsidR="0016204E">
        <w:t>κε στο πεδίο (β) της σελίδας Ε(2</w:t>
      </w:r>
      <w:r w:rsidR="00315C0A">
        <w:t>). Έτσι για τους προερχόμενους από αστικό περιβάλλον βάση υπολογισμού του ποσοστού επί τοις % αποτέλεσε ο αριθμός  157. Για τους προερχόμενους από αγροτικό περιβάλλον βάση υπολογισμού τού ποσοστού επί τοις % αποτέλεσε ο αριθμός 21.</w:t>
      </w:r>
    </w:p>
    <w:p w:rsidR="00315C0A" w:rsidRPr="00315C0A" w:rsidRDefault="00315C0A" w:rsidP="004F4F7C">
      <w:pPr>
        <w:jc w:val="both"/>
      </w:pPr>
      <w:r>
        <w:t>Μια πρώτη απόπειρα υπολογισμού αυτής της παραμέτρου είχε γίνει στην Ενότητ</w:t>
      </w:r>
      <w:r w:rsidR="004D0CD3">
        <w:t>α Δ [(εδάφιο β3 – Σελίδα Δ(3)</w:t>
      </w:r>
      <w:r>
        <w:t xml:space="preserve">]. Εκεί είχε καταδειχτεί μία σχετική ισορροπία στο θέμα της Αριστείας ανάμεσα στους </w:t>
      </w:r>
      <w:bookmarkStart w:id="19" w:name="_Hlk123850717"/>
      <w:r>
        <w:t>μαθητές (-τριες)</w:t>
      </w:r>
      <w:bookmarkEnd w:id="19"/>
      <w:r>
        <w:t>, που προέρχονται από αστικό περιβάλλον και στους μαθητές που προέρχονται από αγροτικές περιοχές. Αυτή η ισορροπία</w:t>
      </w:r>
      <w:r w:rsidR="004D0CD3">
        <w:t xml:space="preserve"> στην παρούσα ενότητα</w:t>
      </w:r>
      <w:r>
        <w:t xml:space="preserve"> φαίνεται πως ανατρέπεται υπέρ των προερχομένων από αστικό περιβάλλον μαθητών. Δεν βιαζόμαστε να το κρίνουμε και θα περιμένουμε να παρακολουθήσουμε την εξέλιξη αυτής της παραμέτρου και στις κατοπινές τριάδες μαθητών.</w:t>
      </w:r>
    </w:p>
    <w:p w:rsidR="002E735D" w:rsidRDefault="002E735D" w:rsidP="004F4F7C">
      <w:pPr>
        <w:jc w:val="right"/>
        <w:rPr>
          <w:b/>
        </w:rPr>
      </w:pPr>
    </w:p>
    <w:p w:rsidR="002E735D" w:rsidRDefault="002E735D" w:rsidP="004F4F7C">
      <w:pPr>
        <w:jc w:val="right"/>
        <w:rPr>
          <w:b/>
        </w:rPr>
      </w:pPr>
    </w:p>
    <w:p w:rsidR="004F4F7C" w:rsidRPr="004F4F7C" w:rsidRDefault="004F4F7C" w:rsidP="004F4F7C">
      <w:pPr>
        <w:jc w:val="right"/>
        <w:rPr>
          <w:b/>
        </w:rPr>
      </w:pPr>
      <w:r w:rsidRPr="004F4F7C">
        <w:rPr>
          <w:b/>
        </w:rPr>
        <w:lastRenderedPageBreak/>
        <w:t>ΣΕΛΙΔΑ: Ε(4)</w:t>
      </w:r>
    </w:p>
    <w:p w:rsidR="000F268F" w:rsidRDefault="00A621ED" w:rsidP="004F4F7C">
      <w:pPr>
        <w:jc w:val="both"/>
      </w:pPr>
      <w:r>
        <w:tab/>
      </w:r>
      <w:r w:rsidR="000F268F">
        <w:tab/>
        <w:t xml:space="preserve">Διευκρινίζουμε ότι με τον όρο </w:t>
      </w:r>
      <w:r w:rsidR="000F268F" w:rsidRPr="000F268F">
        <w:t>“</w:t>
      </w:r>
      <w:r w:rsidR="000F268F">
        <w:t>αγροτικό περιβάλλον</w:t>
      </w:r>
      <w:r w:rsidR="000F268F" w:rsidRPr="000F268F">
        <w:t>”</w:t>
      </w:r>
      <w:r w:rsidR="000F268F">
        <w:t xml:space="preserve"> εννοούμε τους μαθητές και τις μαθήτριες π</w:t>
      </w:r>
      <w:r w:rsidR="00293ACB">
        <w:t>ου έχουν αμιγώς προέλευση κοινοτ</w:t>
      </w:r>
      <w:r w:rsidR="000F268F">
        <w:t xml:space="preserve">ική. Δηλαδή είναι εγγεγραμμένοι στα </w:t>
      </w:r>
      <w:bookmarkStart w:id="20" w:name="_Hlk123850557"/>
      <w:r w:rsidR="000F268F">
        <w:t>Μητρώα</w:t>
      </w:r>
      <w:bookmarkEnd w:id="20"/>
      <w:r w:rsidR="000F268F">
        <w:t xml:space="preserve"> κάποιας Κοινότητας και αποφοίτησαν από </w:t>
      </w:r>
      <w:bookmarkStart w:id="21" w:name="_Hlk123850609"/>
      <w:r w:rsidR="000F268F">
        <w:t xml:space="preserve">Δημοτικό Σχολείο </w:t>
      </w:r>
      <w:bookmarkEnd w:id="21"/>
      <w:r w:rsidR="000F268F">
        <w:t xml:space="preserve">κάποιας Κοινότητας. Όλοι οι υπόλοιποι μαθητές, που μπορεί να είναι εγγεγραμμένοι σε Μητρώα </w:t>
      </w:r>
      <w:bookmarkStart w:id="22" w:name="_Hlk123851392"/>
      <w:r w:rsidR="000F268F">
        <w:t>Κοινοτήτων</w:t>
      </w:r>
      <w:bookmarkEnd w:id="22"/>
      <w:r w:rsidR="000F268F">
        <w:t xml:space="preserve">, αλλά φοίτησαν σε </w:t>
      </w:r>
      <w:bookmarkStart w:id="23" w:name="_Hlk123851315"/>
      <w:r w:rsidR="000F268F">
        <w:t xml:space="preserve">Δημοτικά Σχολεία </w:t>
      </w:r>
      <w:bookmarkEnd w:id="23"/>
      <w:r w:rsidR="000F268F">
        <w:t>κάποιου Δήμου συγκαταλέγονται στους από αστικό περιβάλλον προερχομένους  μαθητές (-τριες).</w:t>
      </w:r>
    </w:p>
    <w:p w:rsidR="00C8676A" w:rsidRDefault="000F268F" w:rsidP="004F4F7C">
      <w:pPr>
        <w:jc w:val="both"/>
        <w:rPr>
          <w:b/>
          <w:bCs/>
        </w:rPr>
      </w:pPr>
      <w:r w:rsidRPr="00513D2E">
        <w:rPr>
          <w:b/>
          <w:bCs/>
        </w:rPr>
        <w:tab/>
      </w:r>
    </w:p>
    <w:p w:rsidR="00C8676A" w:rsidRDefault="00C8676A" w:rsidP="004F4F7C">
      <w:pPr>
        <w:jc w:val="both"/>
        <w:rPr>
          <w:b/>
          <w:bCs/>
        </w:rPr>
      </w:pPr>
    </w:p>
    <w:p w:rsidR="000F268F" w:rsidRPr="00513D2E" w:rsidRDefault="000F268F" w:rsidP="004F4F7C">
      <w:pPr>
        <w:jc w:val="center"/>
        <w:rPr>
          <w:b/>
          <w:bCs/>
        </w:rPr>
      </w:pPr>
      <w:bookmarkStart w:id="24" w:name="_Hlk124227349"/>
      <w:r w:rsidRPr="00513D2E">
        <w:rPr>
          <w:b/>
          <w:bCs/>
        </w:rPr>
        <w:t>ΣΥΜΠΕΡΑΣΜΑΤΑ ΑΠΟ ΤΗΝ Ε΄ ΕΝΟΤΗΤΑ</w:t>
      </w:r>
    </w:p>
    <w:bookmarkEnd w:id="24"/>
    <w:p w:rsidR="00257A54" w:rsidRDefault="00257A54" w:rsidP="004F4F7C">
      <w:pPr>
        <w:jc w:val="both"/>
      </w:pPr>
      <w:r>
        <w:t xml:space="preserve">    </w:t>
      </w:r>
      <w:r w:rsidR="00513D2E">
        <w:tab/>
        <w:t>α) Αρχίζει να διαφαίνεται μία πληθυσμιακή συρρίκνωση του 1</w:t>
      </w:r>
      <w:r w:rsidR="00513D2E" w:rsidRPr="00513D2E">
        <w:rPr>
          <w:vertAlign w:val="superscript"/>
        </w:rPr>
        <w:t>ου</w:t>
      </w:r>
      <w:r w:rsidR="00513D2E">
        <w:t xml:space="preserve"> Γυμνασίου, η οποία εξηγήθηκε </w:t>
      </w:r>
      <w:r w:rsidR="004D0CD3">
        <w:t xml:space="preserve">στο τέλος της σελ. Ε΄(1) </w:t>
      </w:r>
      <w:r w:rsidR="00513D2E">
        <w:t xml:space="preserve">στην πρώτη παράγραφο της σελ. Ε΄ (2). Ως προς το φύλο των </w:t>
      </w:r>
      <w:bookmarkStart w:id="25" w:name="_Hlk123851726"/>
      <w:r w:rsidR="004D0CD3">
        <w:t>μαθητών (-τριώ</w:t>
      </w:r>
      <w:r w:rsidR="00513D2E">
        <w:t xml:space="preserve">ν) </w:t>
      </w:r>
      <w:bookmarkEnd w:id="25"/>
      <w:r w:rsidR="00513D2E">
        <w:t>τα Αγόρια υπερέχουν πληθυσμιακά και σ΄ αυτήν την τριάδα.</w:t>
      </w:r>
    </w:p>
    <w:p w:rsidR="00513D2E" w:rsidRDefault="00513D2E" w:rsidP="004F4F7C">
      <w:pPr>
        <w:jc w:val="both"/>
      </w:pPr>
      <w:r>
        <w:tab/>
        <w:t>β) Ως προς τους ΑΡΙΣΤΕΥΣΑΝΤΕΣ επιβεβαιώθηκε και σ΄ αυτή την τριάδα η υπεροχή των  Κοριτσιών. Οι αριστεύσαντες που προέρχονται από Δημοτικά Σχολεί</w:t>
      </w:r>
      <w:r w:rsidR="00C8676A">
        <w:t>α</w:t>
      </w:r>
      <w:r>
        <w:t xml:space="preserve"> των Δήμων φαίνεται ότι υπερτερούν έναντι των μαθητών που προέρχονται από Δημοτικά Σχολεία</w:t>
      </w:r>
      <w:r w:rsidR="00C8676A" w:rsidRPr="00C8676A">
        <w:t xml:space="preserve"> </w:t>
      </w:r>
      <w:r w:rsidR="00C8676A">
        <w:t xml:space="preserve"> των Κοινοτήτων.</w:t>
      </w:r>
    </w:p>
    <w:p w:rsidR="00C8676A" w:rsidRDefault="00C8676A" w:rsidP="004F4F7C">
      <w:pPr>
        <w:jc w:val="both"/>
      </w:pPr>
      <w:r>
        <w:tab/>
        <w:t xml:space="preserve">γ) Οι ΑΠΟΡΡΙΦΘΕΝΤΕΣ αυτής της τριάδας είναι αρκετοί, αγγίζουν το 8% του συνόλου των μαθητών κι αυτό οπωσδήποτε παραξενεύει. </w:t>
      </w:r>
    </w:p>
    <w:p w:rsidR="00C8676A" w:rsidRDefault="00C8676A" w:rsidP="004F4F7C">
      <w:pPr>
        <w:jc w:val="both"/>
      </w:pPr>
      <w:r>
        <w:tab/>
        <w:t xml:space="preserve">δ) Η ίδια αντινομία που παρατηρήθηκε και σε προηγούμενες τριάδες επαναλήφθηκε και σ΄ αυτήν, όσον αφορά το θέμα της προέλευσης των μαθητών (-τριων). Η αλλαγή του κριτηρίου αλλάζει </w:t>
      </w:r>
      <w:r w:rsidR="000144DD">
        <w:t>εντελώς το αποτέλεσμα. [Σελ. Ε(3</w:t>
      </w:r>
      <w:r>
        <w:t>)].</w:t>
      </w:r>
    </w:p>
    <w:p w:rsidR="009718CF" w:rsidRDefault="009718CF" w:rsidP="004F4F7C">
      <w:pPr>
        <w:jc w:val="both"/>
      </w:pPr>
    </w:p>
    <w:p w:rsidR="009718CF" w:rsidRPr="009718CF" w:rsidRDefault="00A80B3D" w:rsidP="00A80B3D">
      <w:pPr>
        <w:tabs>
          <w:tab w:val="center" w:pos="4873"/>
          <w:tab w:val="left" w:pos="7906"/>
        </w:tabs>
        <w:rPr>
          <w:b/>
        </w:rPr>
      </w:pPr>
      <w:r>
        <w:rPr>
          <w:b/>
        </w:rPr>
        <w:tab/>
      </w:r>
      <w:r w:rsidR="009718CF">
        <w:rPr>
          <w:b/>
        </w:rPr>
        <w:t xml:space="preserve">Τ Ε Λ Ο Σ  </w:t>
      </w:r>
      <w:r w:rsidR="00581ED6">
        <w:rPr>
          <w:b/>
        </w:rPr>
        <w:t xml:space="preserve">      Τ Η Σ       Ε Ν Ο Τ Η Τ Α Σ        Ε΄</w:t>
      </w:r>
      <w:r>
        <w:rPr>
          <w:b/>
        </w:rPr>
        <w:tab/>
      </w:r>
    </w:p>
    <w:p w:rsidR="004F4F7C" w:rsidRDefault="004F4F7C" w:rsidP="004F4F7C">
      <w:pPr>
        <w:jc w:val="both"/>
      </w:pPr>
    </w:p>
    <w:p w:rsidR="004F4F7C" w:rsidRDefault="004F4F7C" w:rsidP="004F4F7C">
      <w:pPr>
        <w:jc w:val="both"/>
      </w:pPr>
    </w:p>
    <w:p w:rsidR="004F4F7C" w:rsidRDefault="004F4F7C" w:rsidP="004F4F7C">
      <w:pPr>
        <w:jc w:val="both"/>
      </w:pPr>
    </w:p>
    <w:p w:rsidR="00E06502" w:rsidRDefault="00E06502" w:rsidP="00257A54"/>
    <w:p w:rsidR="004F4F7C" w:rsidRPr="002E735D" w:rsidRDefault="004F4F7C" w:rsidP="00257A54"/>
    <w:p w:rsidR="00315C0A" w:rsidRPr="002E735D" w:rsidRDefault="00315C0A" w:rsidP="00257A54"/>
    <w:p w:rsidR="00315C0A" w:rsidRPr="002E735D" w:rsidRDefault="00315C0A" w:rsidP="00257A54"/>
    <w:p w:rsidR="00315C0A" w:rsidRPr="002E735D" w:rsidRDefault="00315C0A" w:rsidP="00257A54"/>
    <w:p w:rsidR="00315C0A" w:rsidRPr="002E735D" w:rsidRDefault="00315C0A" w:rsidP="00257A54"/>
    <w:p w:rsidR="00315C0A" w:rsidRPr="002E735D" w:rsidRDefault="00315C0A" w:rsidP="00257A54"/>
    <w:p w:rsidR="00315C0A" w:rsidRPr="002E735D" w:rsidRDefault="00315C0A" w:rsidP="00257A54"/>
    <w:p w:rsidR="00315C0A" w:rsidRPr="002E735D" w:rsidRDefault="00315C0A" w:rsidP="00257A54"/>
    <w:p w:rsidR="00A627C0" w:rsidRDefault="00A627C0" w:rsidP="002E735D"/>
    <w:p w:rsidR="00A80B3D" w:rsidRDefault="00A80B3D" w:rsidP="002E735D"/>
    <w:p w:rsidR="002E735D" w:rsidRPr="002E735D" w:rsidRDefault="002E735D" w:rsidP="002E735D">
      <w:pPr>
        <w:rPr>
          <w:b/>
        </w:rPr>
      </w:pPr>
    </w:p>
    <w:p w:rsidR="004F4F7C" w:rsidRPr="004F4F7C" w:rsidRDefault="0004094B" w:rsidP="0004094B">
      <w:pPr>
        <w:rPr>
          <w:b/>
        </w:rPr>
      </w:pPr>
      <w:r>
        <w:rPr>
          <w:b/>
        </w:rPr>
        <w:lastRenderedPageBreak/>
        <w:t xml:space="preserve"> Ε  Ν  Ο  Τ  Η  Τ  Α      (ΣΤ΄)                                                                                          </w:t>
      </w:r>
      <w:r w:rsidR="004F4F7C" w:rsidRPr="004F4F7C">
        <w:rPr>
          <w:b/>
        </w:rPr>
        <w:t>ΣΕΛΙΔΑ: ΣΤ(1)</w:t>
      </w:r>
    </w:p>
    <w:tbl>
      <w:tblPr>
        <w:tblStyle w:val="a3"/>
        <w:tblpPr w:leftFromText="180" w:rightFromText="180" w:vertAnchor="text" w:tblpY="1"/>
        <w:tblOverlap w:val="never"/>
        <w:tblW w:w="0" w:type="auto"/>
        <w:tblLook w:val="04A0"/>
      </w:tblPr>
      <w:tblGrid>
        <w:gridCol w:w="4148"/>
        <w:gridCol w:w="4148"/>
      </w:tblGrid>
      <w:tr w:rsidR="00E06502" w:rsidTr="002E735D">
        <w:tc>
          <w:tcPr>
            <w:tcW w:w="4148" w:type="dxa"/>
          </w:tcPr>
          <w:p w:rsidR="00E06502" w:rsidRDefault="00E06502" w:rsidP="002E735D">
            <w:pPr>
              <w:jc w:val="both"/>
              <w:rPr>
                <w:b/>
                <w:bCs/>
              </w:rPr>
            </w:pPr>
            <w:bookmarkStart w:id="26" w:name="_Hlk134110873"/>
            <w:r>
              <w:rPr>
                <w:b/>
                <w:bCs/>
              </w:rPr>
              <w:t>ΣΧΟΛ. ΕΤΟΣ 1984-85</w:t>
            </w:r>
          </w:p>
          <w:p w:rsidR="00E06502" w:rsidRDefault="00E06502" w:rsidP="002E735D">
            <w:pPr>
              <w:jc w:val="both"/>
              <w:rPr>
                <w:b/>
                <w:bCs/>
              </w:rPr>
            </w:pPr>
            <w:r>
              <w:rPr>
                <w:b/>
                <w:bCs/>
              </w:rPr>
              <w:t>ΤΑΞΗ Α’</w:t>
            </w:r>
          </w:p>
          <w:p w:rsidR="00E06502" w:rsidRPr="00746BB1" w:rsidRDefault="00E06502" w:rsidP="002E735D">
            <w:pPr>
              <w:jc w:val="both"/>
              <w:rPr>
                <w:b/>
                <w:bCs/>
              </w:rPr>
            </w:pPr>
            <w:r w:rsidRPr="00746BB1">
              <w:rPr>
                <w:b/>
                <w:bCs/>
              </w:rPr>
              <w:t>ΣΥΝΟΛΟ ΜΑΘΗΤΩΝ:</w:t>
            </w:r>
            <w:r>
              <w:rPr>
                <w:b/>
                <w:bCs/>
              </w:rPr>
              <w:t xml:space="preserve"> 144          </w:t>
            </w:r>
            <w:r w:rsidRPr="009E5F32">
              <w:rPr>
                <w:b/>
                <w:bCs/>
              </w:rPr>
              <w:t xml:space="preserve">           </w:t>
            </w:r>
            <w:r>
              <w:rPr>
                <w:b/>
                <w:bCs/>
              </w:rPr>
              <w:t xml:space="preserve"> </w:t>
            </w:r>
          </w:p>
          <w:p w:rsidR="00E06502" w:rsidRPr="00746BB1" w:rsidRDefault="00E06502" w:rsidP="002E735D">
            <w:pPr>
              <w:pStyle w:val="a6"/>
              <w:numPr>
                <w:ilvl w:val="0"/>
                <w:numId w:val="1"/>
              </w:numPr>
              <w:jc w:val="both"/>
            </w:pPr>
            <w:r>
              <w:t>ΑΓΟΡΙΑ</w:t>
            </w:r>
            <w:r w:rsidRPr="00746BB1">
              <w:t>:</w:t>
            </w:r>
            <w:r>
              <w:t xml:space="preserve">77 (53,5%%)                                               </w:t>
            </w:r>
          </w:p>
          <w:p w:rsidR="00E06502" w:rsidRDefault="00E06502" w:rsidP="002E735D">
            <w:pPr>
              <w:pStyle w:val="a6"/>
              <w:numPr>
                <w:ilvl w:val="0"/>
                <w:numId w:val="1"/>
              </w:numPr>
              <w:jc w:val="both"/>
            </w:pPr>
            <w:r>
              <w:t>ΚΟΡΙΤΣΙΑ</w:t>
            </w:r>
            <w:r w:rsidRPr="00746BB1">
              <w:t>:</w:t>
            </w:r>
            <w:r>
              <w:t xml:space="preserve">67 (46,5%)                  </w:t>
            </w:r>
          </w:p>
          <w:p w:rsidR="00E06502" w:rsidRPr="00746BB1" w:rsidRDefault="00E06502" w:rsidP="002E735D">
            <w:pPr>
              <w:jc w:val="both"/>
              <w:rPr>
                <w:b/>
                <w:bCs/>
              </w:rPr>
            </w:pPr>
            <w:r w:rsidRPr="00746BB1">
              <w:rPr>
                <w:b/>
                <w:bCs/>
              </w:rPr>
              <w:t xml:space="preserve">ΑΡΙΣΤΕΥΣΑΝΤΕΣ: </w:t>
            </w:r>
            <w:r>
              <w:rPr>
                <w:b/>
                <w:bCs/>
              </w:rPr>
              <w:t>32</w:t>
            </w:r>
            <w:r w:rsidRPr="00746BB1">
              <w:rPr>
                <w:b/>
                <w:bCs/>
              </w:rPr>
              <w:t xml:space="preserve"> (</w:t>
            </w:r>
            <w:r>
              <w:rPr>
                <w:b/>
                <w:bCs/>
              </w:rPr>
              <w:t>22,2</w:t>
            </w:r>
            <w:r w:rsidRPr="00746BB1">
              <w:rPr>
                <w:b/>
                <w:bCs/>
              </w:rPr>
              <w:t>%)</w:t>
            </w:r>
          </w:p>
          <w:p w:rsidR="00E06502" w:rsidRDefault="00E06502" w:rsidP="002E735D">
            <w:pPr>
              <w:pStyle w:val="a6"/>
              <w:numPr>
                <w:ilvl w:val="0"/>
                <w:numId w:val="2"/>
              </w:numPr>
              <w:jc w:val="both"/>
            </w:pPr>
            <w:r>
              <w:t>ΑΓΟΡΙΑ</w:t>
            </w:r>
            <w:r w:rsidRPr="009E5F32">
              <w:t>:</w:t>
            </w:r>
            <w:r>
              <w:t xml:space="preserve"> 13 (40,6%) </w:t>
            </w:r>
          </w:p>
          <w:p w:rsidR="00E06502" w:rsidRDefault="00E06502" w:rsidP="002E735D">
            <w:pPr>
              <w:pStyle w:val="a6"/>
              <w:numPr>
                <w:ilvl w:val="0"/>
                <w:numId w:val="2"/>
              </w:numPr>
              <w:jc w:val="both"/>
            </w:pPr>
            <w:r>
              <w:t>ΚΟΡΙΤΣΙΑ</w:t>
            </w:r>
            <w:r w:rsidRPr="009E5F32">
              <w:rPr>
                <w:lang w:val="en-US"/>
              </w:rPr>
              <w:t>:</w:t>
            </w:r>
            <w:r>
              <w:t xml:space="preserve"> 19 (59,4%) </w:t>
            </w:r>
          </w:p>
          <w:p w:rsidR="00E06502" w:rsidRPr="002B0FB6" w:rsidRDefault="00E06502" w:rsidP="002E735D">
            <w:pPr>
              <w:jc w:val="both"/>
              <w:rPr>
                <w:i/>
                <w:iCs/>
              </w:rPr>
            </w:pPr>
            <w:r>
              <w:rPr>
                <w:i/>
                <w:iCs/>
              </w:rPr>
              <w:t xml:space="preserve">   29</w:t>
            </w:r>
            <w:r w:rsidRPr="002B0FB6">
              <w:rPr>
                <w:i/>
                <w:iCs/>
              </w:rPr>
              <w:t xml:space="preserve"> από αστική περιοχή</w:t>
            </w:r>
          </w:p>
          <w:p w:rsidR="00E06502" w:rsidRPr="002B0FB6" w:rsidRDefault="00E06502" w:rsidP="002E735D">
            <w:pPr>
              <w:jc w:val="both"/>
              <w:rPr>
                <w:i/>
                <w:iCs/>
              </w:rPr>
            </w:pPr>
            <w:r>
              <w:rPr>
                <w:i/>
                <w:iCs/>
              </w:rPr>
              <w:t xml:space="preserve">  3</w:t>
            </w:r>
            <w:r w:rsidRPr="002B0FB6">
              <w:rPr>
                <w:i/>
                <w:iCs/>
              </w:rPr>
              <w:t xml:space="preserve"> από αγροτική περιοχή</w:t>
            </w:r>
          </w:p>
          <w:p w:rsidR="00E06502" w:rsidRPr="009E5F32" w:rsidRDefault="00E06502" w:rsidP="002E735D">
            <w:pPr>
              <w:jc w:val="both"/>
              <w:rPr>
                <w:b/>
                <w:bCs/>
              </w:rPr>
            </w:pPr>
            <w:r w:rsidRPr="009E5F32">
              <w:rPr>
                <w:b/>
                <w:bCs/>
              </w:rPr>
              <w:t>ΑΠΟΡΡΙΦΘΕΝΤΕΣ</w:t>
            </w:r>
            <w:r w:rsidRPr="009E5F32">
              <w:rPr>
                <w:b/>
                <w:bCs/>
                <w:lang w:val="en-US"/>
              </w:rPr>
              <w:t>:</w:t>
            </w:r>
            <w:r w:rsidRPr="009E5F32">
              <w:rPr>
                <w:b/>
                <w:bCs/>
              </w:rPr>
              <w:t xml:space="preserve"> </w:t>
            </w:r>
            <w:r>
              <w:rPr>
                <w:b/>
                <w:bCs/>
              </w:rPr>
              <w:t>1</w:t>
            </w:r>
            <w:r w:rsidRPr="009E5F32">
              <w:rPr>
                <w:b/>
                <w:bCs/>
              </w:rPr>
              <w:t>(</w:t>
            </w:r>
            <w:r>
              <w:rPr>
                <w:b/>
                <w:bCs/>
              </w:rPr>
              <w:t>0,7</w:t>
            </w:r>
            <w:r w:rsidRPr="009E5F32">
              <w:rPr>
                <w:b/>
                <w:bCs/>
              </w:rPr>
              <w:t>%)</w:t>
            </w:r>
          </w:p>
          <w:p w:rsidR="00E06502" w:rsidRDefault="00E06502" w:rsidP="002E735D">
            <w:pPr>
              <w:pStyle w:val="a6"/>
              <w:numPr>
                <w:ilvl w:val="0"/>
                <w:numId w:val="3"/>
              </w:numPr>
              <w:jc w:val="both"/>
            </w:pPr>
            <w:r>
              <w:t>Λόγω απουσιών</w:t>
            </w:r>
            <w:r w:rsidRPr="009E5F32">
              <w:rPr>
                <w:lang w:val="en-US"/>
              </w:rPr>
              <w:t>:</w:t>
            </w:r>
            <w:r>
              <w:t xml:space="preserve"> 1</w:t>
            </w:r>
          </w:p>
          <w:p w:rsidR="00E06502" w:rsidRDefault="00E06502" w:rsidP="002E735D">
            <w:pPr>
              <w:pStyle w:val="a6"/>
              <w:numPr>
                <w:ilvl w:val="0"/>
                <w:numId w:val="3"/>
              </w:numPr>
              <w:jc w:val="both"/>
            </w:pPr>
            <w:r>
              <w:t>Λόγω βαθμού</w:t>
            </w:r>
            <w:r w:rsidRPr="009E5F32">
              <w:rPr>
                <w:lang w:val="en-US"/>
              </w:rPr>
              <w:t>:</w:t>
            </w:r>
            <w:r>
              <w:t xml:space="preserve"> -</w:t>
            </w:r>
          </w:p>
          <w:p w:rsidR="00E06502" w:rsidRPr="001F0E9D" w:rsidRDefault="00E06502" w:rsidP="002E735D">
            <w:pPr>
              <w:jc w:val="both"/>
              <w:rPr>
                <w:bCs/>
              </w:rPr>
            </w:pPr>
            <w:r w:rsidRPr="009E5F32">
              <w:rPr>
                <w:b/>
                <w:bCs/>
              </w:rPr>
              <w:t>ΠΡΟΕΛΕΥΣΗ ΜΑΘΗΤΩΝ</w:t>
            </w:r>
            <w:r w:rsidR="001F0E9D">
              <w:rPr>
                <w:bCs/>
              </w:rPr>
              <w:t>(Βάσει Δημοτολογ.)</w:t>
            </w:r>
          </w:p>
          <w:p w:rsidR="00E06502" w:rsidRDefault="00E06502" w:rsidP="002E735D">
            <w:pPr>
              <w:pStyle w:val="a6"/>
              <w:numPr>
                <w:ilvl w:val="0"/>
                <w:numId w:val="4"/>
              </w:numPr>
              <w:jc w:val="both"/>
            </w:pPr>
            <w:r w:rsidRPr="009E5F32">
              <w:t>Αστικό περιβάλλον</w:t>
            </w:r>
            <w:r w:rsidRPr="009E5F32">
              <w:rPr>
                <w:lang w:val="en-US"/>
              </w:rPr>
              <w:t>:</w:t>
            </w:r>
            <w:r w:rsidRPr="009E5F32">
              <w:t xml:space="preserve"> </w:t>
            </w:r>
            <w:r>
              <w:t>54</w:t>
            </w:r>
            <w:r w:rsidRPr="009E5F32">
              <w:t>(</w:t>
            </w:r>
            <w:r>
              <w:t>37,5</w:t>
            </w:r>
            <w:r w:rsidRPr="009E5F32">
              <w:t>%)</w:t>
            </w:r>
          </w:p>
          <w:p w:rsidR="00E06502" w:rsidRDefault="00E06502" w:rsidP="002E735D">
            <w:pPr>
              <w:pStyle w:val="a6"/>
              <w:numPr>
                <w:ilvl w:val="0"/>
                <w:numId w:val="4"/>
              </w:numPr>
              <w:jc w:val="both"/>
            </w:pPr>
            <w:r>
              <w:t>Αγροτικό περιβάλλον</w:t>
            </w:r>
            <w:r w:rsidRPr="009E5F32">
              <w:t>:</w:t>
            </w:r>
            <w:r>
              <w:t xml:space="preserve"> 90(62,5%)</w:t>
            </w:r>
          </w:p>
          <w:p w:rsidR="00E06502" w:rsidRPr="002B0FB6" w:rsidRDefault="00E06502" w:rsidP="002E735D">
            <w:pPr>
              <w:jc w:val="both"/>
              <w:rPr>
                <w:i/>
                <w:iCs/>
              </w:rPr>
            </w:pPr>
            <w:r w:rsidRPr="002B0FB6">
              <w:rPr>
                <w:i/>
                <w:iCs/>
              </w:rPr>
              <w:t xml:space="preserve"> 1</w:t>
            </w:r>
            <w:r>
              <w:rPr>
                <w:i/>
                <w:iCs/>
              </w:rPr>
              <w:t>14</w:t>
            </w:r>
            <w:r w:rsidR="001F0E9D">
              <w:rPr>
                <w:i/>
                <w:iCs/>
              </w:rPr>
              <w:t>(79%)</w:t>
            </w:r>
            <w:r w:rsidRPr="002B0FB6">
              <w:rPr>
                <w:i/>
                <w:iCs/>
              </w:rPr>
              <w:t xml:space="preserve"> από αστική περιοχή και </w:t>
            </w:r>
            <w:r>
              <w:rPr>
                <w:i/>
                <w:iCs/>
              </w:rPr>
              <w:t>30</w:t>
            </w:r>
            <w:r w:rsidR="001F0E9D">
              <w:rPr>
                <w:i/>
                <w:iCs/>
              </w:rPr>
              <w:t>(29%) από αγροτική περιοχή(β</w:t>
            </w:r>
            <w:r w:rsidR="00143216">
              <w:rPr>
                <w:i/>
                <w:iCs/>
              </w:rPr>
              <w:t>άσει</w:t>
            </w:r>
            <w:r>
              <w:rPr>
                <w:i/>
                <w:iCs/>
              </w:rPr>
              <w:t xml:space="preserve"> του κριτηρ</w:t>
            </w:r>
            <w:r w:rsidR="001F0E9D">
              <w:rPr>
                <w:i/>
                <w:iCs/>
              </w:rPr>
              <w:t>ίου Δημοτ. Σχολ.)</w:t>
            </w:r>
          </w:p>
          <w:p w:rsidR="00E06502" w:rsidRPr="00E33ACD" w:rsidRDefault="00E06502" w:rsidP="002E735D">
            <w:pPr>
              <w:jc w:val="both"/>
              <w:rPr>
                <w:b/>
                <w:bCs/>
              </w:rPr>
            </w:pPr>
            <w:r w:rsidRPr="00E33ACD">
              <w:rPr>
                <w:b/>
                <w:bCs/>
              </w:rPr>
              <w:t>ΣΧΟΛ. ΕΤΟΣ 198</w:t>
            </w:r>
            <w:r>
              <w:rPr>
                <w:b/>
                <w:bCs/>
              </w:rPr>
              <w:t>5</w:t>
            </w:r>
            <w:r w:rsidRPr="00E33ACD">
              <w:rPr>
                <w:b/>
                <w:bCs/>
              </w:rPr>
              <w:t xml:space="preserve"> – 8</w:t>
            </w:r>
            <w:r>
              <w:rPr>
                <w:b/>
                <w:bCs/>
              </w:rPr>
              <w:t>6</w:t>
            </w:r>
          </w:p>
          <w:p w:rsidR="00E06502" w:rsidRDefault="00E06502" w:rsidP="002E735D">
            <w:pPr>
              <w:jc w:val="both"/>
              <w:rPr>
                <w:b/>
                <w:bCs/>
              </w:rPr>
            </w:pPr>
            <w:r w:rsidRPr="00E33ACD">
              <w:rPr>
                <w:b/>
                <w:bCs/>
              </w:rPr>
              <w:t>ΤΑΞΗ Β’</w:t>
            </w:r>
          </w:p>
          <w:p w:rsidR="00E06502" w:rsidRPr="00746BB1" w:rsidRDefault="00E06502" w:rsidP="002E735D">
            <w:pPr>
              <w:jc w:val="both"/>
              <w:rPr>
                <w:b/>
                <w:bCs/>
              </w:rPr>
            </w:pPr>
            <w:r w:rsidRPr="00746BB1">
              <w:rPr>
                <w:b/>
                <w:bCs/>
              </w:rPr>
              <w:t>ΣΥΝΟΛΟ ΜΑΘΗΤΩΝ:</w:t>
            </w:r>
            <w:r>
              <w:rPr>
                <w:b/>
                <w:bCs/>
              </w:rPr>
              <w:t xml:space="preserve"> 138        </w:t>
            </w:r>
            <w:r w:rsidRPr="009E5F32">
              <w:rPr>
                <w:b/>
                <w:bCs/>
              </w:rPr>
              <w:t xml:space="preserve">           </w:t>
            </w:r>
            <w:r>
              <w:rPr>
                <w:b/>
                <w:bCs/>
              </w:rPr>
              <w:t xml:space="preserve"> </w:t>
            </w:r>
          </w:p>
          <w:p w:rsidR="00E06502" w:rsidRPr="00746BB1" w:rsidRDefault="00E06502" w:rsidP="002E735D">
            <w:pPr>
              <w:pStyle w:val="a6"/>
              <w:numPr>
                <w:ilvl w:val="0"/>
                <w:numId w:val="1"/>
              </w:numPr>
              <w:jc w:val="both"/>
            </w:pPr>
            <w:r>
              <w:t>ΑΓΟΡΙΑ</w:t>
            </w:r>
            <w:r w:rsidRPr="00746BB1">
              <w:t>:</w:t>
            </w:r>
            <w:r>
              <w:t xml:space="preserve"> 75 (54,3%)                                               </w:t>
            </w:r>
          </w:p>
          <w:p w:rsidR="00E06502" w:rsidRDefault="00E06502" w:rsidP="002E735D">
            <w:pPr>
              <w:pStyle w:val="a6"/>
              <w:numPr>
                <w:ilvl w:val="0"/>
                <w:numId w:val="1"/>
              </w:numPr>
              <w:jc w:val="both"/>
            </w:pPr>
            <w:r>
              <w:t>ΚΟΡΙΤΣΙΑ</w:t>
            </w:r>
            <w:r w:rsidRPr="00746BB1">
              <w:t>:</w:t>
            </w:r>
            <w:r>
              <w:t xml:space="preserve"> 63 (45,7%)                  </w:t>
            </w:r>
          </w:p>
          <w:p w:rsidR="00E06502" w:rsidRPr="00746BB1" w:rsidRDefault="00E06502" w:rsidP="002E735D">
            <w:pPr>
              <w:jc w:val="both"/>
              <w:rPr>
                <w:b/>
                <w:bCs/>
              </w:rPr>
            </w:pPr>
            <w:r w:rsidRPr="00746BB1">
              <w:rPr>
                <w:b/>
                <w:bCs/>
              </w:rPr>
              <w:t xml:space="preserve">ΑΡΙΣΤΕΥΣΑΝΤΕΣ: </w:t>
            </w:r>
            <w:r>
              <w:rPr>
                <w:b/>
                <w:bCs/>
              </w:rPr>
              <w:t xml:space="preserve">35 </w:t>
            </w:r>
            <w:r w:rsidRPr="00746BB1">
              <w:rPr>
                <w:b/>
                <w:bCs/>
              </w:rPr>
              <w:t>(</w:t>
            </w:r>
            <w:r>
              <w:rPr>
                <w:b/>
                <w:bCs/>
              </w:rPr>
              <w:t>2</w:t>
            </w:r>
            <w:r w:rsidR="00304849">
              <w:rPr>
                <w:b/>
                <w:bCs/>
              </w:rPr>
              <w:t>5,4</w:t>
            </w:r>
            <w:r w:rsidRPr="00746BB1">
              <w:rPr>
                <w:b/>
                <w:bCs/>
              </w:rPr>
              <w:t>%)</w:t>
            </w:r>
          </w:p>
          <w:p w:rsidR="00E06502" w:rsidRDefault="00E06502" w:rsidP="002E735D">
            <w:pPr>
              <w:pStyle w:val="a6"/>
              <w:numPr>
                <w:ilvl w:val="0"/>
                <w:numId w:val="2"/>
              </w:numPr>
              <w:jc w:val="both"/>
            </w:pPr>
            <w:r>
              <w:t>ΑΓΟΡΙΑ</w:t>
            </w:r>
            <w:r w:rsidRPr="009E5F32">
              <w:t>:</w:t>
            </w:r>
            <w:r>
              <w:t xml:space="preserve"> </w:t>
            </w:r>
            <w:r w:rsidR="00304849">
              <w:t>12</w:t>
            </w:r>
            <w:r>
              <w:t xml:space="preserve"> (</w:t>
            </w:r>
            <w:r w:rsidR="00304849">
              <w:t>34,3</w:t>
            </w:r>
            <w:r>
              <w:t xml:space="preserve">%) </w:t>
            </w:r>
          </w:p>
          <w:p w:rsidR="00E06502" w:rsidRDefault="00E06502" w:rsidP="002E735D">
            <w:pPr>
              <w:pStyle w:val="a6"/>
              <w:numPr>
                <w:ilvl w:val="0"/>
                <w:numId w:val="2"/>
              </w:numPr>
              <w:jc w:val="both"/>
            </w:pPr>
            <w:r>
              <w:t>ΚΟΡΙΤΣΙΑ</w:t>
            </w:r>
            <w:r w:rsidRPr="009E5F32">
              <w:rPr>
                <w:lang w:val="en-US"/>
              </w:rPr>
              <w:t>:</w:t>
            </w:r>
            <w:r>
              <w:t xml:space="preserve"> 2</w:t>
            </w:r>
            <w:r w:rsidR="00304849">
              <w:t>3</w:t>
            </w:r>
            <w:r>
              <w:t xml:space="preserve"> (6</w:t>
            </w:r>
            <w:r w:rsidR="00304849">
              <w:t>5,7</w:t>
            </w:r>
            <w:r>
              <w:t xml:space="preserve">%) </w:t>
            </w:r>
          </w:p>
          <w:p w:rsidR="00E06502" w:rsidRPr="00C36B0F" w:rsidRDefault="00E06502" w:rsidP="002E735D">
            <w:pPr>
              <w:jc w:val="both"/>
              <w:rPr>
                <w:i/>
                <w:iCs/>
              </w:rPr>
            </w:pPr>
            <w:r>
              <w:rPr>
                <w:i/>
                <w:iCs/>
              </w:rPr>
              <w:t xml:space="preserve"> 3</w:t>
            </w:r>
            <w:r w:rsidR="00304849">
              <w:rPr>
                <w:i/>
                <w:iCs/>
              </w:rPr>
              <w:t>2</w:t>
            </w:r>
            <w:r w:rsidRPr="00C36B0F">
              <w:rPr>
                <w:i/>
                <w:iCs/>
              </w:rPr>
              <w:t xml:space="preserve"> από αστική περ</w:t>
            </w:r>
            <w:r>
              <w:rPr>
                <w:i/>
                <w:iCs/>
              </w:rPr>
              <w:t>.</w:t>
            </w:r>
            <w:r w:rsidRPr="00C36B0F">
              <w:rPr>
                <w:i/>
                <w:iCs/>
              </w:rPr>
              <w:t xml:space="preserve"> </w:t>
            </w:r>
            <w:r>
              <w:rPr>
                <w:i/>
                <w:iCs/>
              </w:rPr>
              <w:t xml:space="preserve">&amp; </w:t>
            </w:r>
            <w:r w:rsidR="00304849">
              <w:rPr>
                <w:i/>
                <w:iCs/>
              </w:rPr>
              <w:t>3</w:t>
            </w:r>
            <w:r w:rsidRPr="00C36B0F">
              <w:rPr>
                <w:i/>
                <w:iCs/>
              </w:rPr>
              <w:t xml:space="preserve"> από αγροτική περ</w:t>
            </w:r>
            <w:r>
              <w:rPr>
                <w:i/>
                <w:iCs/>
              </w:rPr>
              <w:t>.</w:t>
            </w:r>
          </w:p>
          <w:p w:rsidR="00E06502" w:rsidRPr="009E5F32" w:rsidRDefault="00E06502" w:rsidP="002E735D">
            <w:pPr>
              <w:jc w:val="both"/>
              <w:rPr>
                <w:b/>
                <w:bCs/>
              </w:rPr>
            </w:pPr>
            <w:r w:rsidRPr="009E5F32">
              <w:rPr>
                <w:b/>
                <w:bCs/>
              </w:rPr>
              <w:t>ΑΠΟΡΡΙΦΘΕΝΤΕΣ</w:t>
            </w:r>
            <w:r w:rsidRPr="009E5F32">
              <w:rPr>
                <w:b/>
                <w:bCs/>
                <w:lang w:val="en-US"/>
              </w:rPr>
              <w:t>:</w:t>
            </w:r>
            <w:r w:rsidRPr="009E5F32">
              <w:rPr>
                <w:b/>
                <w:bCs/>
              </w:rPr>
              <w:t xml:space="preserve"> </w:t>
            </w:r>
            <w:r w:rsidR="00304849">
              <w:rPr>
                <w:b/>
                <w:bCs/>
              </w:rPr>
              <w:t>2</w:t>
            </w:r>
            <w:r w:rsidRPr="009E5F32">
              <w:rPr>
                <w:b/>
                <w:bCs/>
              </w:rPr>
              <w:t>(</w:t>
            </w:r>
            <w:r w:rsidR="00304849">
              <w:rPr>
                <w:b/>
                <w:bCs/>
              </w:rPr>
              <w:t>1,4</w:t>
            </w:r>
            <w:r w:rsidRPr="009E5F32">
              <w:rPr>
                <w:b/>
                <w:bCs/>
              </w:rPr>
              <w:t>%)</w:t>
            </w:r>
          </w:p>
          <w:p w:rsidR="00E06502" w:rsidRDefault="00E06502" w:rsidP="002E735D">
            <w:pPr>
              <w:pStyle w:val="a6"/>
              <w:numPr>
                <w:ilvl w:val="0"/>
                <w:numId w:val="3"/>
              </w:numPr>
              <w:jc w:val="both"/>
            </w:pPr>
            <w:r>
              <w:t>Λόγω απουσιών</w:t>
            </w:r>
            <w:r w:rsidRPr="009E5F32">
              <w:rPr>
                <w:lang w:val="en-US"/>
              </w:rPr>
              <w:t>:</w:t>
            </w:r>
            <w:r>
              <w:t xml:space="preserve"> </w:t>
            </w:r>
            <w:r w:rsidR="00304849">
              <w:t>2</w:t>
            </w:r>
          </w:p>
          <w:p w:rsidR="00E06502" w:rsidRDefault="00E06502" w:rsidP="002E735D">
            <w:pPr>
              <w:pStyle w:val="a6"/>
              <w:numPr>
                <w:ilvl w:val="0"/>
                <w:numId w:val="3"/>
              </w:numPr>
              <w:jc w:val="both"/>
            </w:pPr>
            <w:r>
              <w:t>Λόγω βαθμού</w:t>
            </w:r>
            <w:r w:rsidRPr="009E5F32">
              <w:rPr>
                <w:lang w:val="en-US"/>
              </w:rPr>
              <w:t>:</w:t>
            </w:r>
            <w:r>
              <w:t xml:space="preserve"> </w:t>
            </w:r>
            <w:r w:rsidR="00304849">
              <w:t xml:space="preserve">- </w:t>
            </w:r>
          </w:p>
          <w:p w:rsidR="00E06502" w:rsidRPr="00E33ACD" w:rsidRDefault="00E06502" w:rsidP="002E735D">
            <w:pPr>
              <w:jc w:val="both"/>
              <w:rPr>
                <w:b/>
                <w:bCs/>
                <w:lang w:val="en-US"/>
              </w:rPr>
            </w:pPr>
            <w:r w:rsidRPr="009E5F32">
              <w:rPr>
                <w:b/>
                <w:bCs/>
              </w:rPr>
              <w:t>ΠΡΟΕΛΕΥΣΗ ΜΑΘΗΤΩΝ</w:t>
            </w:r>
            <w:r>
              <w:rPr>
                <w:b/>
                <w:bCs/>
                <w:lang w:val="en-US"/>
              </w:rPr>
              <w:t>:</w:t>
            </w:r>
          </w:p>
          <w:p w:rsidR="00E06502" w:rsidRDefault="00E06502" w:rsidP="002E735D">
            <w:pPr>
              <w:pStyle w:val="a6"/>
              <w:numPr>
                <w:ilvl w:val="0"/>
                <w:numId w:val="4"/>
              </w:numPr>
              <w:jc w:val="both"/>
            </w:pPr>
            <w:r w:rsidRPr="009E5F32">
              <w:t>Αστικό περιβάλλον</w:t>
            </w:r>
            <w:r w:rsidRPr="009E5F32">
              <w:rPr>
                <w:lang w:val="en-US"/>
              </w:rPr>
              <w:t>:</w:t>
            </w:r>
            <w:r w:rsidRPr="009E5F32">
              <w:t xml:space="preserve"> </w:t>
            </w:r>
          </w:p>
          <w:p w:rsidR="00E06502" w:rsidRDefault="00E06502" w:rsidP="002E735D">
            <w:pPr>
              <w:pStyle w:val="a6"/>
              <w:numPr>
                <w:ilvl w:val="0"/>
                <w:numId w:val="4"/>
              </w:numPr>
              <w:jc w:val="both"/>
            </w:pPr>
            <w:r>
              <w:t>Αγροτικό περιβάλλον</w:t>
            </w:r>
            <w:r w:rsidRPr="009E5F32">
              <w:t>:</w:t>
            </w:r>
            <w:r>
              <w:t xml:space="preserve"> </w:t>
            </w:r>
          </w:p>
          <w:p w:rsidR="00E06502" w:rsidRPr="00E33ACD" w:rsidRDefault="00E06502" w:rsidP="002E735D">
            <w:pPr>
              <w:jc w:val="both"/>
              <w:rPr>
                <w:b/>
                <w:bCs/>
              </w:rPr>
            </w:pPr>
            <w:r>
              <w:rPr>
                <w:b/>
                <w:bCs/>
              </w:rPr>
              <w:t xml:space="preserve">          </w:t>
            </w:r>
            <w:r w:rsidRPr="00E33ACD">
              <w:rPr>
                <w:b/>
                <w:bCs/>
              </w:rPr>
              <w:t>ΣΧΟΛ. ΕΤΟΣ 198</w:t>
            </w:r>
            <w:r w:rsidR="00304849">
              <w:rPr>
                <w:b/>
                <w:bCs/>
              </w:rPr>
              <w:t>6</w:t>
            </w:r>
            <w:r w:rsidRPr="00E33ACD">
              <w:rPr>
                <w:b/>
                <w:bCs/>
              </w:rPr>
              <w:t xml:space="preserve"> – 8</w:t>
            </w:r>
            <w:r w:rsidR="00304849">
              <w:rPr>
                <w:b/>
                <w:bCs/>
              </w:rPr>
              <w:t>7</w:t>
            </w:r>
          </w:p>
          <w:p w:rsidR="00E06502" w:rsidRDefault="00E06502" w:rsidP="002E735D">
            <w:pPr>
              <w:jc w:val="both"/>
              <w:rPr>
                <w:b/>
                <w:bCs/>
              </w:rPr>
            </w:pPr>
            <w:r>
              <w:rPr>
                <w:b/>
                <w:bCs/>
              </w:rPr>
              <w:t xml:space="preserve">                     </w:t>
            </w:r>
            <w:r w:rsidRPr="00E33ACD">
              <w:rPr>
                <w:b/>
                <w:bCs/>
              </w:rPr>
              <w:t xml:space="preserve">ΤΑΞΗ </w:t>
            </w:r>
            <w:r>
              <w:rPr>
                <w:b/>
                <w:bCs/>
              </w:rPr>
              <w:t>Γ</w:t>
            </w:r>
            <w:r w:rsidRPr="00E33ACD">
              <w:rPr>
                <w:b/>
                <w:bCs/>
              </w:rPr>
              <w:t>’</w:t>
            </w:r>
          </w:p>
          <w:p w:rsidR="00E06502" w:rsidRPr="00746BB1" w:rsidRDefault="00E06502" w:rsidP="002E735D">
            <w:pPr>
              <w:jc w:val="both"/>
              <w:rPr>
                <w:b/>
                <w:bCs/>
              </w:rPr>
            </w:pPr>
            <w:r w:rsidRPr="00746BB1">
              <w:rPr>
                <w:b/>
                <w:bCs/>
              </w:rPr>
              <w:t>ΣΥΝΟΛΟ ΜΑΘΗΤΩΝ:</w:t>
            </w:r>
            <w:r>
              <w:rPr>
                <w:b/>
                <w:bCs/>
              </w:rPr>
              <w:t xml:space="preserve"> 1</w:t>
            </w:r>
            <w:r w:rsidR="00304849">
              <w:rPr>
                <w:b/>
                <w:bCs/>
              </w:rPr>
              <w:t>34</w:t>
            </w:r>
            <w:r>
              <w:rPr>
                <w:b/>
                <w:bCs/>
              </w:rPr>
              <w:t xml:space="preserve">         </w:t>
            </w:r>
            <w:r w:rsidRPr="009E5F32">
              <w:rPr>
                <w:b/>
                <w:bCs/>
              </w:rPr>
              <w:t xml:space="preserve">           </w:t>
            </w:r>
            <w:r>
              <w:rPr>
                <w:b/>
                <w:bCs/>
              </w:rPr>
              <w:t xml:space="preserve"> </w:t>
            </w:r>
          </w:p>
          <w:p w:rsidR="00E06502" w:rsidRPr="00746BB1" w:rsidRDefault="00E06502" w:rsidP="002E735D">
            <w:pPr>
              <w:pStyle w:val="a6"/>
              <w:numPr>
                <w:ilvl w:val="0"/>
                <w:numId w:val="1"/>
              </w:numPr>
              <w:jc w:val="both"/>
            </w:pPr>
            <w:r>
              <w:t>ΑΓΟΡΙΑ</w:t>
            </w:r>
            <w:r w:rsidRPr="00746BB1">
              <w:t>:</w:t>
            </w:r>
            <w:r>
              <w:t xml:space="preserve"> </w:t>
            </w:r>
            <w:r w:rsidR="00304849">
              <w:t>70</w:t>
            </w:r>
            <w:r>
              <w:t xml:space="preserve"> (5</w:t>
            </w:r>
            <w:r w:rsidR="00304849">
              <w:t>2,2</w:t>
            </w:r>
            <w:r>
              <w:t xml:space="preserve">%)                                               </w:t>
            </w:r>
          </w:p>
          <w:p w:rsidR="00E06502" w:rsidRDefault="00E06502" w:rsidP="002E735D">
            <w:pPr>
              <w:pStyle w:val="a6"/>
              <w:numPr>
                <w:ilvl w:val="0"/>
                <w:numId w:val="1"/>
              </w:numPr>
              <w:jc w:val="both"/>
            </w:pPr>
            <w:r>
              <w:t>ΚΟΡΙΤΣΙΑ</w:t>
            </w:r>
            <w:r w:rsidRPr="00746BB1">
              <w:t>:</w:t>
            </w:r>
            <w:r>
              <w:t xml:space="preserve"> 64 (4</w:t>
            </w:r>
            <w:r w:rsidR="00304849">
              <w:t>7</w:t>
            </w:r>
            <w:r>
              <w:t xml:space="preserve">,8%) </w:t>
            </w:r>
          </w:p>
          <w:p w:rsidR="00E06502" w:rsidRPr="002F0E4C" w:rsidRDefault="00E06502" w:rsidP="002E735D">
            <w:pPr>
              <w:jc w:val="both"/>
              <w:rPr>
                <w:i/>
                <w:iCs/>
              </w:rPr>
            </w:pPr>
            <w:r>
              <w:rPr>
                <w:i/>
                <w:iCs/>
              </w:rPr>
              <w:t xml:space="preserve">  </w:t>
            </w:r>
            <w:r w:rsidRPr="00746BB1">
              <w:rPr>
                <w:b/>
                <w:bCs/>
              </w:rPr>
              <w:t xml:space="preserve">ΑΡΙΣΤΕΥΣΑΝΤΕΣ: </w:t>
            </w:r>
            <w:r w:rsidR="00304849">
              <w:rPr>
                <w:b/>
                <w:bCs/>
              </w:rPr>
              <w:t>3</w:t>
            </w:r>
            <w:r>
              <w:rPr>
                <w:b/>
                <w:bCs/>
              </w:rPr>
              <w:t xml:space="preserve">1 </w:t>
            </w:r>
            <w:r w:rsidRPr="00746BB1">
              <w:rPr>
                <w:b/>
                <w:bCs/>
              </w:rPr>
              <w:t>(</w:t>
            </w:r>
            <w:r>
              <w:rPr>
                <w:b/>
                <w:bCs/>
              </w:rPr>
              <w:t>2</w:t>
            </w:r>
            <w:r w:rsidR="00304849">
              <w:rPr>
                <w:b/>
                <w:bCs/>
              </w:rPr>
              <w:t>3</w:t>
            </w:r>
            <w:r w:rsidRPr="00746BB1">
              <w:rPr>
                <w:b/>
                <w:bCs/>
              </w:rPr>
              <w:t>%)</w:t>
            </w:r>
          </w:p>
          <w:p w:rsidR="00E06502" w:rsidRDefault="00E06502" w:rsidP="002E735D">
            <w:pPr>
              <w:pStyle w:val="a6"/>
              <w:numPr>
                <w:ilvl w:val="0"/>
                <w:numId w:val="2"/>
              </w:numPr>
              <w:jc w:val="both"/>
            </w:pPr>
            <w:r>
              <w:t>ΑΓΟΡΙΑ</w:t>
            </w:r>
            <w:r w:rsidRPr="009E5F32">
              <w:t>:</w:t>
            </w:r>
            <w:r>
              <w:t xml:space="preserve"> </w:t>
            </w:r>
            <w:r w:rsidR="00304849">
              <w:t>09</w:t>
            </w:r>
            <w:r>
              <w:t xml:space="preserve"> (</w:t>
            </w:r>
            <w:r w:rsidR="00304849">
              <w:t>29</w:t>
            </w:r>
            <w:r>
              <w:t xml:space="preserve">%) </w:t>
            </w:r>
          </w:p>
          <w:p w:rsidR="00E06502" w:rsidRDefault="00E06502" w:rsidP="002E735D">
            <w:pPr>
              <w:pStyle w:val="a6"/>
              <w:numPr>
                <w:ilvl w:val="0"/>
                <w:numId w:val="2"/>
              </w:numPr>
              <w:jc w:val="both"/>
            </w:pPr>
            <w:r>
              <w:t>ΚΟΡΙΤΣΙΑ</w:t>
            </w:r>
            <w:r w:rsidRPr="009E5F32">
              <w:rPr>
                <w:lang w:val="en-US"/>
              </w:rPr>
              <w:t>:</w:t>
            </w:r>
            <w:r>
              <w:t xml:space="preserve"> 2</w:t>
            </w:r>
            <w:r w:rsidR="00304849">
              <w:t>2</w:t>
            </w:r>
            <w:r>
              <w:t xml:space="preserve"> (</w:t>
            </w:r>
            <w:r w:rsidR="00304849">
              <w:t>71</w:t>
            </w:r>
            <w:r>
              <w:t xml:space="preserve">%) </w:t>
            </w:r>
          </w:p>
          <w:p w:rsidR="00E06502" w:rsidRPr="002F0E4C" w:rsidRDefault="00304849" w:rsidP="002E735D">
            <w:pPr>
              <w:jc w:val="both"/>
              <w:rPr>
                <w:i/>
                <w:iCs/>
              </w:rPr>
            </w:pPr>
            <w:r>
              <w:rPr>
                <w:i/>
                <w:iCs/>
              </w:rPr>
              <w:t>28</w:t>
            </w:r>
            <w:r w:rsidR="00E06502" w:rsidRPr="002F0E4C">
              <w:rPr>
                <w:i/>
                <w:iCs/>
              </w:rPr>
              <w:t xml:space="preserve"> από αστική περιοχή</w:t>
            </w:r>
          </w:p>
          <w:p w:rsidR="00E06502" w:rsidRPr="002F0E4C" w:rsidRDefault="00E06502" w:rsidP="002E735D">
            <w:pPr>
              <w:jc w:val="both"/>
              <w:rPr>
                <w:i/>
                <w:iCs/>
              </w:rPr>
            </w:pPr>
            <w:r>
              <w:rPr>
                <w:i/>
                <w:iCs/>
              </w:rPr>
              <w:t xml:space="preserve"> </w:t>
            </w:r>
            <w:r w:rsidR="00304849">
              <w:rPr>
                <w:i/>
                <w:iCs/>
              </w:rPr>
              <w:t>3</w:t>
            </w:r>
            <w:r w:rsidRPr="002F0E4C">
              <w:rPr>
                <w:i/>
                <w:iCs/>
              </w:rPr>
              <w:t xml:space="preserve"> από αγροτική περιοχή                 </w:t>
            </w:r>
          </w:p>
          <w:p w:rsidR="00E06502" w:rsidRPr="009E5F32" w:rsidRDefault="00E06502" w:rsidP="002E735D">
            <w:pPr>
              <w:jc w:val="both"/>
              <w:rPr>
                <w:b/>
                <w:bCs/>
              </w:rPr>
            </w:pPr>
            <w:r w:rsidRPr="009E5F32">
              <w:rPr>
                <w:b/>
                <w:bCs/>
              </w:rPr>
              <w:t>ΑΠΟΡΡΙΦΘΕΝΤΕΣ</w:t>
            </w:r>
            <w:r w:rsidRPr="009E5F32">
              <w:rPr>
                <w:b/>
                <w:bCs/>
                <w:lang w:val="en-US"/>
              </w:rPr>
              <w:t>:</w:t>
            </w:r>
            <w:r w:rsidRPr="009E5F32">
              <w:rPr>
                <w:b/>
                <w:bCs/>
              </w:rPr>
              <w:t xml:space="preserve"> </w:t>
            </w:r>
            <w:r w:rsidR="00304849">
              <w:rPr>
                <w:b/>
                <w:bCs/>
              </w:rPr>
              <w:t>03</w:t>
            </w:r>
            <w:r w:rsidRPr="009E5F32">
              <w:rPr>
                <w:b/>
                <w:bCs/>
              </w:rPr>
              <w:t>(</w:t>
            </w:r>
            <w:r w:rsidR="00304849">
              <w:rPr>
                <w:b/>
                <w:bCs/>
              </w:rPr>
              <w:t>2,2</w:t>
            </w:r>
            <w:r w:rsidRPr="009E5F32">
              <w:rPr>
                <w:b/>
                <w:bCs/>
              </w:rPr>
              <w:t>%)</w:t>
            </w:r>
          </w:p>
          <w:p w:rsidR="00E06502" w:rsidRDefault="00E06502" w:rsidP="002E735D">
            <w:pPr>
              <w:pStyle w:val="a6"/>
              <w:numPr>
                <w:ilvl w:val="0"/>
                <w:numId w:val="3"/>
              </w:numPr>
              <w:jc w:val="both"/>
            </w:pPr>
            <w:r>
              <w:t>Λόγω απουσιών</w:t>
            </w:r>
            <w:r w:rsidRPr="009E5F32">
              <w:rPr>
                <w:lang w:val="en-US"/>
              </w:rPr>
              <w:t>:</w:t>
            </w:r>
            <w:r>
              <w:t xml:space="preserve"> </w:t>
            </w:r>
            <w:r w:rsidR="00304849">
              <w:t>03</w:t>
            </w:r>
          </w:p>
          <w:p w:rsidR="00E06502" w:rsidRDefault="00E06502" w:rsidP="002E735D">
            <w:pPr>
              <w:pStyle w:val="a6"/>
              <w:numPr>
                <w:ilvl w:val="0"/>
                <w:numId w:val="3"/>
              </w:numPr>
              <w:jc w:val="both"/>
            </w:pPr>
            <w:r>
              <w:t>Λόγω βαθμού</w:t>
            </w:r>
            <w:r w:rsidRPr="009E5F32">
              <w:rPr>
                <w:lang w:val="en-US"/>
              </w:rPr>
              <w:t>:</w:t>
            </w:r>
            <w:r>
              <w:t xml:space="preserve"> </w:t>
            </w:r>
            <w:r w:rsidR="00304849">
              <w:t>-</w:t>
            </w:r>
          </w:p>
          <w:p w:rsidR="00E06502" w:rsidRPr="00E33ACD" w:rsidRDefault="00E06502" w:rsidP="002E735D">
            <w:pPr>
              <w:jc w:val="both"/>
              <w:rPr>
                <w:b/>
                <w:bCs/>
                <w:lang w:val="en-US"/>
              </w:rPr>
            </w:pPr>
            <w:r w:rsidRPr="009E5F32">
              <w:rPr>
                <w:b/>
                <w:bCs/>
              </w:rPr>
              <w:t>ΠΡΟΕΛΕΥΣΗ ΜΑΘΗΤΩΝ</w:t>
            </w:r>
            <w:r>
              <w:rPr>
                <w:b/>
                <w:bCs/>
                <w:lang w:val="en-US"/>
              </w:rPr>
              <w:t>:</w:t>
            </w:r>
          </w:p>
          <w:p w:rsidR="004F4F7C" w:rsidRDefault="00E06502" w:rsidP="002E735D">
            <w:pPr>
              <w:pStyle w:val="a6"/>
              <w:numPr>
                <w:ilvl w:val="0"/>
                <w:numId w:val="4"/>
              </w:numPr>
              <w:jc w:val="both"/>
            </w:pPr>
            <w:r w:rsidRPr="009E5F32">
              <w:t>Αστικό περιβάλλον</w:t>
            </w:r>
            <w:r w:rsidRPr="009E5F32">
              <w:rPr>
                <w:lang w:val="en-US"/>
              </w:rPr>
              <w:t>:</w:t>
            </w:r>
            <w:r w:rsidRPr="009E5F32">
              <w:t xml:space="preserve"> </w:t>
            </w:r>
          </w:p>
          <w:p w:rsidR="00E06502" w:rsidRDefault="00E06502" w:rsidP="002E735D">
            <w:pPr>
              <w:pStyle w:val="a6"/>
              <w:numPr>
                <w:ilvl w:val="0"/>
                <w:numId w:val="4"/>
              </w:numPr>
              <w:jc w:val="both"/>
            </w:pPr>
            <w:r>
              <w:t>Αγροτικό περιβάλλον</w:t>
            </w:r>
            <w:r w:rsidRPr="009E5F32">
              <w:t>:</w:t>
            </w:r>
          </w:p>
        </w:tc>
        <w:tc>
          <w:tcPr>
            <w:tcW w:w="4148" w:type="dxa"/>
          </w:tcPr>
          <w:p w:rsidR="00BF490C" w:rsidRPr="005D3862" w:rsidRDefault="00BF490C" w:rsidP="002E735D">
            <w:pPr>
              <w:jc w:val="both"/>
              <w:rPr>
                <w:b/>
                <w:bCs/>
              </w:rPr>
            </w:pPr>
            <w:r w:rsidRPr="005D3862">
              <w:rPr>
                <w:b/>
                <w:bCs/>
              </w:rPr>
              <w:t>ΕΤΗ ΓΕΝΝΗΣΗΣ ΜΑΘΗΤΩΝ ΤΟΥ ΠΙΝΑΚΑ</w:t>
            </w:r>
          </w:p>
          <w:p w:rsidR="00BF490C" w:rsidRPr="005D3862" w:rsidRDefault="00BF490C" w:rsidP="002E735D">
            <w:pPr>
              <w:jc w:val="both"/>
              <w:rPr>
                <w:b/>
                <w:bCs/>
              </w:rPr>
            </w:pPr>
            <w:r w:rsidRPr="005D3862">
              <w:rPr>
                <w:b/>
                <w:bCs/>
              </w:rPr>
              <w:t xml:space="preserve"> 19</w:t>
            </w:r>
            <w:r w:rsidR="00572DA8">
              <w:rPr>
                <w:b/>
                <w:bCs/>
              </w:rPr>
              <w:t>72</w:t>
            </w:r>
            <w:r w:rsidRPr="005D3862">
              <w:rPr>
                <w:b/>
                <w:bCs/>
              </w:rPr>
              <w:t xml:space="preserve"> / 19</w:t>
            </w:r>
            <w:r w:rsidR="00572DA8">
              <w:rPr>
                <w:b/>
                <w:bCs/>
              </w:rPr>
              <w:t>73</w:t>
            </w:r>
            <w:r w:rsidRPr="005D3862">
              <w:rPr>
                <w:b/>
                <w:bCs/>
              </w:rPr>
              <w:t xml:space="preserve"> / 19</w:t>
            </w:r>
            <w:r w:rsidR="00572DA8">
              <w:rPr>
                <w:b/>
                <w:bCs/>
              </w:rPr>
              <w:t>69</w:t>
            </w:r>
            <w:r>
              <w:rPr>
                <w:b/>
                <w:bCs/>
              </w:rPr>
              <w:t xml:space="preserve"> / </w:t>
            </w:r>
            <w:r w:rsidRPr="005D3862">
              <w:rPr>
                <w:b/>
                <w:bCs/>
              </w:rPr>
              <w:t>197</w:t>
            </w:r>
            <w:r w:rsidR="00572DA8">
              <w:rPr>
                <w:b/>
                <w:bCs/>
              </w:rPr>
              <w:t>0</w:t>
            </w:r>
            <w:r w:rsidRPr="005D3862">
              <w:rPr>
                <w:b/>
                <w:bCs/>
              </w:rPr>
              <w:t xml:space="preserve"> / 197</w:t>
            </w:r>
            <w:r w:rsidR="00572DA8">
              <w:rPr>
                <w:b/>
                <w:bCs/>
              </w:rPr>
              <w:t>1</w:t>
            </w:r>
          </w:p>
          <w:p w:rsidR="00BF490C" w:rsidRDefault="00BF490C" w:rsidP="002E735D">
            <w:pPr>
              <w:jc w:val="both"/>
              <w:rPr>
                <w:b/>
                <w:bCs/>
              </w:rPr>
            </w:pPr>
            <w:r w:rsidRPr="005D3862">
              <w:rPr>
                <w:b/>
                <w:bCs/>
              </w:rPr>
              <w:t>ΤΡΙΕΤΙΑ</w:t>
            </w:r>
            <w:r w:rsidRPr="005D3862">
              <w:rPr>
                <w:b/>
                <w:bCs/>
                <w:lang w:val="en-US"/>
              </w:rPr>
              <w:t>:</w:t>
            </w:r>
            <w:r w:rsidRPr="005D3862">
              <w:rPr>
                <w:b/>
                <w:bCs/>
              </w:rPr>
              <w:t xml:space="preserve"> 198</w:t>
            </w:r>
            <w:r>
              <w:rPr>
                <w:b/>
                <w:bCs/>
              </w:rPr>
              <w:t>4</w:t>
            </w:r>
            <w:r w:rsidRPr="005D3862">
              <w:rPr>
                <w:b/>
                <w:bCs/>
              </w:rPr>
              <w:t>-8</w:t>
            </w:r>
            <w:r>
              <w:rPr>
                <w:b/>
                <w:bCs/>
              </w:rPr>
              <w:t>5</w:t>
            </w:r>
            <w:r w:rsidRPr="005D3862">
              <w:rPr>
                <w:b/>
                <w:bCs/>
              </w:rPr>
              <w:t xml:space="preserve"> / 198</w:t>
            </w:r>
            <w:r>
              <w:rPr>
                <w:b/>
                <w:bCs/>
              </w:rPr>
              <w:t>5</w:t>
            </w:r>
            <w:r w:rsidRPr="005D3862">
              <w:rPr>
                <w:b/>
                <w:bCs/>
              </w:rPr>
              <w:t>-8</w:t>
            </w:r>
            <w:r>
              <w:rPr>
                <w:b/>
                <w:bCs/>
              </w:rPr>
              <w:t>6</w:t>
            </w:r>
            <w:r w:rsidRPr="005D3862">
              <w:rPr>
                <w:b/>
                <w:bCs/>
              </w:rPr>
              <w:t xml:space="preserve"> / 198</w:t>
            </w:r>
            <w:r>
              <w:rPr>
                <w:b/>
                <w:bCs/>
              </w:rPr>
              <w:t>6</w:t>
            </w:r>
            <w:r w:rsidRPr="005D3862">
              <w:rPr>
                <w:b/>
                <w:bCs/>
              </w:rPr>
              <w:t>-8</w:t>
            </w:r>
            <w:r>
              <w:rPr>
                <w:b/>
                <w:bCs/>
              </w:rPr>
              <w:t>7</w:t>
            </w:r>
          </w:p>
          <w:p w:rsidR="00BF490C" w:rsidRDefault="00BF490C" w:rsidP="002E735D">
            <w:pPr>
              <w:jc w:val="both"/>
              <w:rPr>
                <w:b/>
                <w:bCs/>
              </w:rPr>
            </w:pPr>
            <w:r>
              <w:rPr>
                <w:b/>
                <w:bCs/>
              </w:rPr>
              <w:t xml:space="preserve">      </w:t>
            </w:r>
          </w:p>
          <w:p w:rsidR="00BF490C" w:rsidRDefault="00BF490C" w:rsidP="002E735D">
            <w:pPr>
              <w:jc w:val="both"/>
            </w:pPr>
            <w:r>
              <w:rPr>
                <w:b/>
                <w:bCs/>
              </w:rPr>
              <w:t xml:space="preserve">        </w:t>
            </w:r>
            <w:r w:rsidRPr="00BF490C">
              <w:t xml:space="preserve">Στα πινακίδια </w:t>
            </w:r>
            <w:r>
              <w:t>της Ενότητας</w:t>
            </w:r>
            <w:r w:rsidR="00143216">
              <w:t xml:space="preserve"> </w:t>
            </w:r>
            <w:r>
              <w:t xml:space="preserve"> </w:t>
            </w:r>
            <w:r w:rsidR="00143216">
              <w:t>ΣΤ</w:t>
            </w:r>
            <w:r w:rsidR="00A7317F">
              <w:t>΄ καταχωρίζονται στοιχεία τα οποία αφορούν την τριετία 1984 – 1987. Έτος εγγραφής των μαθητών (-τριών) στην Α΄ τάξη είναι το 1984, και έτος αποφοίτησης από το Γυμνάσιο το 1987. Τα έτη γέννησης των  μαθητών (-τριών) είναι, κυρίως, τα έτη 1972 και 1973, ενώ ευρέθησαν στο Μητρώο (01) γεννηθείς το 1969, (01) γεννηθείς το 1970, και (05) γεννηθέντες  το 1971.</w:t>
            </w:r>
          </w:p>
          <w:p w:rsidR="00A7317F" w:rsidRDefault="00A7317F" w:rsidP="002E735D">
            <w:pPr>
              <w:jc w:val="both"/>
            </w:pPr>
            <w:r>
              <w:t xml:space="preserve">       α) Αναφορικά με το ΣΥΝΟΛΟ ΤΩ</w:t>
            </w:r>
            <w:r w:rsidR="00143216">
              <w:t>Ν ΜΑΘΗΤΩΝ (-ΤΡΙΩΝ) στην Α΄ τάξη ( σχολ. έτος 1984-85) ενεγράφησαν 144 μαθητέ</w:t>
            </w:r>
            <w:r>
              <w:t xml:space="preserve">ς. Παρατηρούμε μία έτι περαιτέρω μείωση </w:t>
            </w:r>
            <w:r w:rsidR="009669F5">
              <w:t>τού</w:t>
            </w:r>
            <w:r w:rsidR="002079A4">
              <w:t xml:space="preserve"> μαθητικού πληθυσμού του 1</w:t>
            </w:r>
            <w:r w:rsidR="002079A4" w:rsidRPr="002079A4">
              <w:rPr>
                <w:vertAlign w:val="superscript"/>
              </w:rPr>
              <w:t>ου</w:t>
            </w:r>
            <w:r w:rsidR="002079A4">
              <w:t xml:space="preserve"> Γυμνασίου Τρικάλων [(παρατηρείστε την κλίμακα της εξέλιξης του μαθητικού πληθυσμού στη σελ. Ε(1)].</w:t>
            </w:r>
            <w:r w:rsidR="00125EB5">
              <w:t xml:space="preserve"> Άκρως ενδιαφέρον στοιχείο, που προκύπτει από την παρατήρηση του πίνακα, είναι η κατά 50% μείωση του μαθητικού πληθυσμού του 1</w:t>
            </w:r>
            <w:r w:rsidR="00125EB5" w:rsidRPr="00125EB5">
              <w:rPr>
                <w:vertAlign w:val="superscript"/>
              </w:rPr>
              <w:t>ου</w:t>
            </w:r>
            <w:r w:rsidR="00125EB5">
              <w:t xml:space="preserve"> Γυμνασίου μέσα σε μία τριετία. Το σχολ. έτος 1981-82 είχαμε μία «απογείωση» με την εγγραφή 280 μαθητών (-τριών). Το σχολ. έτος 1984-85 οι εγγραφές στην Α’  τάξη είναι μόλις 144. Η ίδρυση πολλών σχολικών μονάδων, ακόμα και στην αγροτική ύπαιθρο, έχει επιδράσει καθοριστικά στην πληθυσμιακή φυσιογνωμία του 1</w:t>
            </w:r>
            <w:r w:rsidR="00125EB5" w:rsidRPr="00125EB5">
              <w:rPr>
                <w:vertAlign w:val="superscript"/>
              </w:rPr>
              <w:t>ου</w:t>
            </w:r>
            <w:r w:rsidR="00125EB5">
              <w:t xml:space="preserve"> Γυμνασίου. Πιθανή δημοσιογραφική </w:t>
            </w:r>
            <w:r w:rsidR="00EB2C54">
              <w:t>συρρίκνωση</w:t>
            </w:r>
            <w:r w:rsidR="009A6310">
              <w:t>, ίσως,</w:t>
            </w:r>
            <w:r w:rsidR="00EB2C54">
              <w:t xml:space="preserve"> να υποβοηθά αυτή την κατάσταση, αλλά αυτό μονάχα ως πιθανότητα αναφέρεται κι όχι ως βεβαιότητα, που προέκυψε από κάποια έρευνα.</w:t>
            </w:r>
          </w:p>
          <w:p w:rsidR="00315C0A" w:rsidRDefault="00EB2C54" w:rsidP="002E735D">
            <w:pPr>
              <w:jc w:val="both"/>
            </w:pPr>
            <w:r>
              <w:t xml:space="preserve">      Και στα επόμενα δύο έτη της τριάδας παρατηρούμε επιπλέον μικρή μείωση. Έτσι στη Β΄ τάξη (σχολ. έτος 1985-86) προβιβάζονται 138 μαθητές (-τριες), και στη Γ΄ τάξη 134  μαθητές (-τριες). Αυτή η μείωση οφείλεται σε μετεγγραφές μαθητών σε άλλες σχολ. μονάδες. Συγκεκριμένα βάσει των στοιχείων που αντλήθηκαν από το Μητρώο (</w:t>
            </w:r>
            <w:r w:rsidR="005E4E8E">
              <w:t xml:space="preserve"> και </w:t>
            </w:r>
            <w:r>
              <w:t xml:space="preserve">δεν καταχωρίζονται στα πινακίδια) </w:t>
            </w:r>
            <w:r w:rsidR="00315C0A">
              <w:t>στην Α΄ τάξη είχαμε  6 μετεγγραφές, στη Β΄ τάξη  2, και στη Γ΄ τάξη  2.</w:t>
            </w:r>
          </w:p>
          <w:p w:rsidR="00E06502" w:rsidRPr="002E735D" w:rsidRDefault="00E06502" w:rsidP="002E735D">
            <w:pPr>
              <w:jc w:val="both"/>
            </w:pPr>
          </w:p>
        </w:tc>
      </w:tr>
      <w:bookmarkEnd w:id="26"/>
    </w:tbl>
    <w:p w:rsidR="002E735D" w:rsidRDefault="002E735D" w:rsidP="00257A54"/>
    <w:p w:rsidR="002E735D" w:rsidRDefault="002E735D" w:rsidP="002E735D">
      <w:pPr>
        <w:jc w:val="center"/>
      </w:pPr>
    </w:p>
    <w:p w:rsidR="004F4F7C" w:rsidRDefault="002E735D" w:rsidP="00257A54">
      <w:r>
        <w:br w:type="textWrapping" w:clear="all"/>
      </w:r>
    </w:p>
    <w:p w:rsidR="004F4F7C" w:rsidRPr="00B60BDB" w:rsidRDefault="00B60BDB" w:rsidP="00B60BDB">
      <w:pPr>
        <w:jc w:val="right"/>
        <w:rPr>
          <w:b/>
        </w:rPr>
      </w:pPr>
      <w:r w:rsidRPr="00B60BDB">
        <w:rPr>
          <w:b/>
        </w:rPr>
        <w:t>ΣΕΛΙΔΑ: ΣΤ(2)</w:t>
      </w:r>
    </w:p>
    <w:p w:rsidR="002212A8" w:rsidRDefault="002212A8" w:rsidP="00B60BDB">
      <w:pPr>
        <w:jc w:val="both"/>
      </w:pPr>
      <w:r>
        <w:tab/>
        <w:t xml:space="preserve">Ως προς το φύλο των μαθητών (-τριών) και σ΄ αυτή την τριάδα παρατηρείται υπεροχή (μικρή) των Αγοριών έναντι των Κοριτσιών. Ωστόσο, στην συγκεκριμένη τριάδα αυτή η διαφορά δεν είναι σημαντική [δες τα πινακίδια – σελ Στ (1)]. </w:t>
      </w:r>
    </w:p>
    <w:p w:rsidR="00FB25C7" w:rsidRDefault="002212A8" w:rsidP="00B60BDB">
      <w:pPr>
        <w:jc w:val="both"/>
      </w:pPr>
      <w:r>
        <w:tab/>
        <w:t>β) Σχετικά με τους ΑΡΙΣΤΕΥΣΑΝΤΕΣ και σ΄ αυτή την τριάδα επαναλαμ</w:t>
      </w:r>
      <w:r w:rsidR="005E4E8E">
        <w:t>βάνεται το καθιερωμένο μοτίβο τή</w:t>
      </w:r>
      <w:r>
        <w:t xml:space="preserve">ς υπεροχής των κοριτσιών έναντι των Αγοριών, παρότι τα Κορίτσια υπολείπονται αριθμητικά. Στο σύνολο </w:t>
      </w:r>
      <w:r w:rsidR="00FB25C7">
        <w:t>τους οι Αριστεύσαντες (Αγόρια και Κορίτσια)</w:t>
      </w:r>
      <w:r>
        <w:t xml:space="preserve"> </w:t>
      </w:r>
      <w:r w:rsidR="00FB25C7">
        <w:t>κυμαίνονται σε υψηλό ποσοστό που ξεπερνά το 22% και στα τρία σχολ. έτη. Αυτό έχει ήδη εμφανιστεί στις τρεις τελευταίες τριάδες μαθητών (-τριών) και δημιουργεί την εντύπωση ότι οι Αριστεύσαντες, προϊόντος του χρόνου,</w:t>
      </w:r>
      <w:r w:rsidR="005E4E8E">
        <w:t xml:space="preserve"> κι από τάξη σε τάξη </w:t>
      </w:r>
      <w:r w:rsidR="00FB25C7">
        <w:t xml:space="preserve"> αυξάνονται. Αυτό θα παρακολουθηθεί μέχρι το τέλος της δεκαετίας κι εκεί θα γίνει προσπάθεια ερμηνείας του.</w:t>
      </w:r>
    </w:p>
    <w:p w:rsidR="009B40CF" w:rsidRDefault="00FB25C7" w:rsidP="00B60BDB">
      <w:pPr>
        <w:jc w:val="both"/>
      </w:pPr>
      <w:r>
        <w:tab/>
        <w:t>Αναφορικά με την περιοχή προέλευσης των Αριστευσάντων (παρατηρώντας τις σημειώσεις στο περιθώριο των πινακιδίων) φαίνεται να παγιώνοντ</w:t>
      </w:r>
      <w:r w:rsidR="00542EB6">
        <w:t xml:space="preserve">αι από αυτό που επισημάνθηκε στην Ε΄ </w:t>
      </w:r>
      <w:r w:rsidR="00164A14">
        <w:t>Ενότητα</w:t>
      </w:r>
      <w:r w:rsidR="00D96766">
        <w:t xml:space="preserve"> (σελ. Ε3)</w:t>
      </w:r>
      <w:r>
        <w:t xml:space="preserve">, ότι, δηλαδή, οι προερχόμενοι από αστικές περιοχές </w:t>
      </w:r>
      <w:bookmarkStart w:id="27" w:name="_Hlk124225737"/>
      <w:r>
        <w:t xml:space="preserve">μαθητές (-τριες) </w:t>
      </w:r>
      <w:bookmarkEnd w:id="27"/>
      <w:r>
        <w:t xml:space="preserve">υπερτερούν </w:t>
      </w:r>
      <w:r w:rsidR="009B40CF">
        <w:t xml:space="preserve">στο θέμα της Αριστείας συγκρινόμενοι με τους από αγροτικές περιοχές προερχόμενους </w:t>
      </w:r>
      <w:bookmarkStart w:id="28" w:name="_Hlk124226355"/>
      <w:r w:rsidR="009B40CF">
        <w:t xml:space="preserve">μαθητές (-τριες). </w:t>
      </w:r>
      <w:bookmarkEnd w:id="28"/>
      <w:r w:rsidR="009B40CF">
        <w:t>Ειδικότερα</w:t>
      </w:r>
      <w:r w:rsidR="009B40CF" w:rsidRPr="009B40CF">
        <w:t>:</w:t>
      </w:r>
      <w:r w:rsidR="009B40CF">
        <w:t xml:space="preserve"> </w:t>
      </w:r>
    </w:p>
    <w:p w:rsidR="009B40CF" w:rsidRDefault="009B40CF" w:rsidP="00B60BDB">
      <w:pPr>
        <w:jc w:val="both"/>
      </w:pPr>
      <w:r w:rsidRPr="009B40CF">
        <w:rPr>
          <w:b/>
          <w:bCs/>
        </w:rPr>
        <w:t>Α΄ τάξη (1984 – 85)</w:t>
      </w:r>
      <w:r>
        <w:t xml:space="preserve"> </w:t>
      </w:r>
      <w:bookmarkStart w:id="29" w:name="_Hlk124225915"/>
      <w:r>
        <w:t>Αριστεύει το 25% όσων προέρχονται από αστικά Σχολεία.</w:t>
      </w:r>
      <w:bookmarkEnd w:id="29"/>
    </w:p>
    <w:p w:rsidR="002212A8" w:rsidRDefault="00FB25C7" w:rsidP="00B60BDB">
      <w:pPr>
        <w:jc w:val="both"/>
      </w:pPr>
      <w:r>
        <w:t xml:space="preserve">  </w:t>
      </w:r>
      <w:r w:rsidR="009B40CF">
        <w:t xml:space="preserve">                                  Αριστεύει το 10% όσων προέρχονται από αγροτικά Σχολεία.</w:t>
      </w:r>
    </w:p>
    <w:p w:rsidR="009B40CF" w:rsidRDefault="009B40CF" w:rsidP="00B60BDB">
      <w:pPr>
        <w:jc w:val="both"/>
      </w:pPr>
      <w:r w:rsidRPr="009B40CF">
        <w:rPr>
          <w:b/>
          <w:bCs/>
        </w:rPr>
        <w:t>Β΄ τάξη (1985 – 86)</w:t>
      </w:r>
      <w:r>
        <w:t xml:space="preserve"> Αριστεύει το 28% όσων προέρχονται από αστικά Σχολεία.</w:t>
      </w:r>
    </w:p>
    <w:p w:rsidR="009B40CF" w:rsidRDefault="009B40CF" w:rsidP="00B60BDB">
      <w:pPr>
        <w:jc w:val="both"/>
      </w:pPr>
      <w:r>
        <w:t xml:space="preserve">                                    Αριστεύει το 10% όσων προέρχονται από αγροτικά Σχολεία.</w:t>
      </w:r>
    </w:p>
    <w:p w:rsidR="009B40CF" w:rsidRDefault="009B40CF" w:rsidP="00B60BDB">
      <w:pPr>
        <w:jc w:val="both"/>
      </w:pPr>
      <w:r w:rsidRPr="009B40CF">
        <w:rPr>
          <w:b/>
          <w:bCs/>
        </w:rPr>
        <w:t>Γ΄ τάξη (1986 – 87)</w:t>
      </w:r>
      <w:r>
        <w:t xml:space="preserve"> Αριστεύει το 24,6% όσων προέρχονται από αστικά Σχολεία.</w:t>
      </w:r>
    </w:p>
    <w:p w:rsidR="009B40CF" w:rsidRDefault="009B40CF" w:rsidP="00B60BDB">
      <w:pPr>
        <w:jc w:val="both"/>
      </w:pPr>
      <w:r>
        <w:t xml:space="preserve">                                    Αριστεύει το 10% όσων προέρχονται από αγροτικά Σχολεία.</w:t>
      </w:r>
    </w:p>
    <w:p w:rsidR="005E524A" w:rsidRDefault="009B40CF" w:rsidP="00B60BDB">
      <w:pPr>
        <w:jc w:val="both"/>
      </w:pPr>
      <w:r>
        <w:t xml:space="preserve">Βάση του υπολογισμού των επί τοις % ποσοστών είναι ο αριθμός 114 για τους μαθητές που προέρχονται από αστικές περιοχές, και ο αριθμός 30 για τους </w:t>
      </w:r>
      <w:r w:rsidR="005E524A">
        <w:t>μαθητές αγροτικών περιοχών.</w:t>
      </w:r>
    </w:p>
    <w:p w:rsidR="005E524A" w:rsidRDefault="005E524A" w:rsidP="00B60BDB">
      <w:pPr>
        <w:jc w:val="both"/>
      </w:pPr>
      <w:r>
        <w:tab/>
        <w:t>γ) Οι ΑΠΟΡΙΦΘΕΝΤΕΣ μαθητές (-τριες) της συγκεκριμένης τριάδας είναι πολύ λίγοι και κυμαίνονται ανάμεσα στο 1% - 2%. Αυτό που είχε εντοπιστεί στην προηγούμενη τριάδα ( πινακίδια Ε΄) φαίνεται ότι ήταν φαινόμενο τυχαίο και συγκυριακό.</w:t>
      </w:r>
    </w:p>
    <w:p w:rsidR="005E524A" w:rsidRDefault="005E524A" w:rsidP="00B60BDB">
      <w:pPr>
        <w:jc w:val="both"/>
      </w:pPr>
      <w:r>
        <w:tab/>
        <w:t>δ) Ως προς το θέμα της ΠΡΟΕΛΕΥΣΗΣ και σ΄ αυτήν την τριάδα (όπως και στις προηγούμενες) η διαφοροποίηση του κριτηρίου διαφοροποιεί και το αποτέλεσμα.</w:t>
      </w:r>
    </w:p>
    <w:p w:rsidR="005E524A" w:rsidRDefault="005E524A" w:rsidP="00B60BDB">
      <w:pPr>
        <w:jc w:val="both"/>
      </w:pPr>
      <w:r>
        <w:t>Ήτοι</w:t>
      </w:r>
      <w:r w:rsidRPr="005E524A">
        <w:t>:</w:t>
      </w:r>
      <w:r>
        <w:t xml:space="preserve"> Βασιζόμενοι στο κριτήριο εγγραφής στα Δημοτολόγια Δήμων ή Κοινοτήτων</w:t>
      </w:r>
      <w:r w:rsidR="005E4E8E">
        <w:t>:</w:t>
      </w:r>
    </w:p>
    <w:p w:rsidR="005E524A" w:rsidRDefault="00EF68DD" w:rsidP="00B60BDB">
      <w:pPr>
        <w:jc w:val="both"/>
      </w:pPr>
      <w:bookmarkStart w:id="30" w:name="_Hlk124226894"/>
      <w:bookmarkStart w:id="31" w:name="_Hlk124227050"/>
      <w:r>
        <w:t xml:space="preserve">    </w:t>
      </w:r>
      <w:r w:rsidR="005E524A">
        <w:t>Το 37,5% (54 μαθητές, -τριες) προέρχονται από Σ</w:t>
      </w:r>
      <w:r>
        <w:t>χολεία αστικού περιβάλλοντος και</w:t>
      </w:r>
    </w:p>
    <w:bookmarkEnd w:id="30"/>
    <w:p w:rsidR="00EF68DD" w:rsidRDefault="00EF68DD" w:rsidP="00B60BDB">
      <w:pPr>
        <w:jc w:val="both"/>
      </w:pPr>
      <w:r>
        <w:t xml:space="preserve">    Το 62,5% (90 μαθητές, -τριες) προέρχονται από Σχολεία αγροτικών περιοχών.</w:t>
      </w:r>
    </w:p>
    <w:bookmarkEnd w:id="31"/>
    <w:p w:rsidR="00EF68DD" w:rsidRDefault="00EF68DD" w:rsidP="00B60BDB">
      <w:pPr>
        <w:jc w:val="both"/>
      </w:pPr>
      <w:r>
        <w:t xml:space="preserve">Αντιθέτως βασιζόμενοι στο κριτήριο των Απολυτηρίων Δημοτικών Σχολείων </w:t>
      </w:r>
      <w:r w:rsidR="004C18AA">
        <w:t>:</w:t>
      </w:r>
    </w:p>
    <w:p w:rsidR="00EF68DD" w:rsidRDefault="00EF68DD" w:rsidP="00B60BDB">
      <w:pPr>
        <w:jc w:val="both"/>
      </w:pPr>
      <w:r>
        <w:t xml:space="preserve">    Το 79,2% (114 μαθητές, -τριες) προέρχονται από περιοχές αστικού χαρακτήρα και</w:t>
      </w:r>
    </w:p>
    <w:p w:rsidR="002E735D" w:rsidRDefault="00EF68DD" w:rsidP="002E735D">
      <w:pPr>
        <w:jc w:val="both"/>
      </w:pPr>
      <w:r>
        <w:t xml:space="preserve">    Το 20,8% (30 μαθητές, -τριες) προέρχονται από περιοχές αγροτικού χαρακτήρα.</w:t>
      </w:r>
      <w:r w:rsidR="002E735D" w:rsidRPr="002E735D">
        <w:t xml:space="preserve"> </w:t>
      </w:r>
      <w:r w:rsidR="004C5878">
        <w:t>Στη σελίδα Ε(4</w:t>
      </w:r>
      <w:r w:rsidR="002E735D">
        <w:t xml:space="preserve">), στην τελευταία παράγραφο, εξηγείται ο όρος </w:t>
      </w:r>
      <w:r w:rsidR="002E735D" w:rsidRPr="00EF68DD">
        <w:t>“</w:t>
      </w:r>
      <w:r w:rsidR="002E735D">
        <w:t>αγροτικό περιβάλλον</w:t>
      </w:r>
      <w:r w:rsidR="002E735D" w:rsidRPr="00EF68DD">
        <w:t>”.</w:t>
      </w:r>
    </w:p>
    <w:p w:rsidR="00EF68DD" w:rsidRDefault="00EF68DD" w:rsidP="00B60BDB">
      <w:pPr>
        <w:jc w:val="both"/>
      </w:pPr>
    </w:p>
    <w:p w:rsidR="002E735D" w:rsidRDefault="002E735D" w:rsidP="002E735D">
      <w:pPr>
        <w:rPr>
          <w:b/>
        </w:rPr>
      </w:pPr>
    </w:p>
    <w:p w:rsidR="002E735D" w:rsidRDefault="002E735D" w:rsidP="00B60BDB">
      <w:pPr>
        <w:jc w:val="right"/>
        <w:rPr>
          <w:b/>
        </w:rPr>
      </w:pPr>
    </w:p>
    <w:p w:rsidR="003328F7" w:rsidRPr="002E735D" w:rsidRDefault="00B60BDB" w:rsidP="002E735D">
      <w:pPr>
        <w:jc w:val="right"/>
        <w:rPr>
          <w:b/>
        </w:rPr>
      </w:pPr>
      <w:r w:rsidRPr="00B60BDB">
        <w:rPr>
          <w:b/>
        </w:rPr>
        <w:lastRenderedPageBreak/>
        <w:t>ΣΕΛΙΔΑ: ΣΤ(3)</w:t>
      </w:r>
    </w:p>
    <w:p w:rsidR="00EF68DD" w:rsidRDefault="00EF68DD" w:rsidP="00B60BDB">
      <w:pPr>
        <w:jc w:val="center"/>
        <w:rPr>
          <w:b/>
          <w:bCs/>
        </w:rPr>
      </w:pPr>
      <w:r w:rsidRPr="00513D2E">
        <w:rPr>
          <w:b/>
          <w:bCs/>
        </w:rPr>
        <w:t>ΣΥΜΠΕΡΑΣΜΑΤΑ ΑΠΟ ΤΗΝ  ΕΝΟΤΗΤΑ</w:t>
      </w:r>
      <w:r w:rsidRPr="00EF68DD">
        <w:rPr>
          <w:b/>
          <w:bCs/>
        </w:rPr>
        <w:t xml:space="preserve"> </w:t>
      </w:r>
      <w:r>
        <w:rPr>
          <w:b/>
          <w:bCs/>
        </w:rPr>
        <w:t>ΣΤ΄</w:t>
      </w:r>
    </w:p>
    <w:p w:rsidR="003328F7" w:rsidRDefault="003328F7" w:rsidP="00B60BDB">
      <w:pPr>
        <w:jc w:val="both"/>
        <w:rPr>
          <w:b/>
          <w:bCs/>
        </w:rPr>
      </w:pPr>
    </w:p>
    <w:p w:rsidR="00EF68DD" w:rsidRDefault="00EF68DD" w:rsidP="00B60BDB">
      <w:pPr>
        <w:ind w:firstLine="720"/>
        <w:jc w:val="both"/>
      </w:pPr>
      <w:r w:rsidRPr="00EF68DD">
        <w:t xml:space="preserve">α) </w:t>
      </w:r>
      <w:r w:rsidR="00271641">
        <w:t>Έτι περαιτέρω μείωση τού</w:t>
      </w:r>
      <w:r>
        <w:t xml:space="preserve"> πλ</w:t>
      </w:r>
      <w:r w:rsidR="004E0440">
        <w:t>ηθυσμού των μαθητών (-τριών) του 1</w:t>
      </w:r>
      <w:r w:rsidR="004E0440" w:rsidRPr="004E0440">
        <w:rPr>
          <w:vertAlign w:val="superscript"/>
        </w:rPr>
        <w:t>ου</w:t>
      </w:r>
      <w:r w:rsidR="004E0440">
        <w:t xml:space="preserve"> Γυμνασίου. Μικρή πληθυσμιακή υπεροχή των Αγοριών.</w:t>
      </w:r>
    </w:p>
    <w:p w:rsidR="004E0440" w:rsidRDefault="004E0440" w:rsidP="00B60BDB">
      <w:pPr>
        <w:ind w:firstLine="720"/>
        <w:jc w:val="both"/>
      </w:pPr>
      <w:r>
        <w:t>β) Συνεχίζεται η υπεροχή των Κοριτσιών στα θέματα της Αριστείας και η υπεροχή των μαθητών που προέρχονται από αστικές περιοχές.</w:t>
      </w:r>
    </w:p>
    <w:p w:rsidR="004E0440" w:rsidRDefault="004E0440" w:rsidP="00B60BDB">
      <w:pPr>
        <w:ind w:firstLine="720"/>
        <w:jc w:val="both"/>
      </w:pPr>
      <w:r>
        <w:t>γ) Πολύ λίγοι Απορριφθέντες</w:t>
      </w:r>
    </w:p>
    <w:p w:rsidR="004E0440" w:rsidRDefault="004E0440" w:rsidP="00B60BDB">
      <w:pPr>
        <w:ind w:firstLine="720"/>
        <w:jc w:val="both"/>
      </w:pPr>
      <w:r>
        <w:t>δ) Ίδια εικόνα στο θέμα της ΠΡΟΕΛΕΥΣΗΣ. Επαναλαμβάνουμε ότι το κριτήριο των Απολυτηρίων μας γίνει πιο αξιόπιστη εικόνα της πραγματικότητας.</w:t>
      </w:r>
    </w:p>
    <w:p w:rsidR="003B7DD1" w:rsidRDefault="003B7DD1" w:rsidP="00B60BDB">
      <w:pPr>
        <w:ind w:firstLine="720"/>
        <w:jc w:val="both"/>
      </w:pPr>
    </w:p>
    <w:p w:rsidR="003B7DD1" w:rsidRPr="003B7DD1" w:rsidRDefault="003B7DD1" w:rsidP="00A80B3D">
      <w:pPr>
        <w:ind w:firstLine="720"/>
        <w:jc w:val="center"/>
        <w:rPr>
          <w:b/>
        </w:rPr>
      </w:pPr>
      <w:r>
        <w:rPr>
          <w:b/>
        </w:rPr>
        <w:t>Τ Ε Λ Ο Σ    Τ Η Σ     Ε Ν Ο Τ Η Τ Α  Σ        ΣΤ΄</w:t>
      </w:r>
    </w:p>
    <w:p w:rsidR="004E0440" w:rsidRPr="00EF68DD" w:rsidRDefault="004E0440" w:rsidP="00B60BDB">
      <w:pPr>
        <w:jc w:val="both"/>
      </w:pPr>
    </w:p>
    <w:p w:rsidR="00EF68DD" w:rsidRDefault="00EF68DD" w:rsidP="00B60BDB">
      <w:pPr>
        <w:jc w:val="both"/>
      </w:pPr>
    </w:p>
    <w:p w:rsidR="00EF68DD" w:rsidRPr="00EF68DD" w:rsidRDefault="00EF68DD" w:rsidP="00B60BDB">
      <w:pPr>
        <w:jc w:val="both"/>
      </w:pPr>
    </w:p>
    <w:p w:rsidR="00EF68DD" w:rsidRDefault="00EF68DD" w:rsidP="00B60BDB">
      <w:pPr>
        <w:jc w:val="both"/>
      </w:pPr>
    </w:p>
    <w:p w:rsidR="00EF68DD" w:rsidRDefault="00EF68DD" w:rsidP="00B60BDB">
      <w:pPr>
        <w:jc w:val="both"/>
      </w:pPr>
    </w:p>
    <w:p w:rsidR="00EF68DD" w:rsidRDefault="00EF68DD" w:rsidP="00B60BDB">
      <w:pPr>
        <w:jc w:val="both"/>
      </w:pPr>
    </w:p>
    <w:p w:rsidR="009B40CF" w:rsidRPr="00595EA0" w:rsidRDefault="005E524A" w:rsidP="00B60BDB">
      <w:pPr>
        <w:jc w:val="both"/>
      </w:pPr>
      <w:r>
        <w:t xml:space="preserve">  </w:t>
      </w:r>
      <w:r w:rsidR="009B40CF">
        <w:t xml:space="preserve">  </w:t>
      </w:r>
    </w:p>
    <w:p w:rsidR="009B40CF" w:rsidRPr="00595EA0" w:rsidRDefault="009B40CF" w:rsidP="00B60BDB">
      <w:pPr>
        <w:jc w:val="both"/>
      </w:pPr>
    </w:p>
    <w:p w:rsidR="009B40CF" w:rsidRDefault="009B40CF" w:rsidP="00B60BDB">
      <w:pPr>
        <w:jc w:val="both"/>
      </w:pPr>
    </w:p>
    <w:p w:rsidR="00D876FD" w:rsidRDefault="00D876FD" w:rsidP="00B60BDB">
      <w:pPr>
        <w:jc w:val="both"/>
      </w:pPr>
    </w:p>
    <w:p w:rsidR="00D876FD" w:rsidRDefault="00D876FD" w:rsidP="00257A54"/>
    <w:p w:rsidR="00D876FD" w:rsidRDefault="00D876FD" w:rsidP="00257A54"/>
    <w:p w:rsidR="00D876FD" w:rsidRDefault="00D876FD" w:rsidP="00257A54"/>
    <w:p w:rsidR="00D876FD" w:rsidRDefault="00D876FD" w:rsidP="00257A54"/>
    <w:p w:rsidR="00D876FD" w:rsidRDefault="00D876FD" w:rsidP="00257A54"/>
    <w:p w:rsidR="00D876FD" w:rsidRDefault="00D876FD" w:rsidP="00257A54"/>
    <w:p w:rsidR="00D876FD" w:rsidRDefault="00D876FD" w:rsidP="00257A54"/>
    <w:p w:rsidR="00D876FD" w:rsidRDefault="00D876FD" w:rsidP="00257A54"/>
    <w:p w:rsidR="00D876FD" w:rsidRDefault="00D876FD" w:rsidP="00257A54"/>
    <w:p w:rsidR="00D876FD" w:rsidRDefault="00D876FD" w:rsidP="00257A54"/>
    <w:tbl>
      <w:tblPr>
        <w:tblStyle w:val="a3"/>
        <w:tblpPr w:leftFromText="180" w:rightFromText="180" w:vertAnchor="text" w:horzAnchor="margin" w:tblpY="1014"/>
        <w:tblW w:w="0" w:type="auto"/>
        <w:tblLook w:val="04A0"/>
      </w:tblPr>
      <w:tblGrid>
        <w:gridCol w:w="4148"/>
        <w:gridCol w:w="4148"/>
      </w:tblGrid>
      <w:tr w:rsidR="009D701B" w:rsidTr="00CF39FF">
        <w:trPr>
          <w:trHeight w:val="13737"/>
        </w:trPr>
        <w:tc>
          <w:tcPr>
            <w:tcW w:w="4148" w:type="dxa"/>
          </w:tcPr>
          <w:p w:rsidR="009D701B" w:rsidRPr="00007757" w:rsidRDefault="009D701B" w:rsidP="00CF39FF">
            <w:pPr>
              <w:jc w:val="both"/>
              <w:rPr>
                <w:b/>
                <w:bCs/>
                <w:sz w:val="20"/>
                <w:szCs w:val="20"/>
              </w:rPr>
            </w:pPr>
            <w:bookmarkStart w:id="32" w:name="_Hlk134189927"/>
            <w:r w:rsidRPr="00007757">
              <w:rPr>
                <w:b/>
                <w:bCs/>
                <w:sz w:val="20"/>
                <w:szCs w:val="20"/>
              </w:rPr>
              <w:lastRenderedPageBreak/>
              <w:t>ΣΧΟΛ. ΕΤΟΣ 1985-86</w:t>
            </w:r>
          </w:p>
          <w:p w:rsidR="009D701B" w:rsidRPr="00007757" w:rsidRDefault="009D701B" w:rsidP="00CF39FF">
            <w:pPr>
              <w:jc w:val="both"/>
              <w:rPr>
                <w:b/>
                <w:bCs/>
                <w:sz w:val="20"/>
                <w:szCs w:val="20"/>
              </w:rPr>
            </w:pPr>
            <w:r w:rsidRPr="00007757">
              <w:rPr>
                <w:b/>
                <w:bCs/>
                <w:sz w:val="20"/>
                <w:szCs w:val="20"/>
              </w:rPr>
              <w:t>ΤΑΞΗ Α’</w:t>
            </w:r>
          </w:p>
          <w:p w:rsidR="009D701B" w:rsidRPr="00007757" w:rsidRDefault="009D701B" w:rsidP="00CF39FF">
            <w:pPr>
              <w:jc w:val="both"/>
              <w:rPr>
                <w:b/>
                <w:bCs/>
                <w:sz w:val="20"/>
                <w:szCs w:val="20"/>
              </w:rPr>
            </w:pPr>
            <w:r w:rsidRPr="00007757">
              <w:rPr>
                <w:b/>
                <w:bCs/>
                <w:sz w:val="20"/>
                <w:szCs w:val="20"/>
              </w:rPr>
              <w:t xml:space="preserve">ΣΥΝΟΛΟ ΜΑΘΗΤΩΝ: 130                      </w:t>
            </w:r>
          </w:p>
          <w:p w:rsidR="009D701B" w:rsidRPr="00007757" w:rsidRDefault="009D701B" w:rsidP="00CF39FF">
            <w:pPr>
              <w:pStyle w:val="a6"/>
              <w:numPr>
                <w:ilvl w:val="0"/>
                <w:numId w:val="1"/>
              </w:numPr>
              <w:jc w:val="both"/>
              <w:rPr>
                <w:sz w:val="20"/>
                <w:szCs w:val="20"/>
              </w:rPr>
            </w:pPr>
            <w:r w:rsidRPr="00007757">
              <w:rPr>
                <w:sz w:val="20"/>
                <w:szCs w:val="20"/>
              </w:rPr>
              <w:t xml:space="preserve">ΑΓΟΡΙΑ:74 (56,9%)                                               </w:t>
            </w:r>
          </w:p>
          <w:p w:rsidR="009D701B" w:rsidRPr="00007757" w:rsidRDefault="009D701B" w:rsidP="00CF39FF">
            <w:pPr>
              <w:pStyle w:val="a6"/>
              <w:numPr>
                <w:ilvl w:val="0"/>
                <w:numId w:val="1"/>
              </w:numPr>
              <w:jc w:val="both"/>
              <w:rPr>
                <w:sz w:val="20"/>
                <w:szCs w:val="20"/>
              </w:rPr>
            </w:pPr>
            <w:r w:rsidRPr="00007757">
              <w:rPr>
                <w:sz w:val="20"/>
                <w:szCs w:val="20"/>
              </w:rPr>
              <w:t xml:space="preserve">ΚΟΡΙΤΣΙΑ:56 (43,1%)                  </w:t>
            </w:r>
          </w:p>
          <w:p w:rsidR="009D701B" w:rsidRPr="00007757" w:rsidRDefault="009D701B" w:rsidP="00CF39FF">
            <w:pPr>
              <w:jc w:val="both"/>
              <w:rPr>
                <w:b/>
                <w:bCs/>
                <w:sz w:val="20"/>
                <w:szCs w:val="20"/>
              </w:rPr>
            </w:pPr>
            <w:r w:rsidRPr="00007757">
              <w:rPr>
                <w:b/>
                <w:bCs/>
                <w:sz w:val="20"/>
                <w:szCs w:val="20"/>
              </w:rPr>
              <w:t>ΑΡΙΣΤΕΥΣΑΝΤΕΣ: 17 (13,1%)</w:t>
            </w:r>
          </w:p>
          <w:p w:rsidR="009D701B" w:rsidRPr="00007757" w:rsidRDefault="009D701B" w:rsidP="00CF39FF">
            <w:pPr>
              <w:pStyle w:val="a6"/>
              <w:numPr>
                <w:ilvl w:val="0"/>
                <w:numId w:val="2"/>
              </w:numPr>
              <w:jc w:val="both"/>
              <w:rPr>
                <w:sz w:val="20"/>
                <w:szCs w:val="20"/>
              </w:rPr>
            </w:pPr>
            <w:r w:rsidRPr="00007757">
              <w:rPr>
                <w:sz w:val="20"/>
                <w:szCs w:val="20"/>
              </w:rPr>
              <w:t xml:space="preserve">ΑΓΟΡΙΑ: 7 (41,2%) </w:t>
            </w:r>
          </w:p>
          <w:p w:rsidR="009D701B" w:rsidRPr="00007757" w:rsidRDefault="009D701B" w:rsidP="00CF39FF">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10 (58,8%) </w:t>
            </w:r>
          </w:p>
          <w:p w:rsidR="009D701B" w:rsidRPr="00007757" w:rsidRDefault="009D701B" w:rsidP="00CF39FF">
            <w:pPr>
              <w:jc w:val="both"/>
              <w:rPr>
                <w:i/>
                <w:iCs/>
                <w:sz w:val="20"/>
                <w:szCs w:val="20"/>
              </w:rPr>
            </w:pPr>
            <w:r w:rsidRPr="00007757">
              <w:rPr>
                <w:i/>
                <w:iCs/>
                <w:sz w:val="20"/>
                <w:szCs w:val="20"/>
              </w:rPr>
              <w:t xml:space="preserve">   16 από αστική περιοχή</w:t>
            </w:r>
          </w:p>
          <w:p w:rsidR="009D701B" w:rsidRPr="00007757" w:rsidRDefault="009D701B" w:rsidP="00CF39FF">
            <w:pPr>
              <w:jc w:val="both"/>
              <w:rPr>
                <w:i/>
                <w:iCs/>
                <w:sz w:val="20"/>
                <w:szCs w:val="20"/>
              </w:rPr>
            </w:pPr>
            <w:r w:rsidRPr="00007757">
              <w:rPr>
                <w:i/>
                <w:iCs/>
                <w:sz w:val="20"/>
                <w:szCs w:val="20"/>
              </w:rPr>
              <w:t xml:space="preserve">  1 από αγροτική περιοχή</w:t>
            </w:r>
          </w:p>
          <w:p w:rsidR="009D701B" w:rsidRPr="00007757" w:rsidRDefault="009D701B" w:rsidP="00CF39FF">
            <w:pPr>
              <w:jc w:val="both"/>
              <w:rPr>
                <w:b/>
                <w:bCs/>
                <w:sz w:val="20"/>
                <w:szCs w:val="20"/>
              </w:rPr>
            </w:pPr>
            <w:r w:rsidRPr="00007757">
              <w:rPr>
                <w:b/>
                <w:bCs/>
                <w:sz w:val="20"/>
                <w:szCs w:val="20"/>
              </w:rPr>
              <w:t>ΑΠΟΡΡΙΦΘΕΝΤΕΣ</w:t>
            </w:r>
            <w:r w:rsidRPr="00007757">
              <w:rPr>
                <w:b/>
                <w:bCs/>
                <w:sz w:val="20"/>
                <w:szCs w:val="20"/>
                <w:lang w:val="en-US"/>
              </w:rPr>
              <w:t>:</w:t>
            </w:r>
            <w:r>
              <w:rPr>
                <w:b/>
                <w:bCs/>
                <w:sz w:val="20"/>
                <w:szCs w:val="20"/>
              </w:rPr>
              <w:t xml:space="preserve"> 0</w:t>
            </w:r>
            <w:r w:rsidRPr="00007757">
              <w:rPr>
                <w:b/>
                <w:bCs/>
                <w:sz w:val="20"/>
                <w:szCs w:val="20"/>
              </w:rPr>
              <w:t>3(2,3%)</w:t>
            </w:r>
          </w:p>
          <w:p w:rsidR="009D701B" w:rsidRPr="00007757" w:rsidRDefault="009D701B" w:rsidP="00CF39FF">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03</w:t>
            </w:r>
          </w:p>
          <w:p w:rsidR="009D701B" w:rsidRPr="00007757" w:rsidRDefault="009D701B" w:rsidP="00CF39FF">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p>
          <w:p w:rsidR="009D701B" w:rsidRPr="00B73DCC" w:rsidRDefault="009D701B" w:rsidP="00CF39FF">
            <w:pPr>
              <w:jc w:val="both"/>
              <w:rPr>
                <w:bCs/>
                <w:sz w:val="20"/>
                <w:szCs w:val="20"/>
              </w:rPr>
            </w:pPr>
            <w:r w:rsidRPr="00007757">
              <w:rPr>
                <w:b/>
                <w:bCs/>
                <w:sz w:val="20"/>
                <w:szCs w:val="20"/>
              </w:rPr>
              <w:t>ΠΡΟΕΛΕΥΣΗ ΜΑΘΗΤΩΝ</w:t>
            </w:r>
            <w:r w:rsidR="00B73DCC">
              <w:rPr>
                <w:bCs/>
                <w:sz w:val="20"/>
                <w:szCs w:val="20"/>
              </w:rPr>
              <w:t>(βάσει Δημοτολογ.)</w:t>
            </w:r>
          </w:p>
          <w:p w:rsidR="009D701B" w:rsidRPr="00007757" w:rsidRDefault="009D701B" w:rsidP="00CF39FF">
            <w:pPr>
              <w:pStyle w:val="a6"/>
              <w:numPr>
                <w:ilvl w:val="0"/>
                <w:numId w:val="4"/>
              </w:numPr>
              <w:jc w:val="both"/>
              <w:rPr>
                <w:sz w:val="20"/>
                <w:szCs w:val="20"/>
              </w:rPr>
            </w:pPr>
            <w:r w:rsidRPr="00007757">
              <w:rPr>
                <w:sz w:val="20"/>
                <w:szCs w:val="20"/>
              </w:rPr>
              <w:t>Αστικό περιβάλλον</w:t>
            </w:r>
            <w:r w:rsidRPr="00007757">
              <w:rPr>
                <w:sz w:val="20"/>
                <w:szCs w:val="20"/>
                <w:lang w:val="en-US"/>
              </w:rPr>
              <w:t>:</w:t>
            </w:r>
            <w:r w:rsidRPr="00007757">
              <w:rPr>
                <w:sz w:val="20"/>
                <w:szCs w:val="20"/>
              </w:rPr>
              <w:t xml:space="preserve"> 45(34,6%)</w:t>
            </w:r>
          </w:p>
          <w:p w:rsidR="009D701B" w:rsidRPr="00007757" w:rsidRDefault="009D701B" w:rsidP="00CF39FF">
            <w:pPr>
              <w:pStyle w:val="a6"/>
              <w:numPr>
                <w:ilvl w:val="0"/>
                <w:numId w:val="4"/>
              </w:numPr>
              <w:jc w:val="both"/>
              <w:rPr>
                <w:sz w:val="20"/>
                <w:szCs w:val="20"/>
              </w:rPr>
            </w:pPr>
            <w:r w:rsidRPr="00007757">
              <w:rPr>
                <w:sz w:val="20"/>
                <w:szCs w:val="20"/>
              </w:rPr>
              <w:t>Αγροτικό περιβάλλον: 85(65,4%)</w:t>
            </w:r>
          </w:p>
          <w:p w:rsidR="009D701B" w:rsidRPr="00007757" w:rsidRDefault="009D701B" w:rsidP="00CF39FF">
            <w:pPr>
              <w:jc w:val="both"/>
              <w:rPr>
                <w:i/>
                <w:iCs/>
                <w:sz w:val="20"/>
                <w:szCs w:val="20"/>
              </w:rPr>
            </w:pPr>
            <w:r w:rsidRPr="00007757">
              <w:rPr>
                <w:i/>
                <w:iCs/>
                <w:sz w:val="20"/>
                <w:szCs w:val="20"/>
              </w:rPr>
              <w:t xml:space="preserve">  Αστικό περιβάλλον</w:t>
            </w:r>
            <w:r w:rsidRPr="006B337F">
              <w:rPr>
                <w:i/>
                <w:iCs/>
                <w:sz w:val="20"/>
                <w:szCs w:val="20"/>
              </w:rPr>
              <w:t>:</w:t>
            </w:r>
            <w:r w:rsidRPr="00007757">
              <w:rPr>
                <w:i/>
                <w:iCs/>
                <w:sz w:val="20"/>
                <w:szCs w:val="20"/>
              </w:rPr>
              <w:t xml:space="preserve"> 101 (77,7%)</w:t>
            </w:r>
            <w:r>
              <w:rPr>
                <w:i/>
                <w:iCs/>
                <w:sz w:val="20"/>
                <w:szCs w:val="20"/>
              </w:rPr>
              <w:t>(Βάσει απολ.)</w:t>
            </w:r>
            <w:r w:rsidRPr="00007757">
              <w:rPr>
                <w:i/>
                <w:iCs/>
                <w:sz w:val="20"/>
                <w:szCs w:val="20"/>
              </w:rPr>
              <w:t xml:space="preserve"> </w:t>
            </w:r>
          </w:p>
          <w:p w:rsidR="009D701B" w:rsidRPr="00007757" w:rsidRDefault="009D701B" w:rsidP="00CF39FF">
            <w:pPr>
              <w:jc w:val="both"/>
              <w:rPr>
                <w:i/>
                <w:iCs/>
                <w:sz w:val="20"/>
                <w:szCs w:val="20"/>
              </w:rPr>
            </w:pPr>
            <w:r>
              <w:rPr>
                <w:i/>
                <w:iCs/>
                <w:sz w:val="20"/>
                <w:szCs w:val="20"/>
              </w:rPr>
              <w:t xml:space="preserve"> Αγροτικό περιβάλλο</w:t>
            </w:r>
            <w:r w:rsidRPr="00007757">
              <w:rPr>
                <w:i/>
                <w:iCs/>
                <w:sz w:val="20"/>
                <w:szCs w:val="20"/>
              </w:rPr>
              <w:t>ν</w:t>
            </w:r>
            <w:r w:rsidRPr="006B337F">
              <w:rPr>
                <w:i/>
                <w:iCs/>
                <w:sz w:val="20"/>
                <w:szCs w:val="20"/>
              </w:rPr>
              <w:t>: 29 (22,3%)</w:t>
            </w:r>
            <w:r w:rsidRPr="00007757">
              <w:rPr>
                <w:i/>
                <w:iCs/>
                <w:sz w:val="20"/>
                <w:szCs w:val="20"/>
              </w:rPr>
              <w:t xml:space="preserve">. </w:t>
            </w:r>
          </w:p>
          <w:p w:rsidR="009D701B" w:rsidRPr="00007757" w:rsidRDefault="009D701B" w:rsidP="00CF39FF">
            <w:pPr>
              <w:jc w:val="both"/>
              <w:rPr>
                <w:i/>
                <w:iCs/>
                <w:sz w:val="20"/>
                <w:szCs w:val="20"/>
              </w:rPr>
            </w:pPr>
            <w:r w:rsidRPr="00007757">
              <w:rPr>
                <w:b/>
                <w:bCs/>
                <w:sz w:val="20"/>
                <w:szCs w:val="20"/>
              </w:rPr>
              <w:t>ΜΕΤΕΓΓΡΑΦΕΣ</w:t>
            </w:r>
            <w:r w:rsidRPr="006B337F">
              <w:rPr>
                <w:i/>
                <w:iCs/>
                <w:sz w:val="20"/>
                <w:szCs w:val="20"/>
              </w:rPr>
              <w:t>:</w:t>
            </w:r>
            <w:r w:rsidRPr="00007757">
              <w:rPr>
                <w:i/>
                <w:iCs/>
                <w:sz w:val="20"/>
                <w:szCs w:val="20"/>
              </w:rPr>
              <w:t xml:space="preserve"> 6</w:t>
            </w:r>
          </w:p>
          <w:p w:rsidR="009D701B" w:rsidRDefault="009D701B" w:rsidP="00CF39FF">
            <w:pPr>
              <w:jc w:val="both"/>
              <w:rPr>
                <w:b/>
                <w:bCs/>
                <w:sz w:val="20"/>
                <w:szCs w:val="20"/>
              </w:rPr>
            </w:pPr>
          </w:p>
          <w:p w:rsidR="009D701B" w:rsidRPr="00007757" w:rsidRDefault="009D701B" w:rsidP="00CF39FF">
            <w:pPr>
              <w:jc w:val="both"/>
              <w:rPr>
                <w:b/>
                <w:bCs/>
                <w:sz w:val="20"/>
                <w:szCs w:val="20"/>
              </w:rPr>
            </w:pPr>
            <w:r w:rsidRPr="00007757">
              <w:rPr>
                <w:b/>
                <w:bCs/>
                <w:sz w:val="20"/>
                <w:szCs w:val="20"/>
              </w:rPr>
              <w:t>ΣΧΟΛ. ΕΤΟΣ 1986 – 87</w:t>
            </w:r>
          </w:p>
          <w:p w:rsidR="009D701B" w:rsidRPr="00007757" w:rsidRDefault="009D701B" w:rsidP="00CF39FF">
            <w:pPr>
              <w:jc w:val="both"/>
              <w:rPr>
                <w:b/>
                <w:bCs/>
                <w:sz w:val="20"/>
                <w:szCs w:val="20"/>
              </w:rPr>
            </w:pPr>
            <w:r w:rsidRPr="00007757">
              <w:rPr>
                <w:b/>
                <w:bCs/>
                <w:sz w:val="20"/>
                <w:szCs w:val="20"/>
              </w:rPr>
              <w:t>ΤΑΞΗ Β’</w:t>
            </w:r>
          </w:p>
          <w:p w:rsidR="009D701B" w:rsidRPr="00007757" w:rsidRDefault="009D701B" w:rsidP="00CF39FF">
            <w:pPr>
              <w:jc w:val="both"/>
              <w:rPr>
                <w:b/>
                <w:bCs/>
                <w:sz w:val="20"/>
                <w:szCs w:val="20"/>
              </w:rPr>
            </w:pPr>
            <w:r>
              <w:rPr>
                <w:b/>
                <w:bCs/>
                <w:sz w:val="20"/>
                <w:szCs w:val="20"/>
              </w:rPr>
              <w:t>ΣΥΝΟΛΟ ΜΑΘΗΤΩΝ: 125</w:t>
            </w:r>
            <w:r w:rsidRPr="00007757">
              <w:rPr>
                <w:b/>
                <w:bCs/>
                <w:sz w:val="20"/>
                <w:szCs w:val="20"/>
              </w:rPr>
              <w:t xml:space="preserve">                    </w:t>
            </w:r>
          </w:p>
          <w:p w:rsidR="009D701B" w:rsidRPr="00007757" w:rsidRDefault="009D701B" w:rsidP="00CF39FF">
            <w:pPr>
              <w:pStyle w:val="a6"/>
              <w:numPr>
                <w:ilvl w:val="0"/>
                <w:numId w:val="1"/>
              </w:numPr>
              <w:jc w:val="both"/>
              <w:rPr>
                <w:sz w:val="20"/>
                <w:szCs w:val="20"/>
              </w:rPr>
            </w:pPr>
            <w:r w:rsidRPr="00007757">
              <w:rPr>
                <w:sz w:val="20"/>
                <w:szCs w:val="20"/>
              </w:rPr>
              <w:t xml:space="preserve">ΑΓΟΡΙΑ: 72 (57,6%)                                               </w:t>
            </w:r>
          </w:p>
          <w:p w:rsidR="009D701B" w:rsidRPr="00007757" w:rsidRDefault="009D701B" w:rsidP="00CF39FF">
            <w:pPr>
              <w:pStyle w:val="a6"/>
              <w:numPr>
                <w:ilvl w:val="0"/>
                <w:numId w:val="1"/>
              </w:numPr>
              <w:jc w:val="both"/>
              <w:rPr>
                <w:sz w:val="20"/>
                <w:szCs w:val="20"/>
              </w:rPr>
            </w:pPr>
            <w:r w:rsidRPr="00007757">
              <w:rPr>
                <w:sz w:val="20"/>
                <w:szCs w:val="20"/>
              </w:rPr>
              <w:t xml:space="preserve">ΚΟΡΙΤΣΙΑ: 53 (42,4%)                  </w:t>
            </w:r>
          </w:p>
          <w:p w:rsidR="009D701B" w:rsidRPr="00007757" w:rsidRDefault="009D701B" w:rsidP="00CF39FF">
            <w:pPr>
              <w:jc w:val="both"/>
              <w:rPr>
                <w:b/>
                <w:bCs/>
                <w:sz w:val="20"/>
                <w:szCs w:val="20"/>
              </w:rPr>
            </w:pPr>
            <w:r w:rsidRPr="00007757">
              <w:rPr>
                <w:b/>
                <w:bCs/>
                <w:sz w:val="20"/>
                <w:szCs w:val="20"/>
              </w:rPr>
              <w:t>ΑΡΙΣΤΕΥΣΑΝΤΕΣ: 15 (12%)</w:t>
            </w:r>
          </w:p>
          <w:p w:rsidR="009D701B" w:rsidRPr="00007757" w:rsidRDefault="009D701B" w:rsidP="00CF39FF">
            <w:pPr>
              <w:pStyle w:val="a6"/>
              <w:numPr>
                <w:ilvl w:val="0"/>
                <w:numId w:val="2"/>
              </w:numPr>
              <w:jc w:val="both"/>
              <w:rPr>
                <w:sz w:val="20"/>
                <w:szCs w:val="20"/>
              </w:rPr>
            </w:pPr>
            <w:r w:rsidRPr="00007757">
              <w:rPr>
                <w:sz w:val="20"/>
                <w:szCs w:val="20"/>
              </w:rPr>
              <w:t xml:space="preserve">ΑΓΟΡΙΑ: 07 (46,7%) </w:t>
            </w:r>
          </w:p>
          <w:p w:rsidR="009D701B" w:rsidRPr="00007757" w:rsidRDefault="009D701B" w:rsidP="00CF39FF">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08 (53,3%) </w:t>
            </w:r>
          </w:p>
          <w:p w:rsidR="009D701B" w:rsidRPr="00007757" w:rsidRDefault="009D701B" w:rsidP="00CF39FF">
            <w:pPr>
              <w:jc w:val="both"/>
              <w:rPr>
                <w:i/>
                <w:iCs/>
                <w:sz w:val="20"/>
                <w:szCs w:val="20"/>
              </w:rPr>
            </w:pPr>
            <w:r w:rsidRPr="00007757">
              <w:rPr>
                <w:i/>
                <w:iCs/>
                <w:sz w:val="20"/>
                <w:szCs w:val="20"/>
              </w:rPr>
              <w:t xml:space="preserve"> 15 από αστική περ. &amp; 1 από αγροτική περ.</w:t>
            </w:r>
          </w:p>
          <w:p w:rsidR="009D701B" w:rsidRPr="00007757" w:rsidRDefault="009D701B" w:rsidP="00CF39FF">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05(4%)</w:t>
            </w:r>
          </w:p>
          <w:p w:rsidR="009D701B" w:rsidRPr="00007757" w:rsidRDefault="009D701B" w:rsidP="00CF39FF">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04</w:t>
            </w:r>
          </w:p>
          <w:p w:rsidR="009D701B" w:rsidRPr="00007757" w:rsidRDefault="009D701B" w:rsidP="00CF39FF">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01</w:t>
            </w:r>
          </w:p>
          <w:p w:rsidR="009D701B" w:rsidRPr="00007757" w:rsidRDefault="009D701B" w:rsidP="00CF39FF">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9D701B" w:rsidRPr="00007757" w:rsidRDefault="009D701B" w:rsidP="00CF39FF">
            <w:pPr>
              <w:pStyle w:val="a6"/>
              <w:numPr>
                <w:ilvl w:val="0"/>
                <w:numId w:val="4"/>
              </w:numPr>
              <w:jc w:val="both"/>
              <w:rPr>
                <w:sz w:val="20"/>
                <w:szCs w:val="20"/>
              </w:rPr>
            </w:pPr>
            <w:r w:rsidRPr="00007757">
              <w:rPr>
                <w:sz w:val="20"/>
                <w:szCs w:val="20"/>
              </w:rPr>
              <w:t>Αστικό περιβάλλον</w:t>
            </w:r>
            <w:r w:rsidRPr="00007757">
              <w:rPr>
                <w:sz w:val="20"/>
                <w:szCs w:val="20"/>
                <w:lang w:val="en-US"/>
              </w:rPr>
              <w:t>:</w:t>
            </w:r>
            <w:r w:rsidRPr="00007757">
              <w:rPr>
                <w:sz w:val="20"/>
                <w:szCs w:val="20"/>
              </w:rPr>
              <w:t xml:space="preserve"> </w:t>
            </w:r>
          </w:p>
          <w:p w:rsidR="009D701B" w:rsidRDefault="009D701B" w:rsidP="00CF39FF">
            <w:pPr>
              <w:pStyle w:val="a6"/>
              <w:numPr>
                <w:ilvl w:val="0"/>
                <w:numId w:val="4"/>
              </w:numPr>
              <w:jc w:val="both"/>
              <w:rPr>
                <w:sz w:val="20"/>
                <w:szCs w:val="20"/>
              </w:rPr>
            </w:pPr>
            <w:r w:rsidRPr="00007757">
              <w:rPr>
                <w:sz w:val="20"/>
                <w:szCs w:val="20"/>
              </w:rPr>
              <w:t xml:space="preserve">Αγροτικό περιβάλλον: </w:t>
            </w:r>
          </w:p>
          <w:p w:rsidR="009D701B" w:rsidRPr="00007757" w:rsidRDefault="009D701B" w:rsidP="00CF39FF">
            <w:pPr>
              <w:jc w:val="both"/>
              <w:rPr>
                <w:b/>
                <w:bCs/>
                <w:sz w:val="20"/>
                <w:szCs w:val="20"/>
              </w:rPr>
            </w:pPr>
            <w:r w:rsidRPr="00007757">
              <w:rPr>
                <w:b/>
                <w:bCs/>
                <w:sz w:val="20"/>
                <w:szCs w:val="20"/>
              </w:rPr>
              <w:t>ΜΕΤΕΓΓΡΑΦΕΣ</w:t>
            </w:r>
            <w:r w:rsidRPr="00CB503D">
              <w:rPr>
                <w:b/>
                <w:bCs/>
                <w:sz w:val="20"/>
                <w:szCs w:val="20"/>
              </w:rPr>
              <w:t>:</w:t>
            </w:r>
            <w:r w:rsidRPr="00007757">
              <w:rPr>
                <w:b/>
                <w:bCs/>
                <w:sz w:val="20"/>
                <w:szCs w:val="20"/>
              </w:rPr>
              <w:t xml:space="preserve"> 08</w:t>
            </w:r>
          </w:p>
          <w:p w:rsidR="009D701B" w:rsidRDefault="009D701B" w:rsidP="00CF39FF">
            <w:pPr>
              <w:jc w:val="both"/>
              <w:rPr>
                <w:b/>
                <w:bCs/>
                <w:sz w:val="20"/>
                <w:szCs w:val="20"/>
              </w:rPr>
            </w:pPr>
            <w:r>
              <w:rPr>
                <w:b/>
                <w:bCs/>
                <w:sz w:val="20"/>
                <w:szCs w:val="20"/>
              </w:rPr>
              <w:t xml:space="preserve">      </w:t>
            </w:r>
          </w:p>
          <w:p w:rsidR="009D701B" w:rsidRPr="00007757" w:rsidRDefault="009D701B" w:rsidP="00CF39FF">
            <w:pPr>
              <w:jc w:val="both"/>
              <w:rPr>
                <w:b/>
                <w:bCs/>
                <w:sz w:val="20"/>
                <w:szCs w:val="20"/>
              </w:rPr>
            </w:pPr>
            <w:r>
              <w:rPr>
                <w:b/>
                <w:bCs/>
                <w:sz w:val="20"/>
                <w:szCs w:val="20"/>
              </w:rPr>
              <w:t xml:space="preserve">          </w:t>
            </w:r>
            <w:r w:rsidRPr="00007757">
              <w:rPr>
                <w:b/>
                <w:bCs/>
                <w:sz w:val="20"/>
                <w:szCs w:val="20"/>
              </w:rPr>
              <w:t>ΣΧΟΛ. ΕΤΟΣ 198</w:t>
            </w:r>
            <w:r>
              <w:rPr>
                <w:b/>
                <w:bCs/>
                <w:sz w:val="20"/>
                <w:szCs w:val="20"/>
              </w:rPr>
              <w:t>7</w:t>
            </w:r>
            <w:r w:rsidRPr="00007757">
              <w:rPr>
                <w:b/>
                <w:bCs/>
                <w:sz w:val="20"/>
                <w:szCs w:val="20"/>
              </w:rPr>
              <w:t xml:space="preserve"> – 8</w:t>
            </w:r>
            <w:r>
              <w:rPr>
                <w:b/>
                <w:bCs/>
                <w:sz w:val="20"/>
                <w:szCs w:val="20"/>
              </w:rPr>
              <w:t>8</w:t>
            </w:r>
          </w:p>
          <w:p w:rsidR="009D701B" w:rsidRPr="00007757" w:rsidRDefault="009D701B" w:rsidP="00CF39FF">
            <w:pPr>
              <w:jc w:val="both"/>
              <w:rPr>
                <w:b/>
                <w:bCs/>
                <w:sz w:val="20"/>
                <w:szCs w:val="20"/>
              </w:rPr>
            </w:pPr>
            <w:r w:rsidRPr="00007757">
              <w:rPr>
                <w:b/>
                <w:bCs/>
                <w:sz w:val="20"/>
                <w:szCs w:val="20"/>
              </w:rPr>
              <w:t xml:space="preserve">                     ΤΑΞΗ Γ’</w:t>
            </w:r>
          </w:p>
          <w:p w:rsidR="009D701B" w:rsidRPr="00007757" w:rsidRDefault="009D701B" w:rsidP="00CF39FF">
            <w:pPr>
              <w:jc w:val="both"/>
              <w:rPr>
                <w:b/>
                <w:bCs/>
                <w:sz w:val="20"/>
                <w:szCs w:val="20"/>
              </w:rPr>
            </w:pPr>
            <w:r>
              <w:rPr>
                <w:b/>
                <w:bCs/>
                <w:sz w:val="20"/>
                <w:szCs w:val="20"/>
              </w:rPr>
              <w:t>ΣΥΝΟΛΟ ΜΑΘΗΤΩΝ: 116</w:t>
            </w:r>
            <w:r w:rsidRPr="00007757">
              <w:rPr>
                <w:b/>
                <w:bCs/>
                <w:sz w:val="20"/>
                <w:szCs w:val="20"/>
              </w:rPr>
              <w:t xml:space="preserve">                    </w:t>
            </w:r>
          </w:p>
          <w:p w:rsidR="009D701B" w:rsidRPr="00007757" w:rsidRDefault="009D701B" w:rsidP="00CF39FF">
            <w:pPr>
              <w:pStyle w:val="a6"/>
              <w:numPr>
                <w:ilvl w:val="0"/>
                <w:numId w:val="1"/>
              </w:numPr>
              <w:jc w:val="both"/>
              <w:rPr>
                <w:sz w:val="20"/>
                <w:szCs w:val="20"/>
              </w:rPr>
            </w:pPr>
            <w:r w:rsidRPr="00007757">
              <w:rPr>
                <w:sz w:val="20"/>
                <w:szCs w:val="20"/>
              </w:rPr>
              <w:t xml:space="preserve">ΑΓΟΡΙΑ: </w:t>
            </w:r>
            <w:r>
              <w:rPr>
                <w:sz w:val="20"/>
                <w:szCs w:val="20"/>
              </w:rPr>
              <w:t>65</w:t>
            </w:r>
            <w:r w:rsidRPr="00007757">
              <w:rPr>
                <w:sz w:val="20"/>
                <w:szCs w:val="20"/>
              </w:rPr>
              <w:t xml:space="preserve"> (5</w:t>
            </w:r>
            <w:r>
              <w:rPr>
                <w:sz w:val="20"/>
                <w:szCs w:val="20"/>
              </w:rPr>
              <w:t>6</w:t>
            </w:r>
            <w:r w:rsidRPr="00007757">
              <w:rPr>
                <w:sz w:val="20"/>
                <w:szCs w:val="20"/>
              </w:rPr>
              <w:t xml:space="preserve">%)                                               </w:t>
            </w:r>
          </w:p>
          <w:p w:rsidR="009D701B" w:rsidRPr="00007757" w:rsidRDefault="009D701B" w:rsidP="00CF39FF">
            <w:pPr>
              <w:pStyle w:val="a6"/>
              <w:numPr>
                <w:ilvl w:val="0"/>
                <w:numId w:val="1"/>
              </w:numPr>
              <w:jc w:val="both"/>
              <w:rPr>
                <w:sz w:val="20"/>
                <w:szCs w:val="20"/>
              </w:rPr>
            </w:pPr>
            <w:r w:rsidRPr="00007757">
              <w:rPr>
                <w:sz w:val="20"/>
                <w:szCs w:val="20"/>
              </w:rPr>
              <w:t xml:space="preserve">ΚΟΡΙΤΣΙΑ: </w:t>
            </w:r>
            <w:r>
              <w:rPr>
                <w:sz w:val="20"/>
                <w:szCs w:val="20"/>
              </w:rPr>
              <w:t>51</w:t>
            </w:r>
            <w:r w:rsidRPr="00007757">
              <w:rPr>
                <w:sz w:val="20"/>
                <w:szCs w:val="20"/>
              </w:rPr>
              <w:t xml:space="preserve"> (4</w:t>
            </w:r>
            <w:r>
              <w:rPr>
                <w:sz w:val="20"/>
                <w:szCs w:val="20"/>
              </w:rPr>
              <w:t>4</w:t>
            </w:r>
            <w:r w:rsidRPr="00007757">
              <w:rPr>
                <w:sz w:val="20"/>
                <w:szCs w:val="20"/>
              </w:rPr>
              <w:t xml:space="preserve">%) </w:t>
            </w:r>
          </w:p>
          <w:p w:rsidR="009D701B" w:rsidRPr="00007757" w:rsidRDefault="009D701B" w:rsidP="00CF39FF">
            <w:pPr>
              <w:jc w:val="both"/>
              <w:rPr>
                <w:i/>
                <w:iCs/>
                <w:sz w:val="20"/>
                <w:szCs w:val="20"/>
              </w:rPr>
            </w:pPr>
            <w:r w:rsidRPr="00007757">
              <w:rPr>
                <w:i/>
                <w:iCs/>
                <w:sz w:val="20"/>
                <w:szCs w:val="20"/>
              </w:rPr>
              <w:t xml:space="preserve">  </w:t>
            </w:r>
            <w:r w:rsidRPr="00007757">
              <w:rPr>
                <w:b/>
                <w:bCs/>
                <w:sz w:val="20"/>
                <w:szCs w:val="20"/>
              </w:rPr>
              <w:t xml:space="preserve">ΑΡΙΣΤΕΥΣΑΝΤΕΣ: </w:t>
            </w:r>
            <w:r>
              <w:rPr>
                <w:b/>
                <w:bCs/>
                <w:sz w:val="20"/>
                <w:szCs w:val="20"/>
              </w:rPr>
              <w:t>11</w:t>
            </w:r>
            <w:r w:rsidRPr="00007757">
              <w:rPr>
                <w:b/>
                <w:bCs/>
                <w:sz w:val="20"/>
                <w:szCs w:val="20"/>
              </w:rPr>
              <w:t xml:space="preserve"> (</w:t>
            </w:r>
            <w:r>
              <w:rPr>
                <w:b/>
                <w:bCs/>
                <w:sz w:val="20"/>
                <w:szCs w:val="20"/>
              </w:rPr>
              <w:t>9,5</w:t>
            </w:r>
            <w:r w:rsidRPr="00007757">
              <w:rPr>
                <w:b/>
                <w:bCs/>
                <w:sz w:val="20"/>
                <w:szCs w:val="20"/>
              </w:rPr>
              <w:t>%)</w:t>
            </w:r>
          </w:p>
          <w:p w:rsidR="009D701B" w:rsidRPr="00007757" w:rsidRDefault="009D701B" w:rsidP="00CF39FF">
            <w:pPr>
              <w:pStyle w:val="a6"/>
              <w:numPr>
                <w:ilvl w:val="0"/>
                <w:numId w:val="2"/>
              </w:numPr>
              <w:jc w:val="both"/>
              <w:rPr>
                <w:sz w:val="20"/>
                <w:szCs w:val="20"/>
              </w:rPr>
            </w:pPr>
            <w:r w:rsidRPr="00007757">
              <w:rPr>
                <w:sz w:val="20"/>
                <w:szCs w:val="20"/>
              </w:rPr>
              <w:t>ΑΓΟΡΙΑ: 0</w:t>
            </w:r>
            <w:r>
              <w:rPr>
                <w:sz w:val="20"/>
                <w:szCs w:val="20"/>
              </w:rPr>
              <w:t>5</w:t>
            </w:r>
            <w:r w:rsidRPr="00007757">
              <w:rPr>
                <w:sz w:val="20"/>
                <w:szCs w:val="20"/>
              </w:rPr>
              <w:t xml:space="preserve"> (</w:t>
            </w:r>
            <w:r>
              <w:rPr>
                <w:sz w:val="20"/>
                <w:szCs w:val="20"/>
              </w:rPr>
              <w:t>45,5</w:t>
            </w:r>
            <w:r w:rsidRPr="00007757">
              <w:rPr>
                <w:sz w:val="20"/>
                <w:szCs w:val="20"/>
              </w:rPr>
              <w:t xml:space="preserve">%) </w:t>
            </w:r>
          </w:p>
          <w:p w:rsidR="009D701B" w:rsidRPr="00007757" w:rsidRDefault="009D701B" w:rsidP="00CF39FF">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06</w:t>
            </w:r>
            <w:r w:rsidRPr="00007757">
              <w:rPr>
                <w:sz w:val="20"/>
                <w:szCs w:val="20"/>
              </w:rPr>
              <w:t xml:space="preserve"> (</w:t>
            </w:r>
            <w:r>
              <w:rPr>
                <w:sz w:val="20"/>
                <w:szCs w:val="20"/>
              </w:rPr>
              <w:t>54,5</w:t>
            </w:r>
            <w:r w:rsidRPr="00007757">
              <w:rPr>
                <w:sz w:val="20"/>
                <w:szCs w:val="20"/>
              </w:rPr>
              <w:t xml:space="preserve">%) </w:t>
            </w:r>
          </w:p>
          <w:p w:rsidR="009D701B" w:rsidRPr="00007757" w:rsidRDefault="009D701B" w:rsidP="00CF39FF">
            <w:pPr>
              <w:jc w:val="both"/>
              <w:rPr>
                <w:i/>
                <w:iCs/>
                <w:sz w:val="20"/>
                <w:szCs w:val="20"/>
              </w:rPr>
            </w:pPr>
            <w:r>
              <w:rPr>
                <w:i/>
                <w:iCs/>
                <w:sz w:val="20"/>
                <w:szCs w:val="20"/>
              </w:rPr>
              <w:t>10</w:t>
            </w:r>
            <w:r w:rsidRPr="00007757">
              <w:rPr>
                <w:i/>
                <w:iCs/>
                <w:sz w:val="20"/>
                <w:szCs w:val="20"/>
              </w:rPr>
              <w:t xml:space="preserve"> από αστική περιοχή</w:t>
            </w:r>
          </w:p>
          <w:p w:rsidR="009D701B" w:rsidRPr="00007757" w:rsidRDefault="009D701B" w:rsidP="00CF39FF">
            <w:pPr>
              <w:jc w:val="both"/>
              <w:rPr>
                <w:i/>
                <w:iCs/>
                <w:sz w:val="20"/>
                <w:szCs w:val="20"/>
              </w:rPr>
            </w:pPr>
            <w:r w:rsidRPr="00007757">
              <w:rPr>
                <w:i/>
                <w:iCs/>
                <w:sz w:val="20"/>
                <w:szCs w:val="20"/>
              </w:rPr>
              <w:t xml:space="preserve"> </w:t>
            </w:r>
            <w:r>
              <w:rPr>
                <w:i/>
                <w:iCs/>
                <w:sz w:val="20"/>
                <w:szCs w:val="20"/>
              </w:rPr>
              <w:t>1</w:t>
            </w:r>
            <w:r w:rsidRPr="00007757">
              <w:rPr>
                <w:i/>
                <w:iCs/>
                <w:sz w:val="20"/>
                <w:szCs w:val="20"/>
              </w:rPr>
              <w:t xml:space="preserve"> από αγροτική περιοχή                 </w:t>
            </w:r>
          </w:p>
          <w:p w:rsidR="009D701B" w:rsidRPr="00007757" w:rsidRDefault="009D701B" w:rsidP="00CF39FF">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6</w:t>
            </w:r>
            <w:r w:rsidRPr="00007757">
              <w:rPr>
                <w:b/>
                <w:bCs/>
                <w:sz w:val="20"/>
                <w:szCs w:val="20"/>
              </w:rPr>
              <w:t>(</w:t>
            </w:r>
            <w:r>
              <w:rPr>
                <w:b/>
                <w:bCs/>
                <w:sz w:val="20"/>
                <w:szCs w:val="20"/>
              </w:rPr>
              <w:t>5</w:t>
            </w:r>
            <w:r w:rsidRPr="00007757">
              <w:rPr>
                <w:b/>
                <w:bCs/>
                <w:sz w:val="20"/>
                <w:szCs w:val="20"/>
              </w:rPr>
              <w:t>,2%)</w:t>
            </w:r>
          </w:p>
          <w:p w:rsidR="009D701B" w:rsidRPr="00007757" w:rsidRDefault="009D701B" w:rsidP="00CF39FF">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4</w:t>
            </w:r>
          </w:p>
          <w:p w:rsidR="009D701B" w:rsidRPr="00007757" w:rsidRDefault="009D701B" w:rsidP="00CF39FF">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02</w:t>
            </w:r>
          </w:p>
          <w:p w:rsidR="009D701B" w:rsidRPr="00007757" w:rsidRDefault="009D701B" w:rsidP="00CF39FF">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9D701B" w:rsidRDefault="009D701B" w:rsidP="00CF39FF">
            <w:pPr>
              <w:pStyle w:val="a6"/>
              <w:numPr>
                <w:ilvl w:val="0"/>
                <w:numId w:val="4"/>
              </w:numPr>
              <w:jc w:val="both"/>
            </w:pPr>
            <w:r w:rsidRPr="00007757">
              <w:rPr>
                <w:sz w:val="20"/>
                <w:szCs w:val="20"/>
              </w:rPr>
              <w:t>Αστικό περιβάλλον</w:t>
            </w:r>
            <w:r w:rsidRPr="00007757">
              <w:rPr>
                <w:sz w:val="20"/>
                <w:szCs w:val="20"/>
                <w:lang w:val="en-US"/>
              </w:rPr>
              <w:t>:</w:t>
            </w:r>
            <w:r w:rsidRPr="00007757">
              <w:rPr>
                <w:sz w:val="24"/>
                <w:szCs w:val="24"/>
              </w:rPr>
              <w:t xml:space="preserve"> </w:t>
            </w:r>
          </w:p>
          <w:p w:rsidR="009D701B" w:rsidRDefault="009D701B" w:rsidP="00CF39FF">
            <w:pPr>
              <w:pStyle w:val="a6"/>
              <w:numPr>
                <w:ilvl w:val="0"/>
                <w:numId w:val="4"/>
              </w:numPr>
              <w:jc w:val="both"/>
            </w:pPr>
            <w:r>
              <w:t>Αγροτικό περιβάλλον</w:t>
            </w:r>
            <w:r w:rsidRPr="009E5F32">
              <w:t>:</w:t>
            </w:r>
          </w:p>
        </w:tc>
        <w:tc>
          <w:tcPr>
            <w:tcW w:w="4148" w:type="dxa"/>
          </w:tcPr>
          <w:p w:rsidR="009D701B" w:rsidRPr="005D3862" w:rsidRDefault="009D701B" w:rsidP="00CF39FF">
            <w:pPr>
              <w:jc w:val="both"/>
              <w:rPr>
                <w:b/>
                <w:bCs/>
              </w:rPr>
            </w:pPr>
            <w:r w:rsidRPr="005D3862">
              <w:rPr>
                <w:b/>
                <w:bCs/>
              </w:rPr>
              <w:t>ΕΤΗ ΓΕΝΝΗΣΗΣ ΜΑΘΗΤΩΝ ΤΟΥ ΠΙΝΑΚΑ</w:t>
            </w:r>
          </w:p>
          <w:p w:rsidR="009D701B" w:rsidRPr="005D3862" w:rsidRDefault="009D701B" w:rsidP="00CF39FF">
            <w:pPr>
              <w:jc w:val="both"/>
              <w:rPr>
                <w:b/>
                <w:bCs/>
              </w:rPr>
            </w:pPr>
            <w:r w:rsidRPr="005D3862">
              <w:rPr>
                <w:b/>
                <w:bCs/>
              </w:rPr>
              <w:t xml:space="preserve"> 19</w:t>
            </w:r>
            <w:r>
              <w:rPr>
                <w:b/>
                <w:bCs/>
              </w:rPr>
              <w:t>73</w:t>
            </w:r>
            <w:r w:rsidRPr="005D3862">
              <w:rPr>
                <w:b/>
                <w:bCs/>
              </w:rPr>
              <w:t xml:space="preserve">  / 19</w:t>
            </w:r>
            <w:r>
              <w:rPr>
                <w:b/>
                <w:bCs/>
              </w:rPr>
              <w:t>74</w:t>
            </w:r>
            <w:r w:rsidRPr="005D3862">
              <w:rPr>
                <w:b/>
                <w:bCs/>
              </w:rPr>
              <w:t xml:space="preserve"> / 19</w:t>
            </w:r>
            <w:r>
              <w:rPr>
                <w:b/>
                <w:bCs/>
              </w:rPr>
              <w:t xml:space="preserve">72 (3)/ </w:t>
            </w:r>
          </w:p>
          <w:p w:rsidR="009D701B" w:rsidRDefault="009D701B" w:rsidP="00CF39FF">
            <w:pPr>
              <w:jc w:val="both"/>
              <w:rPr>
                <w:b/>
                <w:bCs/>
              </w:rPr>
            </w:pPr>
            <w:r w:rsidRPr="005D3862">
              <w:rPr>
                <w:b/>
                <w:bCs/>
              </w:rPr>
              <w:t>ΤΡΙΕΤΙΑ</w:t>
            </w:r>
            <w:r w:rsidRPr="00DD098F">
              <w:rPr>
                <w:b/>
                <w:bCs/>
              </w:rPr>
              <w:t>:</w:t>
            </w:r>
            <w:r w:rsidRPr="005D3862">
              <w:rPr>
                <w:b/>
                <w:bCs/>
              </w:rPr>
              <w:t xml:space="preserve"> 198</w:t>
            </w:r>
            <w:r>
              <w:rPr>
                <w:b/>
                <w:bCs/>
              </w:rPr>
              <w:t>5</w:t>
            </w:r>
            <w:r w:rsidRPr="005D3862">
              <w:rPr>
                <w:b/>
                <w:bCs/>
              </w:rPr>
              <w:t>-8</w:t>
            </w:r>
            <w:r>
              <w:rPr>
                <w:b/>
                <w:bCs/>
              </w:rPr>
              <w:t>6</w:t>
            </w:r>
            <w:r w:rsidRPr="005D3862">
              <w:rPr>
                <w:b/>
                <w:bCs/>
              </w:rPr>
              <w:t xml:space="preserve"> / 198</w:t>
            </w:r>
            <w:r>
              <w:rPr>
                <w:b/>
                <w:bCs/>
              </w:rPr>
              <w:t>6</w:t>
            </w:r>
            <w:r w:rsidRPr="005D3862">
              <w:rPr>
                <w:b/>
                <w:bCs/>
              </w:rPr>
              <w:t>-8</w:t>
            </w:r>
            <w:r>
              <w:rPr>
                <w:b/>
                <w:bCs/>
              </w:rPr>
              <w:t>7</w:t>
            </w:r>
            <w:r w:rsidRPr="005D3862">
              <w:rPr>
                <w:b/>
                <w:bCs/>
              </w:rPr>
              <w:t xml:space="preserve"> / 198</w:t>
            </w:r>
            <w:r>
              <w:rPr>
                <w:b/>
                <w:bCs/>
              </w:rPr>
              <w:t>7</w:t>
            </w:r>
            <w:r w:rsidRPr="005D3862">
              <w:rPr>
                <w:b/>
                <w:bCs/>
              </w:rPr>
              <w:t>-8</w:t>
            </w:r>
            <w:r>
              <w:rPr>
                <w:b/>
                <w:bCs/>
              </w:rPr>
              <w:t>8</w:t>
            </w:r>
          </w:p>
          <w:p w:rsidR="009D701B" w:rsidRDefault="009D701B" w:rsidP="00CF39FF">
            <w:pPr>
              <w:jc w:val="both"/>
              <w:rPr>
                <w:b/>
                <w:bCs/>
              </w:rPr>
            </w:pPr>
            <w:r>
              <w:rPr>
                <w:b/>
                <w:bCs/>
              </w:rPr>
              <w:t xml:space="preserve">      </w:t>
            </w:r>
          </w:p>
          <w:p w:rsidR="009D701B" w:rsidRDefault="009D701B" w:rsidP="00CF39FF">
            <w:pPr>
              <w:jc w:val="both"/>
            </w:pPr>
            <w:r>
              <w:rPr>
                <w:b/>
                <w:bCs/>
              </w:rPr>
              <w:t xml:space="preserve">        </w:t>
            </w:r>
            <w:r w:rsidRPr="00BF490C">
              <w:t xml:space="preserve">Στα πινακίδια </w:t>
            </w:r>
            <w:r>
              <w:t>της Ενότητας Ζ΄ καταχωρίζονται στοιχεία τα οποία αφορούν την τριετία 1985 – 1988. Έτος εγγραφής των μαθητών (-τριών) στην Α΄ τάξη είναι το 1985, και έτος αποφοίτησης από το Γυμνάσιο το 1988. Τα έτη γέννησης των  μαθητών (-τριών) είναι, κυρίως, τα έτη 1973 και 1974, ενώ ευρέθησαν στο Μητρώο (03) γεννηθέντες το1972.</w:t>
            </w:r>
          </w:p>
          <w:p w:rsidR="009D701B" w:rsidRDefault="009D701B" w:rsidP="00CF39FF">
            <w:pPr>
              <w:jc w:val="both"/>
            </w:pPr>
            <w:r>
              <w:t xml:space="preserve">       α) Αναφορικά με το αριθμό των εγγραφών στην Α΄ τάξη μαθητών, κατά το σχολ. έτος 1985-86, διαπιστώθηκε ότι υπήρξαν 130 εγγραφές. Παρατηρούμε μία έτι περαιτέρω μείωση του μαθητικού πληθυσμού του 1</w:t>
            </w:r>
            <w:r w:rsidRPr="002079A4">
              <w:rPr>
                <w:vertAlign w:val="superscript"/>
              </w:rPr>
              <w:t>ου</w:t>
            </w:r>
            <w:r>
              <w:t xml:space="preserve"> Γυμνασίου Τρικάλων σε σύγκριση με το προηγούμενο σχολικό έτος. </w:t>
            </w:r>
          </w:p>
          <w:p w:rsidR="009D701B" w:rsidRDefault="009D701B" w:rsidP="00CF39FF">
            <w:pPr>
              <w:spacing w:before="240"/>
              <w:jc w:val="both"/>
            </w:pPr>
            <w:r>
              <w:t>Γενικότερα, παρατηρούμε τα τελευταία σχολ. έτη ότι, έτος με έτος, ο μαθητικός πληθυσμός στο 1</w:t>
            </w:r>
            <w:r w:rsidRPr="00DD098F">
              <w:rPr>
                <w:vertAlign w:val="superscript"/>
              </w:rPr>
              <w:t>ο</w:t>
            </w:r>
            <w:r>
              <w:t xml:space="preserve"> Γυμνάσιο μειώνεται διαρκώς κι αυτό το φαινόμενο δημιουργεί την αίσθηση ενός βαθύτερου δημογραφικού προβλήματος, το οποίο, ωστόσο, η παρούσα μελέτη αδυνατεί ν’ αποδείξει. Και στην παρούσα τριάδα μαθητών (-τριών) από τάξη σε τάξη έχουμε περαιτέρω μικρή μείωση του αριθμού των μαθητών (-τριών). (Από τους 130 της Α’ τάξης, στους 125 της Β’ τάξης, και στους 116 της Γ’ τάξης). Οι μετεγγραφές ( που καταγράφονται στο τέλος των παρόντων πινακιδίων) εξηγούν ικανοποιητικά αυτήν την από έτος σε έτος μείωση.</w:t>
            </w:r>
          </w:p>
          <w:p w:rsidR="009D701B" w:rsidRDefault="009D701B" w:rsidP="00CF39FF">
            <w:pPr>
              <w:spacing w:before="240"/>
              <w:jc w:val="both"/>
            </w:pPr>
            <w:r>
              <w:t xml:space="preserve">      Ως προς το φύλο των μαθητών (-τριών) και σ΄</w:t>
            </w:r>
            <w:r w:rsidR="0008173D">
              <w:t xml:space="preserve"> </w:t>
            </w:r>
            <w:r>
              <w:t>αυτή την τριάδα παρατηρείται αριθμητική υπεροχή των Αγοριών έναντι των Κοριτσιών, όπως φαίνεται και από τους απόλυτους αριθμούς των δύο φύλων, και από τις ποσοστιαίες απεικονίσεις.</w:t>
            </w:r>
          </w:p>
          <w:p w:rsidR="009D701B" w:rsidRDefault="009D701B" w:rsidP="00CF39FF">
            <w:pPr>
              <w:spacing w:before="240"/>
              <w:jc w:val="both"/>
            </w:pPr>
            <w:r>
              <w:t xml:space="preserve">        β) Σχετικά με τους ΑΡΙΣΤΕΥΣΑΝΤΕΣ παρατηρούμε στη συγκεκριμένη τριάδα μία μείωση τους και σε απόλυτους </w:t>
            </w:r>
          </w:p>
          <w:p w:rsidR="009D701B" w:rsidRDefault="009D701B" w:rsidP="00CF39FF">
            <w:pPr>
              <w:spacing w:before="240"/>
              <w:jc w:val="both"/>
            </w:pPr>
          </w:p>
        </w:tc>
      </w:tr>
    </w:tbl>
    <w:bookmarkEnd w:id="32"/>
    <w:p w:rsidR="002E735D" w:rsidRDefault="009D701B" w:rsidP="002E735D">
      <w:pPr>
        <w:jc w:val="right"/>
        <w:rPr>
          <w:b/>
        </w:rPr>
      </w:pPr>
      <w:r w:rsidRPr="009D701B">
        <w:rPr>
          <w:b/>
        </w:rPr>
        <w:t>ΣΕΛΙΔΑ: Ζ(1)</w:t>
      </w:r>
    </w:p>
    <w:p w:rsidR="002E735D" w:rsidRDefault="00F64587" w:rsidP="00F64587">
      <w:pPr>
        <w:rPr>
          <w:b/>
        </w:rPr>
      </w:pPr>
      <w:r>
        <w:rPr>
          <w:b/>
        </w:rPr>
        <w:t xml:space="preserve">    Ε  Ν  Ο  Τ  Η  Τ  Α         (Ζ΄)</w:t>
      </w: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2E735D" w:rsidRDefault="002E735D" w:rsidP="00CF39FF">
      <w:pPr>
        <w:jc w:val="right"/>
        <w:rPr>
          <w:b/>
        </w:rPr>
      </w:pPr>
    </w:p>
    <w:p w:rsidR="00CF39FF" w:rsidRPr="00CF39FF" w:rsidRDefault="00CF39FF" w:rsidP="00CF39FF">
      <w:pPr>
        <w:jc w:val="right"/>
        <w:rPr>
          <w:b/>
        </w:rPr>
      </w:pPr>
      <w:r w:rsidRPr="00CF39FF">
        <w:rPr>
          <w:b/>
        </w:rPr>
        <w:lastRenderedPageBreak/>
        <w:t>ΣΕΛΙΔΑ: Ζ(2)</w:t>
      </w:r>
    </w:p>
    <w:p w:rsidR="00D876FD" w:rsidRDefault="00E914B0" w:rsidP="00CF39FF">
      <w:pPr>
        <w:jc w:val="both"/>
      </w:pPr>
      <w:r>
        <w:t>αριθμούς και (κυρίως) στην επί % ποσοστιαία απεικόνιση τους. Ενώ, δηλαδή, σε προηγούμενες τριάδες οι Αριστεύσαντες άγγιζαν υψηλά ποσοστά που προσέγγιζαν και το 25% (επί του συνόλου των μαθητών, στη συγκεκριμένη τριάδα μόλις και μετά βίας προσεγγίζουν στην Α΄ τάξη το 13%. Μάλιστα</w:t>
      </w:r>
      <w:r w:rsidR="001C5FBC" w:rsidRPr="001C5FBC">
        <w:t>,</w:t>
      </w:r>
      <w:r>
        <w:t xml:space="preserve"> στη Γ΄ τάξη (1987-1988) οι Αριστεύσαντες βρίσκονται σε μονοψήφιο αριθμό (9,5%). Στα προηγούμενα σχολ. έτη το συνηθισμένο μοτίβο ήταν η αύξηση </w:t>
      </w:r>
      <w:r w:rsidR="004B3B11">
        <w:t xml:space="preserve">των Αριστευσάντων από έτος σε έτος (από την Α΄ στη Γ΄ τάξη). Σ΄ αυτήν την </w:t>
      </w:r>
      <w:r>
        <w:t xml:space="preserve"> </w:t>
      </w:r>
      <w:r w:rsidR="004B3B11">
        <w:t>τριάδα αυτό το μοτίβο αντιστρέφεται και παρατηρείται μείωση των Αριστευσάντων από έτος σε έτος.</w:t>
      </w:r>
    </w:p>
    <w:p w:rsidR="004B3B11" w:rsidRDefault="004B3B11" w:rsidP="00CF39FF">
      <w:pPr>
        <w:jc w:val="both"/>
      </w:pPr>
      <w:r>
        <w:tab/>
        <w:t xml:space="preserve">Ως προς την προέλευση των Αριστευσάντων παρατηρείται και σ΄ αυτή την τριάδα </w:t>
      </w:r>
      <w:r w:rsidRPr="004B3B11">
        <w:t>“</w:t>
      </w:r>
      <w:r>
        <w:t>κυριαρχία</w:t>
      </w:r>
      <w:r w:rsidRPr="004B3B11">
        <w:t>”</w:t>
      </w:r>
      <w:r>
        <w:t xml:space="preserve"> των μαθητών που προέρχονται από αστικό περιβάλλον. Μονάχα 01 μαθητής (-τρια)</w:t>
      </w:r>
      <w:r w:rsidR="003F1F26">
        <w:t xml:space="preserve"> από τους μαθητές </w:t>
      </w:r>
      <w:r>
        <w:t xml:space="preserve"> που προέρχονται από αγροτική περιοχή αριστεύει και στα τρία σχολ. έτη (3.4%) υπολογισμένο στη βάση του αριθμού 29</w:t>
      </w:r>
      <w:r w:rsidR="001A76F4">
        <w:t>,</w:t>
      </w:r>
      <w:r>
        <w:t xml:space="preserve"> που είναι το σύνολο των μαθητών που προέρχονται  από αγροτικές περιοχές). Βέβαια, και για τους από αστικές περιοχές προ</w:t>
      </w:r>
      <w:r w:rsidR="00B756E4">
        <w:t xml:space="preserve">ερχομένους μαθητές (-τριες) δεν παρατηρούμε </w:t>
      </w:r>
      <w:r w:rsidR="00B756E4" w:rsidRPr="00B756E4">
        <w:t>“</w:t>
      </w:r>
      <w:r w:rsidR="00B756E4">
        <w:t>θριαμβευτικά</w:t>
      </w:r>
      <w:r w:rsidR="00B756E4" w:rsidRPr="00B756E4">
        <w:t>”</w:t>
      </w:r>
      <w:r w:rsidR="00B756E4">
        <w:t xml:space="preserve"> ποσοστά. Κυμαίνονται περί το 10% υπολογισμένο στη βάση του αριθμού 101, που είναι οι μαθητές οι οποίοι φοίτησαν σε Δημοτικά Σχολεία αστικών περιοχών πριν την εγγραφή τους στο 1</w:t>
      </w:r>
      <w:r w:rsidR="00B756E4" w:rsidRPr="00B756E4">
        <w:rPr>
          <w:vertAlign w:val="superscript"/>
        </w:rPr>
        <w:t>ο</w:t>
      </w:r>
      <w:r w:rsidR="00B756E4">
        <w:t xml:space="preserve"> Γυμνάσιο.</w:t>
      </w:r>
    </w:p>
    <w:p w:rsidR="00B756E4" w:rsidRDefault="00B756E4" w:rsidP="00CF39FF">
      <w:pPr>
        <w:jc w:val="both"/>
      </w:pPr>
      <w:r>
        <w:tab/>
        <w:t xml:space="preserve">Ως προς το φύλο των Αριστευσάντων και σ΄ αυτήν την τριάδα επαναλαμβάνεται το παγιωμένο πια μοτίβο της επικράτησης των Κοριτσιών, χωρίς, ωστόσο, τις </w:t>
      </w:r>
      <w:r w:rsidRPr="00B756E4">
        <w:t>“</w:t>
      </w:r>
      <w:r>
        <w:t>χαοτικές</w:t>
      </w:r>
      <w:r w:rsidRPr="00B756E4">
        <w:t>”</w:t>
      </w:r>
      <w:r>
        <w:t xml:space="preserve"> διαφορές των προηγούμενων τριάδων.</w:t>
      </w:r>
    </w:p>
    <w:p w:rsidR="00B756E4" w:rsidRDefault="00B756E4" w:rsidP="00CF39FF">
      <w:pPr>
        <w:jc w:val="both"/>
      </w:pPr>
      <w:r>
        <w:tab/>
        <w:t>γ) Μικρή αύξηση παρατηρείται, σε σύγκριση με την προηγούμενη τριάδα, στον αριθμό και το ποσοστό των ΑΠΟΡΡΙΦΘΕΝΤΩΝ μαθητών (-τριών)</w:t>
      </w:r>
      <w:r w:rsidR="005A7A4B">
        <w:t>, οι οποίοι ξεκινούν από το 2,3% στην Α΄ τάξη (1985-86) και καταλήγουν στο 5,2% στη Γ΄ τάξη (1987-88). Οι περισσότεροι απορρίπτονται λόγω απουσιών. Αυτό σημαίνει ότι κάποιοι (λίγοι) εγκαταλείπουν για κάποιους δικούς τους λόγους τη σχολική ζωή σε πολύ μικρή ηλικία.</w:t>
      </w:r>
      <w:r w:rsidR="00DE4B9C">
        <w:t xml:space="preserve"> </w:t>
      </w:r>
    </w:p>
    <w:p w:rsidR="00DE4B9C" w:rsidRDefault="009A2BD8" w:rsidP="00CF39FF">
      <w:pPr>
        <w:jc w:val="both"/>
      </w:pPr>
      <w:r>
        <w:t xml:space="preserve"> </w:t>
      </w:r>
      <w:r>
        <w:tab/>
        <w:t>δ) Ως προς το ζήτημα τή</w:t>
      </w:r>
      <w:r w:rsidR="00DE4B9C">
        <w:t>ς ΠΡΟΕΛΕΥΣΗΣ των μαθητών (-τριών), και σ΄</w:t>
      </w:r>
      <w:r w:rsidR="0008173D">
        <w:t xml:space="preserve"> </w:t>
      </w:r>
      <w:r w:rsidR="00DE4B9C">
        <w:t>αυτήν την τριάδα η αλλαγή του κριτηρίου θεώρησης αυτής της παραμέτρου μας δίνει διαφορετικό αποτέλεσμα. Ήτοι</w:t>
      </w:r>
      <w:r w:rsidR="00DE4B9C" w:rsidRPr="0017764A">
        <w:t>:</w:t>
      </w:r>
    </w:p>
    <w:p w:rsidR="00DE4B9C" w:rsidRDefault="00DE4B9C" w:rsidP="00CF39FF">
      <w:pPr>
        <w:jc w:val="both"/>
      </w:pPr>
      <w:r>
        <w:rPr>
          <w:lang w:val="en-US"/>
        </w:rPr>
        <w:t>I</w:t>
      </w:r>
      <w:r w:rsidRPr="00DE4B9C">
        <w:t>)</w:t>
      </w:r>
      <w:r w:rsidR="001A76F4">
        <w:t xml:space="preserve"> </w:t>
      </w:r>
      <w:r>
        <w:t xml:space="preserve">Με </w:t>
      </w:r>
      <w:bookmarkStart w:id="33" w:name="_Hlk134188442"/>
      <w:r>
        <w:t xml:space="preserve">βάση το κριτήριο </w:t>
      </w:r>
      <w:bookmarkEnd w:id="33"/>
      <w:r>
        <w:t xml:space="preserve">της εγγραφής σε Δημοτολόγια Δήμων ή Κοινοτήτων </w:t>
      </w:r>
    </w:p>
    <w:p w:rsidR="00DE4B9C" w:rsidRDefault="00DE4B9C" w:rsidP="00CF39FF">
      <w:pPr>
        <w:jc w:val="both"/>
      </w:pPr>
      <w:r>
        <w:t xml:space="preserve">  </w:t>
      </w:r>
      <w:bookmarkStart w:id="34" w:name="_Hlk134188509"/>
      <w:r>
        <w:t xml:space="preserve">85 (65,4%) </w:t>
      </w:r>
      <w:bookmarkStart w:id="35" w:name="_Hlk134188365"/>
      <w:r>
        <w:t xml:space="preserve">προέρχονται από Κοινότητες </w:t>
      </w:r>
      <w:bookmarkStart w:id="36" w:name="_Hlk134188395"/>
      <w:bookmarkEnd w:id="35"/>
      <w:r>
        <w:t>(αγροτικό περιβάλλον)</w:t>
      </w:r>
      <w:bookmarkEnd w:id="36"/>
    </w:p>
    <w:p w:rsidR="00DE4B9C" w:rsidRDefault="00DE4B9C" w:rsidP="00CF39FF">
      <w:pPr>
        <w:jc w:val="both"/>
      </w:pPr>
      <w:r>
        <w:t xml:space="preserve">  45 (34,6%) προέρχονται από Δήμους  (αστικό περιβάλλον)</w:t>
      </w:r>
    </w:p>
    <w:bookmarkEnd w:id="34"/>
    <w:p w:rsidR="00DE4B9C" w:rsidRDefault="00DE4B9C" w:rsidP="00CF39FF">
      <w:pPr>
        <w:jc w:val="both"/>
      </w:pPr>
      <w:r>
        <w:t>ΙΙ) Με βάση το κριτήριο του Απολυτηρίου Δημοτικών Σχολείων</w:t>
      </w:r>
    </w:p>
    <w:p w:rsidR="00DE4B9C" w:rsidRDefault="00DE4B9C" w:rsidP="00CF39FF">
      <w:pPr>
        <w:jc w:val="both"/>
      </w:pPr>
      <w:r>
        <w:t xml:space="preserve">   29 (22,3%) προέρχονται από Κοινότητες (αγροτικό περιβάλλον)</w:t>
      </w:r>
    </w:p>
    <w:p w:rsidR="00DE4B9C" w:rsidRDefault="00DE4B9C" w:rsidP="00CF39FF">
      <w:pPr>
        <w:jc w:val="both"/>
      </w:pPr>
      <w:r>
        <w:t xml:space="preserve">  101 (77,7%) προέρχονται από Δήμους  (αστικό περιβάλλον)</w:t>
      </w:r>
    </w:p>
    <w:p w:rsidR="00094DE6" w:rsidRDefault="00DE4B9C" w:rsidP="00CF39FF">
      <w:pPr>
        <w:jc w:val="both"/>
      </w:pPr>
      <w:r>
        <w:tab/>
      </w:r>
      <w:r w:rsidR="00094DE6">
        <w:t>Προαναφέρθηκε σε προηγούμενες ενότητες (επαναλαμβάνεται και σ΄ αυτήν) ότι το β΄ κριτήριο (τα Απολυτήρια)</w:t>
      </w:r>
      <w:r w:rsidR="001A76F4">
        <w:t xml:space="preserve"> θεωρείται πιο αξιόπιστο στην εξαγωγή συμπερασμάτων. Αποτυπώνει την πραγματικότητα πιο αξιόπιστα. Αντίθετα, το πρώτο κριτήριο (τα Δημοτολόγια)</w:t>
      </w:r>
      <w:r w:rsidR="00094DE6">
        <w:t xml:space="preserve"> αποδίδει πιο πολύ το συναίσθημα και την επιθυμία των ανθρώπων να μείνουν κοντά στις ρίζες τους, να μην αποκοπούν από τις εστίες τους και (μύχια επιθυμία) να επανέρθουν</w:t>
      </w:r>
      <w:r w:rsidR="001A76F4">
        <w:t>, ίσως,</w:t>
      </w:r>
      <w:r w:rsidR="00094DE6">
        <w:t xml:space="preserve"> σ΄ αυτές. Ενδιαφέρουσα, πάντως, και αυτή η ψυχική – συναισθηματική παράμετρος.</w:t>
      </w:r>
    </w:p>
    <w:p w:rsidR="00094DE6" w:rsidRDefault="00094DE6" w:rsidP="00CF39FF">
      <w:pPr>
        <w:jc w:val="both"/>
      </w:pPr>
    </w:p>
    <w:p w:rsidR="00094DE6" w:rsidRDefault="00094DE6" w:rsidP="00CF39FF">
      <w:pPr>
        <w:jc w:val="both"/>
      </w:pPr>
    </w:p>
    <w:p w:rsidR="002E735D" w:rsidRDefault="002E735D" w:rsidP="00CF39FF">
      <w:pPr>
        <w:jc w:val="right"/>
        <w:rPr>
          <w:b/>
          <w:bCs/>
        </w:rPr>
      </w:pPr>
    </w:p>
    <w:p w:rsidR="002E735D" w:rsidRDefault="002E735D" w:rsidP="00A80B3D">
      <w:pPr>
        <w:rPr>
          <w:b/>
          <w:bCs/>
        </w:rPr>
      </w:pPr>
    </w:p>
    <w:p w:rsidR="00A80B3D" w:rsidRDefault="00A80B3D" w:rsidP="00A80B3D">
      <w:pPr>
        <w:rPr>
          <w:b/>
          <w:bCs/>
        </w:rPr>
      </w:pPr>
    </w:p>
    <w:p w:rsidR="003328F7" w:rsidRDefault="00CF39FF" w:rsidP="00CF39FF">
      <w:pPr>
        <w:jc w:val="right"/>
        <w:rPr>
          <w:b/>
          <w:bCs/>
        </w:rPr>
      </w:pPr>
      <w:r>
        <w:rPr>
          <w:b/>
          <w:bCs/>
        </w:rPr>
        <w:lastRenderedPageBreak/>
        <w:t>ΣΕΛΙΔΑ: Ζ(3)</w:t>
      </w:r>
    </w:p>
    <w:p w:rsidR="00094DE6" w:rsidRPr="003328F7" w:rsidRDefault="00094DE6" w:rsidP="00CF39FF">
      <w:pPr>
        <w:jc w:val="center"/>
        <w:rPr>
          <w:b/>
          <w:bCs/>
        </w:rPr>
      </w:pPr>
      <w:r w:rsidRPr="003328F7">
        <w:rPr>
          <w:b/>
          <w:bCs/>
        </w:rPr>
        <w:t>ΤΕΛΙΚΑ ΣΥΜΠΕΡΑΣΜΑΤΑ ΑΠΟ ΤΗ Ζ΄ΕΝΟΤΗΤΑ</w:t>
      </w:r>
    </w:p>
    <w:p w:rsidR="003328F7" w:rsidRDefault="003328F7" w:rsidP="00CF39FF">
      <w:pPr>
        <w:jc w:val="both"/>
      </w:pPr>
    </w:p>
    <w:p w:rsidR="00094DE6" w:rsidRDefault="00094DE6" w:rsidP="00CF39FF">
      <w:pPr>
        <w:jc w:val="both"/>
      </w:pPr>
      <w:r>
        <w:tab/>
        <w:t xml:space="preserve">Γενικά είναι μια </w:t>
      </w:r>
      <w:r w:rsidRPr="00094DE6">
        <w:t>“</w:t>
      </w:r>
      <w:r>
        <w:t>περίεργη</w:t>
      </w:r>
      <w:r w:rsidRPr="00094DE6">
        <w:t xml:space="preserve">” </w:t>
      </w:r>
      <w:r>
        <w:t xml:space="preserve">τριάδα. Η συνέχεια θα δείξει αν πρόκειται για κάτι πρόσκαιρο και παροδικό ή </w:t>
      </w:r>
      <w:r w:rsidR="009A2BD8">
        <w:t xml:space="preserve">αν πρόκειται για </w:t>
      </w:r>
      <w:r>
        <w:t xml:space="preserve">την απαρχή καινοφανών παραμέτρων. </w:t>
      </w:r>
    </w:p>
    <w:p w:rsidR="00094DE6" w:rsidRDefault="00094DE6" w:rsidP="00CF39FF">
      <w:pPr>
        <w:jc w:val="both"/>
      </w:pPr>
      <w:r>
        <w:tab/>
        <w:t xml:space="preserve">α) Έχουμε </w:t>
      </w:r>
      <w:r w:rsidR="00E21DDD">
        <w:t>νέα μείωση του μαθητικού πληθυσμού στο 1</w:t>
      </w:r>
      <w:r w:rsidR="00E21DDD" w:rsidRPr="00E21DDD">
        <w:rPr>
          <w:vertAlign w:val="superscript"/>
        </w:rPr>
        <w:t>ο</w:t>
      </w:r>
      <w:r w:rsidR="00E21DDD">
        <w:t xml:space="preserve"> Γυμνάσιο</w:t>
      </w:r>
    </w:p>
    <w:p w:rsidR="00E21DDD" w:rsidRDefault="00E21DDD" w:rsidP="00CF39FF">
      <w:pPr>
        <w:jc w:val="both"/>
      </w:pPr>
      <w:r>
        <w:tab/>
        <w:t xml:space="preserve">β) Ο χαρακτηρισμός </w:t>
      </w:r>
      <w:r w:rsidRPr="00E21DDD">
        <w:t>“</w:t>
      </w:r>
      <w:r>
        <w:t>περίεργη</w:t>
      </w:r>
      <w:r w:rsidRPr="00E21DDD">
        <w:t>”</w:t>
      </w:r>
      <w:r>
        <w:t xml:space="preserve"> τριάδα προκύπτει, κυρίως, από όσα εντοπίστηκαν στο θέμα της Αριστείας. Η μείωση των Αριστευσάντων μπορεί να σημαίνει</w:t>
      </w:r>
      <w:r w:rsidRPr="0017764A">
        <w:t>:</w:t>
      </w:r>
    </w:p>
    <w:p w:rsidR="00E21DDD" w:rsidRDefault="00E21DDD" w:rsidP="00CF39FF">
      <w:pPr>
        <w:jc w:val="both"/>
      </w:pPr>
      <w:r>
        <w:tab/>
        <w:t>Ι) Αυστηροποίηση των  κριτηρίων Αριστείας από τους  εκπ/κούς (μάλλον απίθανο)</w:t>
      </w:r>
      <w:r w:rsidR="009A2BD8">
        <w:t>.</w:t>
      </w:r>
    </w:p>
    <w:p w:rsidR="00E21DDD" w:rsidRDefault="00E21DDD" w:rsidP="00CF39FF">
      <w:pPr>
        <w:jc w:val="both"/>
      </w:pPr>
      <w:r>
        <w:tab/>
        <w:t xml:space="preserve">ΙΙ) </w:t>
      </w:r>
      <w:r w:rsidRPr="00E21DDD">
        <w:t>“</w:t>
      </w:r>
      <w:r>
        <w:t>Κακή φουρνιά</w:t>
      </w:r>
      <w:r w:rsidRPr="00E21DDD">
        <w:t>”</w:t>
      </w:r>
      <w:r>
        <w:t xml:space="preserve"> μαθητών (πιο πιθανό, αν και δύσκολα αποδεικνύεται, και προσδίδει μία κάπως μεταφυσική προσέγγιση της πραγματικότητας</w:t>
      </w:r>
      <w:r w:rsidR="0066053B">
        <w:t>)</w:t>
      </w:r>
      <w:r>
        <w:t>.</w:t>
      </w:r>
    </w:p>
    <w:p w:rsidR="00E21DDD" w:rsidRPr="00E21DDD" w:rsidRDefault="00E21DDD" w:rsidP="00CF39FF">
      <w:pPr>
        <w:jc w:val="both"/>
      </w:pPr>
      <w:r>
        <w:tab/>
        <w:t xml:space="preserve">γ) Ως προς τα άλλα (Απορριφθέντες </w:t>
      </w:r>
      <w:r w:rsidR="002D3371">
        <w:t>– Προέλευση) η εικόνα δεν διαφοροποιείται σε σύγκριση με τις προηγούμενες τριάδες μαθητών.</w:t>
      </w:r>
      <w:r>
        <w:t xml:space="preserve"> </w:t>
      </w:r>
    </w:p>
    <w:p w:rsidR="00DE4B9C" w:rsidRPr="0051381A" w:rsidRDefault="00094DE6" w:rsidP="00CF39FF">
      <w:pPr>
        <w:jc w:val="both"/>
      </w:pPr>
      <w:r>
        <w:t xml:space="preserve">   </w:t>
      </w:r>
    </w:p>
    <w:p w:rsidR="00107614" w:rsidRPr="00107614" w:rsidRDefault="00107614" w:rsidP="00A80B3D">
      <w:pPr>
        <w:jc w:val="center"/>
        <w:rPr>
          <w:b/>
        </w:rPr>
      </w:pPr>
      <w:r>
        <w:rPr>
          <w:b/>
        </w:rPr>
        <w:t>Τ Ε Λ Ο Σ      Τ Η Σ        Ε Ν Ο Τ Η Τ Α Σ         Ζ΄</w:t>
      </w:r>
    </w:p>
    <w:p w:rsidR="00DE4B9C" w:rsidRDefault="00DE4B9C" w:rsidP="00CF39FF">
      <w:pPr>
        <w:jc w:val="both"/>
      </w:pPr>
    </w:p>
    <w:p w:rsidR="002D3371" w:rsidRPr="002D3371" w:rsidRDefault="002D3371" w:rsidP="00CF39FF">
      <w:pPr>
        <w:jc w:val="both"/>
      </w:pPr>
    </w:p>
    <w:p w:rsidR="002D3371" w:rsidRPr="002D3371" w:rsidRDefault="002D3371" w:rsidP="00CF39FF">
      <w:pPr>
        <w:jc w:val="both"/>
      </w:pPr>
    </w:p>
    <w:p w:rsidR="002D3371" w:rsidRPr="002D3371" w:rsidRDefault="002D3371" w:rsidP="00CF39FF">
      <w:pPr>
        <w:jc w:val="both"/>
      </w:pPr>
    </w:p>
    <w:p w:rsidR="002D3371" w:rsidRDefault="002D3371"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p w:rsidR="00187EB2" w:rsidRDefault="00187EB2" w:rsidP="00CF39FF">
      <w:pPr>
        <w:jc w:val="both"/>
      </w:pPr>
    </w:p>
    <w:tbl>
      <w:tblPr>
        <w:tblStyle w:val="a3"/>
        <w:tblpPr w:leftFromText="180" w:rightFromText="180" w:vertAnchor="text" w:horzAnchor="margin" w:tblpY="753"/>
        <w:tblW w:w="0" w:type="auto"/>
        <w:tblLook w:val="04A0"/>
      </w:tblPr>
      <w:tblGrid>
        <w:gridCol w:w="4148"/>
        <w:gridCol w:w="4148"/>
      </w:tblGrid>
      <w:tr w:rsidR="00187EB2" w:rsidTr="00187EB2">
        <w:trPr>
          <w:trHeight w:val="13880"/>
        </w:trPr>
        <w:tc>
          <w:tcPr>
            <w:tcW w:w="4148" w:type="dxa"/>
          </w:tcPr>
          <w:p w:rsidR="00187EB2" w:rsidRPr="00007757" w:rsidRDefault="00187EB2" w:rsidP="00187EB2">
            <w:pPr>
              <w:jc w:val="both"/>
              <w:rPr>
                <w:b/>
                <w:bCs/>
                <w:sz w:val="20"/>
                <w:szCs w:val="20"/>
              </w:rPr>
            </w:pPr>
            <w:bookmarkStart w:id="37" w:name="_Hlk134272411"/>
            <w:r w:rsidRPr="00007757">
              <w:rPr>
                <w:b/>
                <w:bCs/>
                <w:sz w:val="20"/>
                <w:szCs w:val="20"/>
              </w:rPr>
              <w:lastRenderedPageBreak/>
              <w:t>ΣΧΟΛ. ΕΤΟΣ 198</w:t>
            </w:r>
            <w:r>
              <w:rPr>
                <w:b/>
                <w:bCs/>
                <w:sz w:val="20"/>
                <w:szCs w:val="20"/>
              </w:rPr>
              <w:t>6</w:t>
            </w:r>
            <w:r w:rsidRPr="00007757">
              <w:rPr>
                <w:b/>
                <w:bCs/>
                <w:sz w:val="20"/>
                <w:szCs w:val="20"/>
              </w:rPr>
              <w:t>-8</w:t>
            </w:r>
            <w:r>
              <w:rPr>
                <w:b/>
                <w:bCs/>
                <w:sz w:val="20"/>
                <w:szCs w:val="20"/>
              </w:rPr>
              <w:t>7</w:t>
            </w:r>
          </w:p>
          <w:p w:rsidR="00187EB2" w:rsidRPr="00007757" w:rsidRDefault="00187EB2" w:rsidP="00187EB2">
            <w:pPr>
              <w:jc w:val="both"/>
              <w:rPr>
                <w:b/>
                <w:bCs/>
                <w:sz w:val="20"/>
                <w:szCs w:val="20"/>
              </w:rPr>
            </w:pPr>
            <w:r w:rsidRPr="00007757">
              <w:rPr>
                <w:b/>
                <w:bCs/>
                <w:sz w:val="20"/>
                <w:szCs w:val="20"/>
              </w:rPr>
              <w:t>ΤΑΞΗ Α’</w:t>
            </w:r>
          </w:p>
          <w:p w:rsidR="00187EB2" w:rsidRPr="00007757" w:rsidRDefault="00187EB2" w:rsidP="00187EB2">
            <w:pPr>
              <w:jc w:val="both"/>
              <w:rPr>
                <w:b/>
                <w:bCs/>
                <w:sz w:val="20"/>
                <w:szCs w:val="20"/>
              </w:rPr>
            </w:pPr>
            <w:r w:rsidRPr="00007757">
              <w:rPr>
                <w:b/>
                <w:bCs/>
                <w:sz w:val="20"/>
                <w:szCs w:val="20"/>
              </w:rPr>
              <w:t>ΣΥΝΟΛΟ ΜΑΘΗΤΩΝ: 1</w:t>
            </w:r>
            <w:r>
              <w:rPr>
                <w:b/>
                <w:bCs/>
                <w:sz w:val="20"/>
                <w:szCs w:val="20"/>
              </w:rPr>
              <w:t>6</w:t>
            </w:r>
            <w:r w:rsidRPr="00007757">
              <w:rPr>
                <w:b/>
                <w:bCs/>
                <w:sz w:val="20"/>
                <w:szCs w:val="20"/>
              </w:rPr>
              <w:t xml:space="preserve">0                      </w:t>
            </w:r>
          </w:p>
          <w:p w:rsidR="00187EB2" w:rsidRPr="00007757" w:rsidRDefault="00187EB2" w:rsidP="00187EB2">
            <w:pPr>
              <w:pStyle w:val="a6"/>
              <w:numPr>
                <w:ilvl w:val="0"/>
                <w:numId w:val="1"/>
              </w:numPr>
              <w:jc w:val="both"/>
              <w:rPr>
                <w:sz w:val="20"/>
                <w:szCs w:val="20"/>
              </w:rPr>
            </w:pPr>
            <w:r w:rsidRPr="00007757">
              <w:rPr>
                <w:sz w:val="20"/>
                <w:szCs w:val="20"/>
              </w:rPr>
              <w:t>ΑΓΟΡΙΑ:</w:t>
            </w:r>
            <w:r>
              <w:rPr>
                <w:sz w:val="20"/>
                <w:szCs w:val="20"/>
              </w:rPr>
              <w:t xml:space="preserve">90 </w:t>
            </w:r>
            <w:r w:rsidRPr="00007757">
              <w:rPr>
                <w:sz w:val="20"/>
                <w:szCs w:val="20"/>
              </w:rPr>
              <w:t>(56</w:t>
            </w:r>
            <w:r>
              <w:rPr>
                <w:sz w:val="20"/>
                <w:szCs w:val="20"/>
              </w:rPr>
              <w:t>, 25</w:t>
            </w:r>
            <w:r w:rsidRPr="00007757">
              <w:rPr>
                <w:sz w:val="20"/>
                <w:szCs w:val="20"/>
              </w:rPr>
              <w:t xml:space="preserve">%)                                               </w:t>
            </w:r>
          </w:p>
          <w:p w:rsidR="00187EB2" w:rsidRPr="00007757" w:rsidRDefault="00187EB2" w:rsidP="00187EB2">
            <w:pPr>
              <w:pStyle w:val="a6"/>
              <w:numPr>
                <w:ilvl w:val="0"/>
                <w:numId w:val="1"/>
              </w:numPr>
              <w:jc w:val="both"/>
              <w:rPr>
                <w:sz w:val="20"/>
                <w:szCs w:val="20"/>
              </w:rPr>
            </w:pPr>
            <w:r w:rsidRPr="00007757">
              <w:rPr>
                <w:sz w:val="20"/>
                <w:szCs w:val="20"/>
              </w:rPr>
              <w:t>ΚΟΡΙΤΣΙΑ:</w:t>
            </w:r>
            <w:r>
              <w:rPr>
                <w:sz w:val="20"/>
                <w:szCs w:val="20"/>
              </w:rPr>
              <w:t>70</w:t>
            </w:r>
            <w:r w:rsidRPr="00007757">
              <w:rPr>
                <w:sz w:val="20"/>
                <w:szCs w:val="20"/>
              </w:rPr>
              <w:t xml:space="preserve"> (43,</w:t>
            </w:r>
            <w:r>
              <w:rPr>
                <w:sz w:val="20"/>
                <w:szCs w:val="20"/>
              </w:rPr>
              <w:t>75</w:t>
            </w:r>
            <w:r w:rsidRPr="00007757">
              <w:rPr>
                <w:sz w:val="20"/>
                <w:szCs w:val="20"/>
              </w:rPr>
              <w:t xml:space="preserve">%)                  </w:t>
            </w:r>
          </w:p>
          <w:p w:rsidR="00187EB2" w:rsidRPr="00007757" w:rsidRDefault="00187EB2" w:rsidP="00187EB2">
            <w:pPr>
              <w:jc w:val="both"/>
              <w:rPr>
                <w:b/>
                <w:bCs/>
                <w:sz w:val="20"/>
                <w:szCs w:val="20"/>
              </w:rPr>
            </w:pPr>
            <w:r w:rsidRPr="00007757">
              <w:rPr>
                <w:b/>
                <w:bCs/>
                <w:sz w:val="20"/>
                <w:szCs w:val="20"/>
              </w:rPr>
              <w:t xml:space="preserve">ΑΡΙΣΤΕΥΣΑΝΤΕΣ: </w:t>
            </w:r>
            <w:r>
              <w:rPr>
                <w:b/>
                <w:bCs/>
                <w:sz w:val="20"/>
                <w:szCs w:val="20"/>
              </w:rPr>
              <w:t>39</w:t>
            </w:r>
            <w:r w:rsidRPr="00007757">
              <w:rPr>
                <w:b/>
                <w:bCs/>
                <w:sz w:val="20"/>
                <w:szCs w:val="20"/>
              </w:rPr>
              <w:t xml:space="preserve"> (</w:t>
            </w:r>
            <w:r>
              <w:rPr>
                <w:b/>
                <w:bCs/>
                <w:sz w:val="20"/>
                <w:szCs w:val="20"/>
              </w:rPr>
              <w:t>24,4</w:t>
            </w:r>
            <w:r w:rsidRPr="00007757">
              <w:rPr>
                <w:b/>
                <w:bCs/>
                <w:sz w:val="20"/>
                <w:szCs w:val="20"/>
              </w:rPr>
              <w:t>%)</w:t>
            </w:r>
          </w:p>
          <w:p w:rsidR="00187EB2" w:rsidRPr="00007757" w:rsidRDefault="00187EB2" w:rsidP="00187EB2">
            <w:pPr>
              <w:pStyle w:val="a6"/>
              <w:numPr>
                <w:ilvl w:val="0"/>
                <w:numId w:val="2"/>
              </w:numPr>
              <w:jc w:val="both"/>
              <w:rPr>
                <w:sz w:val="20"/>
                <w:szCs w:val="20"/>
              </w:rPr>
            </w:pPr>
            <w:r w:rsidRPr="00007757">
              <w:rPr>
                <w:sz w:val="20"/>
                <w:szCs w:val="20"/>
              </w:rPr>
              <w:t xml:space="preserve">ΑΓΟΡΙΑ: </w:t>
            </w:r>
            <w:r>
              <w:rPr>
                <w:sz w:val="20"/>
                <w:szCs w:val="20"/>
              </w:rPr>
              <w:t>14</w:t>
            </w:r>
            <w:r w:rsidRPr="00007757">
              <w:rPr>
                <w:sz w:val="20"/>
                <w:szCs w:val="20"/>
              </w:rPr>
              <w:t xml:space="preserve"> (</w:t>
            </w:r>
            <w:r>
              <w:rPr>
                <w:sz w:val="20"/>
                <w:szCs w:val="20"/>
              </w:rPr>
              <w:t>35,9</w:t>
            </w:r>
            <w:r w:rsidRPr="00007757">
              <w:rPr>
                <w:sz w:val="20"/>
                <w:szCs w:val="20"/>
              </w:rPr>
              <w:t xml:space="preserve">%) </w:t>
            </w:r>
          </w:p>
          <w:p w:rsidR="00187EB2" w:rsidRPr="00007757" w:rsidRDefault="00187EB2" w:rsidP="00187EB2">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25</w:t>
            </w:r>
            <w:r w:rsidRPr="00007757">
              <w:rPr>
                <w:sz w:val="20"/>
                <w:szCs w:val="20"/>
              </w:rPr>
              <w:t xml:space="preserve"> (</w:t>
            </w:r>
            <w:r>
              <w:rPr>
                <w:sz w:val="20"/>
                <w:szCs w:val="20"/>
              </w:rPr>
              <w:t>64,1</w:t>
            </w:r>
            <w:r w:rsidRPr="00007757">
              <w:rPr>
                <w:sz w:val="20"/>
                <w:szCs w:val="20"/>
              </w:rPr>
              <w:t xml:space="preserve">%) </w:t>
            </w:r>
          </w:p>
          <w:p w:rsidR="00187EB2" w:rsidRPr="00007757" w:rsidRDefault="00187EB2" w:rsidP="00187EB2">
            <w:pPr>
              <w:jc w:val="both"/>
              <w:rPr>
                <w:i/>
                <w:iCs/>
                <w:sz w:val="20"/>
                <w:szCs w:val="20"/>
              </w:rPr>
            </w:pPr>
            <w:r w:rsidRPr="00007757">
              <w:rPr>
                <w:i/>
                <w:iCs/>
                <w:sz w:val="20"/>
                <w:szCs w:val="20"/>
              </w:rPr>
              <w:t xml:space="preserve">   </w:t>
            </w:r>
            <w:r>
              <w:rPr>
                <w:i/>
                <w:iCs/>
                <w:sz w:val="20"/>
                <w:szCs w:val="20"/>
              </w:rPr>
              <w:t>3</w:t>
            </w:r>
            <w:r w:rsidRPr="00007757">
              <w:rPr>
                <w:i/>
                <w:iCs/>
                <w:sz w:val="20"/>
                <w:szCs w:val="20"/>
              </w:rPr>
              <w:t>6 από αστική περιοχή</w:t>
            </w:r>
            <w:r>
              <w:rPr>
                <w:i/>
                <w:iCs/>
                <w:sz w:val="20"/>
                <w:szCs w:val="20"/>
              </w:rPr>
              <w:t xml:space="preserve"> (28,1%)</w:t>
            </w:r>
          </w:p>
          <w:p w:rsidR="00187EB2" w:rsidRPr="00007757" w:rsidRDefault="00187EB2" w:rsidP="00187EB2">
            <w:pPr>
              <w:jc w:val="both"/>
              <w:rPr>
                <w:i/>
                <w:iCs/>
                <w:sz w:val="20"/>
                <w:szCs w:val="20"/>
              </w:rPr>
            </w:pPr>
            <w:r w:rsidRPr="00007757">
              <w:rPr>
                <w:i/>
                <w:iCs/>
                <w:sz w:val="20"/>
                <w:szCs w:val="20"/>
              </w:rPr>
              <w:t xml:space="preserve">  </w:t>
            </w:r>
            <w:r>
              <w:rPr>
                <w:i/>
                <w:iCs/>
                <w:sz w:val="20"/>
                <w:szCs w:val="20"/>
              </w:rPr>
              <w:t>3</w:t>
            </w:r>
            <w:r w:rsidRPr="00007757">
              <w:rPr>
                <w:i/>
                <w:iCs/>
                <w:sz w:val="20"/>
                <w:szCs w:val="20"/>
              </w:rPr>
              <w:t xml:space="preserve"> από αγροτική περιοχή</w:t>
            </w:r>
            <w:r>
              <w:rPr>
                <w:i/>
                <w:iCs/>
                <w:sz w:val="20"/>
                <w:szCs w:val="20"/>
              </w:rPr>
              <w:t xml:space="preserve"> (9,4%)</w:t>
            </w:r>
          </w:p>
          <w:p w:rsidR="00187EB2" w:rsidRPr="00007757" w:rsidRDefault="00187EB2" w:rsidP="00187EB2">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9 </w:t>
            </w:r>
            <w:r w:rsidRPr="00007757">
              <w:rPr>
                <w:b/>
                <w:bCs/>
                <w:sz w:val="20"/>
                <w:szCs w:val="20"/>
              </w:rPr>
              <w:t>(</w:t>
            </w:r>
            <w:r>
              <w:rPr>
                <w:b/>
                <w:bCs/>
                <w:sz w:val="20"/>
                <w:szCs w:val="20"/>
              </w:rPr>
              <w:t>5,6</w:t>
            </w:r>
            <w:r w:rsidRPr="00007757">
              <w:rPr>
                <w:b/>
                <w:bCs/>
                <w:sz w:val="20"/>
                <w:szCs w:val="20"/>
              </w:rPr>
              <w:t>%)</w:t>
            </w:r>
          </w:p>
          <w:p w:rsidR="00187EB2" w:rsidRPr="00007757" w:rsidRDefault="00187EB2" w:rsidP="00187EB2">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03</w:t>
            </w:r>
          </w:p>
          <w:p w:rsidR="00187EB2" w:rsidRPr="00007757" w:rsidRDefault="00187EB2" w:rsidP="00187EB2">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06</w:t>
            </w:r>
          </w:p>
          <w:p w:rsidR="00187EB2" w:rsidRPr="00007757" w:rsidRDefault="00187EB2" w:rsidP="00187EB2">
            <w:pPr>
              <w:jc w:val="both"/>
              <w:rPr>
                <w:b/>
                <w:bCs/>
                <w:sz w:val="20"/>
                <w:szCs w:val="20"/>
              </w:rPr>
            </w:pPr>
            <w:r w:rsidRPr="00007757">
              <w:rPr>
                <w:b/>
                <w:bCs/>
                <w:sz w:val="20"/>
                <w:szCs w:val="20"/>
              </w:rPr>
              <w:t>ΠΡΟΕΛΕΥΣΗ ΜΑΘΗΤΩΝ</w:t>
            </w:r>
            <w:r>
              <w:rPr>
                <w:b/>
                <w:bCs/>
                <w:sz w:val="20"/>
                <w:szCs w:val="20"/>
              </w:rPr>
              <w:t xml:space="preserve">      Βάσει Απολυτηρίων</w:t>
            </w:r>
          </w:p>
          <w:p w:rsidR="00187EB2" w:rsidRPr="002D3371" w:rsidRDefault="00610E25" w:rsidP="00187EB2">
            <w:pPr>
              <w:tabs>
                <w:tab w:val="left" w:pos="3000"/>
              </w:tabs>
              <w:jc w:val="both"/>
              <w:rPr>
                <w:sz w:val="20"/>
                <w:szCs w:val="20"/>
              </w:rPr>
            </w:pPr>
            <w:r>
              <w:rPr>
                <w:noProof/>
                <w:sz w:val="20"/>
                <w:szCs w:val="20"/>
              </w:rPr>
              <w:pict>
                <v:shapetype id="_x0000_t32" coordsize="21600,21600" o:spt="32" o:oned="t" path="m,l21600,21600e" filled="f">
                  <v:path arrowok="t" fillok="f" o:connecttype="none"/>
                  <o:lock v:ext="edit" shapetype="t"/>
                </v:shapetype>
                <v:shape id="Ευθύγραμμο βέλος σύνδεσης 3" o:spid="_x0000_s1070" type="#_x0000_t32" style="position:absolute;left:0;text-align:left;margin-left:127.55pt;margin-top:6pt;width: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" strokecolor="#4472c4 [3204]" strokeweight=".5pt">
                  <v:stroke endarrow="block" joinstyle="miter"/>
                </v:shape>
              </w:pict>
            </w:r>
            <w:r w:rsidR="00187EB2" w:rsidRPr="002D3371">
              <w:rPr>
                <w:sz w:val="20"/>
                <w:szCs w:val="20"/>
              </w:rPr>
              <w:t>Αστικό περιβάλλον</w:t>
            </w:r>
            <w:r w:rsidR="00187EB2" w:rsidRPr="002D3371">
              <w:rPr>
                <w:sz w:val="20"/>
                <w:szCs w:val="20"/>
                <w:lang w:val="en-US"/>
              </w:rPr>
              <w:t>:</w:t>
            </w:r>
            <w:r w:rsidR="00187EB2" w:rsidRPr="002D3371">
              <w:rPr>
                <w:sz w:val="20"/>
                <w:szCs w:val="20"/>
              </w:rPr>
              <w:t xml:space="preserve"> 51(31,9%)</w:t>
            </w:r>
            <w:r w:rsidR="00187EB2">
              <w:rPr>
                <w:sz w:val="20"/>
                <w:szCs w:val="20"/>
              </w:rPr>
              <w:t xml:space="preserve">          128 (80%)</w:t>
            </w:r>
          </w:p>
          <w:p w:rsidR="00187EB2" w:rsidRPr="00742985" w:rsidRDefault="00610E25" w:rsidP="00187EB2">
            <w:pPr>
              <w:jc w:val="both"/>
              <w:rPr>
                <w:b/>
                <w:sz w:val="20"/>
                <w:szCs w:val="20"/>
              </w:rPr>
            </w:pPr>
            <w:r w:rsidRPr="00610E25">
              <w:rPr>
                <w:noProof/>
                <w:sz w:val="20"/>
                <w:szCs w:val="20"/>
              </w:rPr>
              <w:pict>
                <v:shape id="Ευθύγραμμο βέλος σύνδεσης 4" o:spid="_x0000_s1071" type="#_x0000_t32" style="position:absolute;left:0;text-align:left;margin-left:132.35pt;margin-top:7.6pt;width:11.4pt;height:.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" strokecolor="#4472c4 [3204]" strokeweight=".5pt">
                  <v:stroke endarrow="block" joinstyle="miter"/>
                </v:shape>
              </w:pict>
            </w:r>
            <w:r w:rsidR="00187EB2" w:rsidRPr="002D3371">
              <w:rPr>
                <w:sz w:val="20"/>
                <w:szCs w:val="20"/>
              </w:rPr>
              <w:t>Αγροτικό περιβάλλον: 109(68%)</w:t>
            </w:r>
            <w:r w:rsidR="00187EB2">
              <w:rPr>
                <w:sz w:val="20"/>
                <w:szCs w:val="20"/>
              </w:rPr>
              <w:t xml:space="preserve">       32 ( 20%)</w:t>
            </w:r>
            <w:r w:rsidR="00742985">
              <w:rPr>
                <w:b/>
                <w:sz w:val="20"/>
                <w:szCs w:val="20"/>
              </w:rPr>
              <w:t>(1)</w:t>
            </w:r>
          </w:p>
          <w:p w:rsidR="00187EB2" w:rsidRPr="00347C04" w:rsidRDefault="00187EB2" w:rsidP="00187EB2">
            <w:pPr>
              <w:jc w:val="both"/>
              <w:rPr>
                <w:sz w:val="20"/>
                <w:szCs w:val="20"/>
                <w:lang w:val="en-US"/>
              </w:rPr>
            </w:pPr>
            <w:r w:rsidRPr="00007757">
              <w:rPr>
                <w:b/>
                <w:bCs/>
                <w:sz w:val="20"/>
                <w:szCs w:val="20"/>
              </w:rPr>
              <w:t>ΜΕΤΕΓΓΡΑΦΕΣ</w:t>
            </w:r>
            <w:r w:rsidRPr="00007757">
              <w:rPr>
                <w:i/>
                <w:iCs/>
                <w:sz w:val="20"/>
                <w:szCs w:val="20"/>
                <w:lang w:val="en-US"/>
              </w:rPr>
              <w:t>:</w:t>
            </w:r>
            <w:r w:rsidRPr="00007757">
              <w:rPr>
                <w:i/>
                <w:iCs/>
                <w:sz w:val="20"/>
                <w:szCs w:val="20"/>
              </w:rPr>
              <w:t xml:space="preserve"> </w:t>
            </w:r>
            <w:r w:rsidRPr="00347C04">
              <w:rPr>
                <w:sz w:val="20"/>
                <w:szCs w:val="20"/>
                <w:lang w:val="en-US"/>
              </w:rPr>
              <w:t>07</w:t>
            </w:r>
          </w:p>
          <w:p w:rsidR="00187EB2" w:rsidRDefault="00187EB2" w:rsidP="00187EB2">
            <w:pPr>
              <w:jc w:val="both"/>
              <w:rPr>
                <w:b/>
                <w:bCs/>
                <w:sz w:val="20"/>
                <w:szCs w:val="20"/>
              </w:rPr>
            </w:pPr>
          </w:p>
          <w:p w:rsidR="00187EB2" w:rsidRPr="00007757" w:rsidRDefault="00187EB2" w:rsidP="00187EB2">
            <w:pPr>
              <w:jc w:val="both"/>
              <w:rPr>
                <w:b/>
                <w:bCs/>
                <w:sz w:val="20"/>
                <w:szCs w:val="20"/>
              </w:rPr>
            </w:pPr>
            <w:r w:rsidRPr="00007757">
              <w:rPr>
                <w:b/>
                <w:bCs/>
                <w:sz w:val="20"/>
                <w:szCs w:val="20"/>
              </w:rPr>
              <w:t>ΣΧΟΛ. ΕΤΟΣ 198</w:t>
            </w:r>
            <w:r>
              <w:rPr>
                <w:b/>
                <w:bCs/>
                <w:sz w:val="20"/>
                <w:szCs w:val="20"/>
              </w:rPr>
              <w:t>7</w:t>
            </w:r>
            <w:r w:rsidRPr="00007757">
              <w:rPr>
                <w:b/>
                <w:bCs/>
                <w:sz w:val="20"/>
                <w:szCs w:val="20"/>
              </w:rPr>
              <w:t xml:space="preserve"> – 8</w:t>
            </w:r>
            <w:r>
              <w:rPr>
                <w:b/>
                <w:bCs/>
                <w:sz w:val="20"/>
                <w:szCs w:val="20"/>
              </w:rPr>
              <w:t>8</w:t>
            </w:r>
          </w:p>
          <w:p w:rsidR="00187EB2" w:rsidRPr="00007757" w:rsidRDefault="00187EB2" w:rsidP="00187EB2">
            <w:pPr>
              <w:jc w:val="both"/>
              <w:rPr>
                <w:b/>
                <w:bCs/>
                <w:sz w:val="20"/>
                <w:szCs w:val="20"/>
              </w:rPr>
            </w:pPr>
            <w:r w:rsidRPr="00007757">
              <w:rPr>
                <w:b/>
                <w:bCs/>
                <w:sz w:val="20"/>
                <w:szCs w:val="20"/>
              </w:rPr>
              <w:t>ΤΑΞΗ Β’</w:t>
            </w:r>
          </w:p>
          <w:p w:rsidR="00187EB2" w:rsidRPr="00007757" w:rsidRDefault="00187EB2" w:rsidP="00187EB2">
            <w:pPr>
              <w:jc w:val="both"/>
              <w:rPr>
                <w:b/>
                <w:bCs/>
                <w:sz w:val="20"/>
                <w:szCs w:val="20"/>
              </w:rPr>
            </w:pPr>
            <w:r w:rsidRPr="00007757">
              <w:rPr>
                <w:b/>
                <w:bCs/>
                <w:sz w:val="20"/>
                <w:szCs w:val="20"/>
              </w:rPr>
              <w:t>ΣΥΝΟΛΟ ΜΑΘΗΤΩΝ: 1</w:t>
            </w:r>
            <w:r>
              <w:rPr>
                <w:b/>
                <w:bCs/>
                <w:sz w:val="20"/>
                <w:szCs w:val="20"/>
              </w:rPr>
              <w:t>53</w:t>
            </w:r>
            <w:r w:rsidRPr="00007757">
              <w:rPr>
                <w:b/>
                <w:bCs/>
                <w:sz w:val="20"/>
                <w:szCs w:val="20"/>
              </w:rPr>
              <w:t xml:space="preserve">                   </w:t>
            </w:r>
          </w:p>
          <w:p w:rsidR="00187EB2" w:rsidRPr="00007757" w:rsidRDefault="00187EB2" w:rsidP="00187EB2">
            <w:pPr>
              <w:pStyle w:val="a6"/>
              <w:numPr>
                <w:ilvl w:val="0"/>
                <w:numId w:val="1"/>
              </w:numPr>
              <w:jc w:val="both"/>
              <w:rPr>
                <w:sz w:val="20"/>
                <w:szCs w:val="20"/>
              </w:rPr>
            </w:pPr>
            <w:r w:rsidRPr="00007757">
              <w:rPr>
                <w:sz w:val="20"/>
                <w:szCs w:val="20"/>
              </w:rPr>
              <w:t xml:space="preserve">ΑΓΟΡΙΑ: </w:t>
            </w:r>
            <w:r>
              <w:rPr>
                <w:sz w:val="20"/>
                <w:szCs w:val="20"/>
              </w:rPr>
              <w:t>85</w:t>
            </w:r>
            <w:r w:rsidRPr="00007757">
              <w:rPr>
                <w:sz w:val="20"/>
                <w:szCs w:val="20"/>
              </w:rPr>
              <w:t xml:space="preserve"> (5</w:t>
            </w:r>
            <w:r>
              <w:rPr>
                <w:sz w:val="20"/>
                <w:szCs w:val="20"/>
              </w:rPr>
              <w:t>5,5</w:t>
            </w:r>
            <w:r w:rsidRPr="00007757">
              <w:rPr>
                <w:sz w:val="20"/>
                <w:szCs w:val="20"/>
              </w:rPr>
              <w:t xml:space="preserve">%)                                               </w:t>
            </w:r>
          </w:p>
          <w:p w:rsidR="00187EB2" w:rsidRPr="00007757" w:rsidRDefault="00187EB2" w:rsidP="00187EB2">
            <w:pPr>
              <w:pStyle w:val="a6"/>
              <w:numPr>
                <w:ilvl w:val="0"/>
                <w:numId w:val="1"/>
              </w:numPr>
              <w:jc w:val="both"/>
              <w:rPr>
                <w:sz w:val="20"/>
                <w:szCs w:val="20"/>
              </w:rPr>
            </w:pPr>
            <w:r w:rsidRPr="00007757">
              <w:rPr>
                <w:sz w:val="20"/>
                <w:szCs w:val="20"/>
              </w:rPr>
              <w:t xml:space="preserve">ΚΟΡΙΤΣΙΑ: </w:t>
            </w:r>
            <w:r>
              <w:rPr>
                <w:sz w:val="20"/>
                <w:szCs w:val="20"/>
              </w:rPr>
              <w:t>68</w:t>
            </w:r>
            <w:r w:rsidRPr="00007757">
              <w:rPr>
                <w:sz w:val="20"/>
                <w:szCs w:val="20"/>
              </w:rPr>
              <w:t xml:space="preserve"> (4</w:t>
            </w:r>
            <w:r>
              <w:rPr>
                <w:sz w:val="20"/>
                <w:szCs w:val="20"/>
              </w:rPr>
              <w:t>4</w:t>
            </w:r>
            <w:r w:rsidR="002E712C">
              <w:rPr>
                <w:sz w:val="20"/>
                <w:szCs w:val="20"/>
              </w:rPr>
              <w:t>,5</w:t>
            </w:r>
            <w:r w:rsidRPr="00007757">
              <w:rPr>
                <w:sz w:val="20"/>
                <w:szCs w:val="20"/>
              </w:rPr>
              <w:t xml:space="preserve">%)                  </w:t>
            </w:r>
          </w:p>
          <w:p w:rsidR="00187EB2" w:rsidRPr="00007757" w:rsidRDefault="00187EB2" w:rsidP="00187EB2">
            <w:pPr>
              <w:jc w:val="both"/>
              <w:rPr>
                <w:b/>
                <w:bCs/>
                <w:sz w:val="20"/>
                <w:szCs w:val="20"/>
              </w:rPr>
            </w:pPr>
            <w:r w:rsidRPr="00007757">
              <w:rPr>
                <w:b/>
                <w:bCs/>
                <w:sz w:val="20"/>
                <w:szCs w:val="20"/>
              </w:rPr>
              <w:t xml:space="preserve">ΑΡΙΣΤΕΥΣΑΝΤΕΣ: </w:t>
            </w:r>
            <w:r>
              <w:rPr>
                <w:b/>
                <w:bCs/>
                <w:sz w:val="20"/>
                <w:szCs w:val="20"/>
              </w:rPr>
              <w:t xml:space="preserve">33 </w:t>
            </w:r>
            <w:r w:rsidRPr="00007757">
              <w:rPr>
                <w:b/>
                <w:bCs/>
                <w:sz w:val="20"/>
                <w:szCs w:val="20"/>
              </w:rPr>
              <w:t>(</w:t>
            </w:r>
            <w:r>
              <w:rPr>
                <w:b/>
                <w:bCs/>
                <w:sz w:val="20"/>
                <w:szCs w:val="20"/>
              </w:rPr>
              <w:t>21,6</w:t>
            </w:r>
            <w:r w:rsidRPr="00007757">
              <w:rPr>
                <w:b/>
                <w:bCs/>
                <w:sz w:val="20"/>
                <w:szCs w:val="20"/>
              </w:rPr>
              <w:t>%)</w:t>
            </w:r>
          </w:p>
          <w:p w:rsidR="00187EB2" w:rsidRPr="00007757" w:rsidRDefault="00187EB2" w:rsidP="00187EB2">
            <w:pPr>
              <w:pStyle w:val="a6"/>
              <w:numPr>
                <w:ilvl w:val="0"/>
                <w:numId w:val="2"/>
              </w:numPr>
              <w:jc w:val="both"/>
              <w:rPr>
                <w:sz w:val="20"/>
                <w:szCs w:val="20"/>
              </w:rPr>
            </w:pPr>
            <w:r w:rsidRPr="00007757">
              <w:rPr>
                <w:sz w:val="20"/>
                <w:szCs w:val="20"/>
              </w:rPr>
              <w:t>ΑΓΟΡΙΑ: 0</w:t>
            </w:r>
            <w:r>
              <w:rPr>
                <w:sz w:val="20"/>
                <w:szCs w:val="20"/>
              </w:rPr>
              <w:t>8</w:t>
            </w:r>
            <w:r w:rsidRPr="00007757">
              <w:rPr>
                <w:sz w:val="20"/>
                <w:szCs w:val="20"/>
              </w:rPr>
              <w:t xml:space="preserve"> (</w:t>
            </w:r>
            <w:r>
              <w:rPr>
                <w:sz w:val="20"/>
                <w:szCs w:val="20"/>
              </w:rPr>
              <w:t>24,2</w:t>
            </w:r>
            <w:r w:rsidRPr="00007757">
              <w:rPr>
                <w:sz w:val="20"/>
                <w:szCs w:val="20"/>
              </w:rPr>
              <w:t xml:space="preserve">%) </w:t>
            </w:r>
          </w:p>
          <w:p w:rsidR="00187EB2" w:rsidRPr="00007757" w:rsidRDefault="00187EB2" w:rsidP="00187EB2">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 xml:space="preserve">25 </w:t>
            </w:r>
            <w:r w:rsidRPr="00007757">
              <w:rPr>
                <w:sz w:val="20"/>
                <w:szCs w:val="20"/>
              </w:rPr>
              <w:t>(</w:t>
            </w:r>
            <w:r>
              <w:rPr>
                <w:sz w:val="20"/>
                <w:szCs w:val="20"/>
              </w:rPr>
              <w:t>75,8</w:t>
            </w:r>
            <w:r w:rsidRPr="00007757">
              <w:rPr>
                <w:sz w:val="20"/>
                <w:szCs w:val="20"/>
              </w:rPr>
              <w:t xml:space="preserve">%) </w:t>
            </w:r>
          </w:p>
          <w:p w:rsidR="00187EB2" w:rsidRDefault="00187EB2" w:rsidP="00187EB2">
            <w:pPr>
              <w:jc w:val="both"/>
              <w:rPr>
                <w:i/>
                <w:iCs/>
                <w:sz w:val="20"/>
                <w:szCs w:val="20"/>
              </w:rPr>
            </w:pPr>
            <w:r w:rsidRPr="00007757">
              <w:rPr>
                <w:i/>
                <w:iCs/>
                <w:sz w:val="20"/>
                <w:szCs w:val="20"/>
              </w:rPr>
              <w:t xml:space="preserve"> </w:t>
            </w:r>
            <w:r>
              <w:rPr>
                <w:i/>
                <w:iCs/>
                <w:sz w:val="20"/>
                <w:szCs w:val="20"/>
              </w:rPr>
              <w:t>30 από αστικές</w:t>
            </w:r>
            <w:r w:rsidRPr="00007757">
              <w:rPr>
                <w:i/>
                <w:iCs/>
                <w:sz w:val="20"/>
                <w:szCs w:val="20"/>
              </w:rPr>
              <w:t xml:space="preserve"> περ</w:t>
            </w:r>
            <w:r>
              <w:rPr>
                <w:i/>
                <w:iCs/>
                <w:sz w:val="20"/>
                <w:szCs w:val="20"/>
              </w:rPr>
              <w:t>ιοχές</w:t>
            </w:r>
            <w:r w:rsidRPr="00007757">
              <w:rPr>
                <w:i/>
                <w:iCs/>
                <w:sz w:val="20"/>
                <w:szCs w:val="20"/>
              </w:rPr>
              <w:t xml:space="preserve"> </w:t>
            </w:r>
            <w:r>
              <w:rPr>
                <w:i/>
                <w:iCs/>
                <w:sz w:val="20"/>
                <w:szCs w:val="20"/>
              </w:rPr>
              <w:t xml:space="preserve"> 23,4%</w:t>
            </w:r>
          </w:p>
          <w:p w:rsidR="00187EB2" w:rsidRPr="00007757" w:rsidRDefault="00187EB2" w:rsidP="00187EB2">
            <w:pPr>
              <w:jc w:val="both"/>
              <w:rPr>
                <w:i/>
                <w:iCs/>
                <w:sz w:val="20"/>
                <w:szCs w:val="20"/>
              </w:rPr>
            </w:pPr>
            <w:r w:rsidRPr="00007757">
              <w:rPr>
                <w:i/>
                <w:iCs/>
                <w:sz w:val="20"/>
                <w:szCs w:val="20"/>
              </w:rPr>
              <w:t xml:space="preserve"> </w:t>
            </w:r>
            <w:r>
              <w:rPr>
                <w:i/>
                <w:iCs/>
                <w:sz w:val="20"/>
                <w:szCs w:val="20"/>
              </w:rPr>
              <w:t>3 από αγροτικές</w:t>
            </w:r>
            <w:r w:rsidRPr="00007757">
              <w:rPr>
                <w:i/>
                <w:iCs/>
                <w:sz w:val="20"/>
                <w:szCs w:val="20"/>
              </w:rPr>
              <w:t xml:space="preserve"> περ</w:t>
            </w:r>
            <w:r>
              <w:rPr>
                <w:i/>
                <w:iCs/>
                <w:sz w:val="20"/>
                <w:szCs w:val="20"/>
              </w:rPr>
              <w:t xml:space="preserve">ιοχές 9,4% </w:t>
            </w:r>
          </w:p>
          <w:p w:rsidR="00187EB2" w:rsidRPr="00007757" w:rsidRDefault="00187EB2" w:rsidP="00187EB2">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w:t>
            </w:r>
            <w:r>
              <w:rPr>
                <w:b/>
                <w:bCs/>
                <w:sz w:val="20"/>
                <w:szCs w:val="20"/>
              </w:rPr>
              <w:t xml:space="preserve">12 </w:t>
            </w:r>
            <w:r w:rsidRPr="00007757">
              <w:rPr>
                <w:b/>
                <w:bCs/>
                <w:sz w:val="20"/>
                <w:szCs w:val="20"/>
              </w:rPr>
              <w:t>(</w:t>
            </w:r>
            <w:r>
              <w:rPr>
                <w:b/>
                <w:bCs/>
                <w:sz w:val="20"/>
                <w:szCs w:val="20"/>
              </w:rPr>
              <w:t>7,8</w:t>
            </w:r>
            <w:r w:rsidRPr="00007757">
              <w:rPr>
                <w:b/>
                <w:bCs/>
                <w:sz w:val="20"/>
                <w:szCs w:val="20"/>
              </w:rPr>
              <w:t>%)</w:t>
            </w:r>
          </w:p>
          <w:p w:rsidR="00187EB2" w:rsidRPr="00007757" w:rsidRDefault="00187EB2" w:rsidP="00187EB2">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w:t>
            </w:r>
            <w:r>
              <w:rPr>
                <w:sz w:val="20"/>
                <w:szCs w:val="20"/>
              </w:rPr>
              <w:t>5</w:t>
            </w:r>
          </w:p>
          <w:p w:rsidR="00187EB2" w:rsidRPr="00007757" w:rsidRDefault="00187EB2" w:rsidP="00187EB2">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7</w:t>
            </w:r>
          </w:p>
          <w:p w:rsidR="00187EB2" w:rsidRPr="00007757" w:rsidRDefault="00187EB2" w:rsidP="00187EB2">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187EB2" w:rsidRPr="00007757" w:rsidRDefault="00187EB2" w:rsidP="00187EB2">
            <w:pPr>
              <w:pStyle w:val="a6"/>
              <w:numPr>
                <w:ilvl w:val="0"/>
                <w:numId w:val="4"/>
              </w:numPr>
              <w:jc w:val="both"/>
              <w:rPr>
                <w:sz w:val="20"/>
                <w:szCs w:val="20"/>
              </w:rPr>
            </w:pPr>
            <w:r w:rsidRPr="00007757">
              <w:rPr>
                <w:sz w:val="20"/>
                <w:szCs w:val="20"/>
              </w:rPr>
              <w:t>Αστικό περιβάλλον</w:t>
            </w:r>
            <w:r w:rsidRPr="00007757">
              <w:rPr>
                <w:sz w:val="20"/>
                <w:szCs w:val="20"/>
                <w:lang w:val="en-US"/>
              </w:rPr>
              <w:t>:</w:t>
            </w:r>
            <w:r w:rsidRPr="00007757">
              <w:rPr>
                <w:sz w:val="20"/>
                <w:szCs w:val="20"/>
              </w:rPr>
              <w:t xml:space="preserve"> </w:t>
            </w:r>
          </w:p>
          <w:p w:rsidR="00187EB2" w:rsidRDefault="00187EB2" w:rsidP="00187EB2">
            <w:pPr>
              <w:pStyle w:val="a6"/>
              <w:numPr>
                <w:ilvl w:val="0"/>
                <w:numId w:val="4"/>
              </w:numPr>
              <w:jc w:val="both"/>
              <w:rPr>
                <w:sz w:val="20"/>
                <w:szCs w:val="20"/>
              </w:rPr>
            </w:pPr>
            <w:r w:rsidRPr="00007757">
              <w:rPr>
                <w:sz w:val="20"/>
                <w:szCs w:val="20"/>
              </w:rPr>
              <w:t xml:space="preserve">Αγροτικό περιβάλλον: </w:t>
            </w:r>
          </w:p>
          <w:p w:rsidR="00187EB2" w:rsidRPr="00007757" w:rsidRDefault="00187EB2" w:rsidP="00187EB2">
            <w:pPr>
              <w:jc w:val="both"/>
              <w:rPr>
                <w:b/>
                <w:bCs/>
                <w:sz w:val="20"/>
                <w:szCs w:val="20"/>
              </w:rPr>
            </w:pPr>
            <w:r w:rsidRPr="00007757">
              <w:rPr>
                <w:b/>
                <w:bCs/>
                <w:sz w:val="20"/>
                <w:szCs w:val="20"/>
              </w:rPr>
              <w:t>ΜΕΤΕΓΓΡΑΦΕΣ</w:t>
            </w:r>
            <w:r w:rsidRPr="00CB503D">
              <w:rPr>
                <w:b/>
                <w:bCs/>
                <w:sz w:val="20"/>
                <w:szCs w:val="20"/>
              </w:rPr>
              <w:t>:</w:t>
            </w:r>
            <w:r w:rsidRPr="00007757">
              <w:rPr>
                <w:b/>
                <w:bCs/>
                <w:sz w:val="20"/>
                <w:szCs w:val="20"/>
              </w:rPr>
              <w:t xml:space="preserve"> 0</w:t>
            </w:r>
            <w:r>
              <w:rPr>
                <w:b/>
                <w:bCs/>
                <w:sz w:val="20"/>
                <w:szCs w:val="20"/>
              </w:rPr>
              <w:t>7</w:t>
            </w:r>
          </w:p>
          <w:p w:rsidR="00187EB2" w:rsidRDefault="00187EB2" w:rsidP="00187EB2">
            <w:pPr>
              <w:jc w:val="both"/>
              <w:rPr>
                <w:b/>
                <w:bCs/>
                <w:sz w:val="20"/>
                <w:szCs w:val="20"/>
              </w:rPr>
            </w:pPr>
            <w:r>
              <w:rPr>
                <w:b/>
                <w:bCs/>
                <w:sz w:val="20"/>
                <w:szCs w:val="20"/>
              </w:rPr>
              <w:t xml:space="preserve">      </w:t>
            </w:r>
          </w:p>
          <w:p w:rsidR="00187EB2" w:rsidRPr="00007757" w:rsidRDefault="00187EB2" w:rsidP="00187EB2">
            <w:pPr>
              <w:jc w:val="both"/>
              <w:rPr>
                <w:b/>
                <w:bCs/>
                <w:sz w:val="20"/>
                <w:szCs w:val="20"/>
              </w:rPr>
            </w:pPr>
            <w:r>
              <w:rPr>
                <w:b/>
                <w:bCs/>
                <w:sz w:val="20"/>
                <w:szCs w:val="20"/>
              </w:rPr>
              <w:t xml:space="preserve">          </w:t>
            </w:r>
            <w:r w:rsidRPr="00007757">
              <w:rPr>
                <w:b/>
                <w:bCs/>
                <w:sz w:val="20"/>
                <w:szCs w:val="20"/>
              </w:rPr>
              <w:t>ΣΧΟΛ. ΕΤΟΣ 198</w:t>
            </w:r>
            <w:r>
              <w:rPr>
                <w:b/>
                <w:bCs/>
                <w:sz w:val="20"/>
                <w:szCs w:val="20"/>
              </w:rPr>
              <w:t>8</w:t>
            </w:r>
            <w:r w:rsidRPr="00007757">
              <w:rPr>
                <w:b/>
                <w:bCs/>
                <w:sz w:val="20"/>
                <w:szCs w:val="20"/>
              </w:rPr>
              <w:t xml:space="preserve"> – 8</w:t>
            </w:r>
            <w:r>
              <w:rPr>
                <w:b/>
                <w:bCs/>
                <w:sz w:val="20"/>
                <w:szCs w:val="20"/>
              </w:rPr>
              <w:t>9</w:t>
            </w:r>
          </w:p>
          <w:p w:rsidR="00187EB2" w:rsidRPr="00007757" w:rsidRDefault="00187EB2" w:rsidP="00187EB2">
            <w:pPr>
              <w:jc w:val="both"/>
              <w:rPr>
                <w:b/>
                <w:bCs/>
                <w:sz w:val="20"/>
                <w:szCs w:val="20"/>
              </w:rPr>
            </w:pPr>
            <w:r w:rsidRPr="00007757">
              <w:rPr>
                <w:b/>
                <w:bCs/>
                <w:sz w:val="20"/>
                <w:szCs w:val="20"/>
              </w:rPr>
              <w:t xml:space="preserve">                     ΤΑΞΗ Γ’</w:t>
            </w:r>
          </w:p>
          <w:p w:rsidR="00187EB2" w:rsidRPr="00007757" w:rsidRDefault="00187EB2" w:rsidP="00187EB2">
            <w:pPr>
              <w:jc w:val="both"/>
              <w:rPr>
                <w:b/>
                <w:bCs/>
                <w:sz w:val="20"/>
                <w:szCs w:val="20"/>
              </w:rPr>
            </w:pPr>
            <w:r w:rsidRPr="00007757">
              <w:rPr>
                <w:b/>
                <w:bCs/>
                <w:sz w:val="20"/>
                <w:szCs w:val="20"/>
              </w:rPr>
              <w:t>ΣΥΝΟΛΟ ΜΑΘΗΤΩΝ: 1</w:t>
            </w:r>
            <w:r>
              <w:rPr>
                <w:b/>
                <w:bCs/>
                <w:sz w:val="20"/>
                <w:szCs w:val="20"/>
              </w:rPr>
              <w:t>46</w:t>
            </w:r>
            <w:r w:rsidRPr="00007757">
              <w:rPr>
                <w:b/>
                <w:bCs/>
                <w:sz w:val="20"/>
                <w:szCs w:val="20"/>
              </w:rPr>
              <w:t xml:space="preserve">                    </w:t>
            </w:r>
          </w:p>
          <w:p w:rsidR="00187EB2" w:rsidRPr="00007757" w:rsidRDefault="00187EB2" w:rsidP="00187EB2">
            <w:pPr>
              <w:pStyle w:val="a6"/>
              <w:numPr>
                <w:ilvl w:val="0"/>
                <w:numId w:val="1"/>
              </w:numPr>
              <w:jc w:val="both"/>
              <w:rPr>
                <w:sz w:val="20"/>
                <w:szCs w:val="20"/>
              </w:rPr>
            </w:pPr>
            <w:r w:rsidRPr="00007757">
              <w:rPr>
                <w:sz w:val="20"/>
                <w:szCs w:val="20"/>
              </w:rPr>
              <w:t xml:space="preserve">ΑΓΟΡΙΑ: </w:t>
            </w:r>
            <w:r>
              <w:rPr>
                <w:sz w:val="20"/>
                <w:szCs w:val="20"/>
              </w:rPr>
              <w:t xml:space="preserve">84 </w:t>
            </w:r>
            <w:r w:rsidRPr="00007757">
              <w:rPr>
                <w:sz w:val="20"/>
                <w:szCs w:val="20"/>
              </w:rPr>
              <w:t>(5</w:t>
            </w:r>
            <w:r>
              <w:rPr>
                <w:sz w:val="20"/>
                <w:szCs w:val="20"/>
              </w:rPr>
              <w:t>7,5</w:t>
            </w:r>
            <w:r w:rsidRPr="00007757">
              <w:rPr>
                <w:sz w:val="20"/>
                <w:szCs w:val="20"/>
              </w:rPr>
              <w:t xml:space="preserve">%)                                               </w:t>
            </w:r>
          </w:p>
          <w:p w:rsidR="00187EB2" w:rsidRPr="00007757" w:rsidRDefault="00187EB2" w:rsidP="00187EB2">
            <w:pPr>
              <w:pStyle w:val="a6"/>
              <w:numPr>
                <w:ilvl w:val="0"/>
                <w:numId w:val="1"/>
              </w:numPr>
              <w:jc w:val="both"/>
              <w:rPr>
                <w:sz w:val="20"/>
                <w:szCs w:val="20"/>
              </w:rPr>
            </w:pPr>
            <w:r w:rsidRPr="00007757">
              <w:rPr>
                <w:sz w:val="20"/>
                <w:szCs w:val="20"/>
              </w:rPr>
              <w:t xml:space="preserve">ΚΟΡΙΤΣΙΑ: </w:t>
            </w:r>
            <w:r>
              <w:rPr>
                <w:sz w:val="20"/>
                <w:szCs w:val="20"/>
              </w:rPr>
              <w:t>62</w:t>
            </w:r>
            <w:r w:rsidRPr="00007757">
              <w:rPr>
                <w:sz w:val="20"/>
                <w:szCs w:val="20"/>
              </w:rPr>
              <w:t xml:space="preserve"> (4</w:t>
            </w:r>
            <w:r>
              <w:rPr>
                <w:sz w:val="20"/>
                <w:szCs w:val="20"/>
              </w:rPr>
              <w:t>2,5</w:t>
            </w:r>
            <w:r w:rsidRPr="00007757">
              <w:rPr>
                <w:sz w:val="20"/>
                <w:szCs w:val="20"/>
              </w:rPr>
              <w:t xml:space="preserve">%) </w:t>
            </w:r>
          </w:p>
          <w:p w:rsidR="00187EB2" w:rsidRPr="00007757" w:rsidRDefault="00187EB2" w:rsidP="00187EB2">
            <w:pPr>
              <w:jc w:val="both"/>
              <w:rPr>
                <w:i/>
                <w:iCs/>
                <w:sz w:val="20"/>
                <w:szCs w:val="20"/>
              </w:rPr>
            </w:pPr>
            <w:r w:rsidRPr="00007757">
              <w:rPr>
                <w:i/>
                <w:iCs/>
                <w:sz w:val="20"/>
                <w:szCs w:val="20"/>
              </w:rPr>
              <w:t xml:space="preserve">  </w:t>
            </w:r>
            <w:r w:rsidRPr="00007757">
              <w:rPr>
                <w:b/>
                <w:bCs/>
                <w:sz w:val="20"/>
                <w:szCs w:val="20"/>
              </w:rPr>
              <w:t xml:space="preserve">ΑΡΙΣΤΕΥΣΑΝΤΕΣ: </w:t>
            </w:r>
            <w:r>
              <w:rPr>
                <w:b/>
                <w:bCs/>
                <w:sz w:val="20"/>
                <w:szCs w:val="20"/>
              </w:rPr>
              <w:t>33</w:t>
            </w:r>
            <w:r w:rsidRPr="00007757">
              <w:rPr>
                <w:b/>
                <w:bCs/>
                <w:sz w:val="20"/>
                <w:szCs w:val="20"/>
              </w:rPr>
              <w:t xml:space="preserve"> (</w:t>
            </w:r>
            <w:r>
              <w:rPr>
                <w:b/>
                <w:bCs/>
                <w:sz w:val="20"/>
                <w:szCs w:val="20"/>
              </w:rPr>
              <w:t>22</w:t>
            </w:r>
            <w:r w:rsidRPr="00007757">
              <w:rPr>
                <w:b/>
                <w:bCs/>
                <w:sz w:val="20"/>
                <w:szCs w:val="20"/>
              </w:rPr>
              <w:t>%)</w:t>
            </w:r>
          </w:p>
          <w:p w:rsidR="00187EB2" w:rsidRPr="00007757" w:rsidRDefault="00187EB2" w:rsidP="00187EB2">
            <w:pPr>
              <w:pStyle w:val="a6"/>
              <w:numPr>
                <w:ilvl w:val="0"/>
                <w:numId w:val="2"/>
              </w:numPr>
              <w:jc w:val="both"/>
              <w:rPr>
                <w:sz w:val="20"/>
                <w:szCs w:val="20"/>
              </w:rPr>
            </w:pPr>
            <w:r w:rsidRPr="00007757">
              <w:rPr>
                <w:sz w:val="20"/>
                <w:szCs w:val="20"/>
              </w:rPr>
              <w:t>ΑΓΟΡΙΑ: 0</w:t>
            </w:r>
            <w:r>
              <w:rPr>
                <w:sz w:val="20"/>
                <w:szCs w:val="20"/>
              </w:rPr>
              <w:t>9</w:t>
            </w:r>
            <w:r w:rsidRPr="00007757">
              <w:rPr>
                <w:sz w:val="20"/>
                <w:szCs w:val="20"/>
              </w:rPr>
              <w:t xml:space="preserve"> (</w:t>
            </w:r>
            <w:r>
              <w:rPr>
                <w:sz w:val="20"/>
                <w:szCs w:val="20"/>
              </w:rPr>
              <w:t>27,3</w:t>
            </w:r>
            <w:r w:rsidRPr="00007757">
              <w:rPr>
                <w:sz w:val="20"/>
                <w:szCs w:val="20"/>
              </w:rPr>
              <w:t xml:space="preserve">%) </w:t>
            </w:r>
          </w:p>
          <w:p w:rsidR="00187EB2" w:rsidRPr="00007757" w:rsidRDefault="00187EB2" w:rsidP="00187EB2">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24</w:t>
            </w:r>
            <w:r w:rsidRPr="00007757">
              <w:rPr>
                <w:sz w:val="20"/>
                <w:szCs w:val="20"/>
              </w:rPr>
              <w:t xml:space="preserve"> (</w:t>
            </w:r>
            <w:r>
              <w:rPr>
                <w:sz w:val="20"/>
                <w:szCs w:val="20"/>
              </w:rPr>
              <w:t>72,7</w:t>
            </w:r>
            <w:r w:rsidRPr="00007757">
              <w:rPr>
                <w:sz w:val="20"/>
                <w:szCs w:val="20"/>
              </w:rPr>
              <w:t xml:space="preserve">%) </w:t>
            </w:r>
          </w:p>
          <w:p w:rsidR="00187EB2" w:rsidRPr="00007757" w:rsidRDefault="00187EB2" w:rsidP="00187EB2">
            <w:pPr>
              <w:jc w:val="both"/>
              <w:rPr>
                <w:i/>
                <w:iCs/>
                <w:sz w:val="20"/>
                <w:szCs w:val="20"/>
              </w:rPr>
            </w:pPr>
            <w:r>
              <w:rPr>
                <w:i/>
                <w:iCs/>
                <w:sz w:val="20"/>
                <w:szCs w:val="20"/>
              </w:rPr>
              <w:t>30</w:t>
            </w:r>
            <w:r w:rsidRPr="00007757">
              <w:rPr>
                <w:i/>
                <w:iCs/>
                <w:sz w:val="20"/>
                <w:szCs w:val="20"/>
              </w:rPr>
              <w:t xml:space="preserve"> από αστική περιοχή</w:t>
            </w:r>
            <w:r>
              <w:rPr>
                <w:i/>
                <w:iCs/>
                <w:sz w:val="20"/>
                <w:szCs w:val="20"/>
              </w:rPr>
              <w:t xml:space="preserve">   23,4%</w:t>
            </w:r>
          </w:p>
          <w:p w:rsidR="00187EB2" w:rsidRPr="00007757" w:rsidRDefault="00187EB2" w:rsidP="00187EB2">
            <w:pPr>
              <w:jc w:val="both"/>
              <w:rPr>
                <w:i/>
                <w:iCs/>
                <w:sz w:val="20"/>
                <w:szCs w:val="20"/>
              </w:rPr>
            </w:pPr>
            <w:r w:rsidRPr="00007757">
              <w:rPr>
                <w:i/>
                <w:iCs/>
                <w:sz w:val="20"/>
                <w:szCs w:val="20"/>
              </w:rPr>
              <w:t xml:space="preserve"> </w:t>
            </w:r>
            <w:r>
              <w:rPr>
                <w:i/>
                <w:iCs/>
                <w:sz w:val="20"/>
                <w:szCs w:val="20"/>
              </w:rPr>
              <w:t>3</w:t>
            </w:r>
            <w:r w:rsidRPr="00007757">
              <w:rPr>
                <w:i/>
                <w:iCs/>
                <w:sz w:val="20"/>
                <w:szCs w:val="20"/>
              </w:rPr>
              <w:t xml:space="preserve"> από αγροτική περιοχή </w:t>
            </w:r>
            <w:r>
              <w:rPr>
                <w:i/>
                <w:iCs/>
                <w:sz w:val="20"/>
                <w:szCs w:val="20"/>
              </w:rPr>
              <w:t xml:space="preserve"> 9,4%</w:t>
            </w:r>
            <w:r w:rsidRPr="00007757">
              <w:rPr>
                <w:i/>
                <w:iCs/>
                <w:sz w:val="20"/>
                <w:szCs w:val="20"/>
              </w:rPr>
              <w:t xml:space="preserve">                </w:t>
            </w:r>
          </w:p>
          <w:p w:rsidR="00187EB2" w:rsidRPr="00007757" w:rsidRDefault="00187EB2" w:rsidP="00187EB2">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5 </w:t>
            </w:r>
            <w:r w:rsidRPr="00007757">
              <w:rPr>
                <w:b/>
                <w:bCs/>
                <w:sz w:val="20"/>
                <w:szCs w:val="20"/>
              </w:rPr>
              <w:t>(</w:t>
            </w:r>
            <w:r>
              <w:rPr>
                <w:b/>
                <w:bCs/>
                <w:sz w:val="20"/>
                <w:szCs w:val="20"/>
              </w:rPr>
              <w:t>3,4</w:t>
            </w:r>
            <w:r w:rsidRPr="00007757">
              <w:rPr>
                <w:b/>
                <w:bCs/>
                <w:sz w:val="20"/>
                <w:szCs w:val="20"/>
              </w:rPr>
              <w:t>%)</w:t>
            </w:r>
          </w:p>
          <w:p w:rsidR="00187EB2" w:rsidRPr="00007757" w:rsidRDefault="00187EB2" w:rsidP="00187EB2">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 xml:space="preserve">5 </w:t>
            </w:r>
          </w:p>
          <w:p w:rsidR="00187EB2" w:rsidRPr="00007757" w:rsidRDefault="00187EB2" w:rsidP="00187EB2">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w:t>
            </w:r>
          </w:p>
          <w:p w:rsidR="00187EB2" w:rsidRPr="00007757" w:rsidRDefault="00187EB2" w:rsidP="00187EB2">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187EB2" w:rsidRDefault="00187EB2" w:rsidP="00187EB2">
            <w:pPr>
              <w:pStyle w:val="a6"/>
              <w:numPr>
                <w:ilvl w:val="0"/>
                <w:numId w:val="4"/>
              </w:numPr>
              <w:jc w:val="both"/>
            </w:pPr>
            <w:r w:rsidRPr="00007757">
              <w:rPr>
                <w:sz w:val="20"/>
                <w:szCs w:val="20"/>
              </w:rPr>
              <w:t>Αστικό περιβάλλον</w:t>
            </w:r>
            <w:r w:rsidRPr="00007757">
              <w:rPr>
                <w:sz w:val="20"/>
                <w:szCs w:val="20"/>
                <w:lang w:val="en-US"/>
              </w:rPr>
              <w:t>:</w:t>
            </w:r>
            <w:r w:rsidRPr="00007757">
              <w:rPr>
                <w:sz w:val="24"/>
                <w:szCs w:val="24"/>
              </w:rPr>
              <w:t xml:space="preserve"> </w:t>
            </w:r>
          </w:p>
          <w:p w:rsidR="00187EB2" w:rsidRDefault="00187EB2" w:rsidP="00187EB2">
            <w:pPr>
              <w:pStyle w:val="a6"/>
              <w:numPr>
                <w:ilvl w:val="0"/>
                <w:numId w:val="4"/>
              </w:numPr>
              <w:jc w:val="both"/>
            </w:pPr>
            <w:r>
              <w:t>Αγροτικό περιβάλλον</w:t>
            </w:r>
            <w:r w:rsidRPr="009E5F32">
              <w:t>:</w:t>
            </w:r>
          </w:p>
        </w:tc>
        <w:tc>
          <w:tcPr>
            <w:tcW w:w="4148" w:type="dxa"/>
          </w:tcPr>
          <w:p w:rsidR="00187EB2" w:rsidRPr="005D3862" w:rsidRDefault="00187EB2" w:rsidP="00187EB2">
            <w:pPr>
              <w:jc w:val="both"/>
              <w:rPr>
                <w:b/>
                <w:bCs/>
              </w:rPr>
            </w:pPr>
            <w:r w:rsidRPr="005D3862">
              <w:rPr>
                <w:b/>
                <w:bCs/>
              </w:rPr>
              <w:t>ΕΤΗ ΓΕΝΝΗΣΗΣ ΜΑΘΗΤΩΝ ΤΟΥ ΠΙΝΑΚΑ</w:t>
            </w:r>
          </w:p>
          <w:p w:rsidR="00187EB2" w:rsidRPr="005D3862" w:rsidRDefault="00187EB2" w:rsidP="00187EB2">
            <w:pPr>
              <w:jc w:val="both"/>
              <w:rPr>
                <w:b/>
                <w:bCs/>
              </w:rPr>
            </w:pPr>
            <w:r w:rsidRPr="005D3862">
              <w:rPr>
                <w:b/>
                <w:bCs/>
              </w:rPr>
              <w:t xml:space="preserve"> 19</w:t>
            </w:r>
            <w:r>
              <w:rPr>
                <w:b/>
                <w:bCs/>
              </w:rPr>
              <w:t xml:space="preserve">74 </w:t>
            </w:r>
            <w:r w:rsidRPr="005D3862">
              <w:rPr>
                <w:b/>
                <w:bCs/>
              </w:rPr>
              <w:t xml:space="preserve"> / 19</w:t>
            </w:r>
            <w:r>
              <w:rPr>
                <w:b/>
                <w:bCs/>
              </w:rPr>
              <w:t>75</w:t>
            </w:r>
            <w:r w:rsidRPr="005D3862">
              <w:rPr>
                <w:b/>
                <w:bCs/>
              </w:rPr>
              <w:t xml:space="preserve"> / 19</w:t>
            </w:r>
            <w:r>
              <w:rPr>
                <w:b/>
                <w:bCs/>
              </w:rPr>
              <w:t xml:space="preserve">73 (5)/ </w:t>
            </w:r>
          </w:p>
          <w:p w:rsidR="00187EB2" w:rsidRDefault="00187EB2" w:rsidP="00187EB2">
            <w:pPr>
              <w:jc w:val="both"/>
              <w:rPr>
                <w:b/>
                <w:bCs/>
              </w:rPr>
            </w:pPr>
            <w:r w:rsidRPr="005D3862">
              <w:rPr>
                <w:b/>
                <w:bCs/>
              </w:rPr>
              <w:t>ΤΡΙΕΤΙΑ</w:t>
            </w:r>
            <w:r w:rsidRPr="00DD098F">
              <w:rPr>
                <w:b/>
                <w:bCs/>
              </w:rPr>
              <w:t>:</w:t>
            </w:r>
            <w:r w:rsidRPr="005D3862">
              <w:rPr>
                <w:b/>
                <w:bCs/>
              </w:rPr>
              <w:t xml:space="preserve"> 198</w:t>
            </w:r>
            <w:r>
              <w:rPr>
                <w:b/>
                <w:bCs/>
              </w:rPr>
              <w:t>6</w:t>
            </w:r>
            <w:r w:rsidRPr="005D3862">
              <w:rPr>
                <w:b/>
                <w:bCs/>
              </w:rPr>
              <w:t>-8</w:t>
            </w:r>
            <w:r>
              <w:rPr>
                <w:b/>
                <w:bCs/>
              </w:rPr>
              <w:t>7</w:t>
            </w:r>
            <w:r w:rsidRPr="005D3862">
              <w:rPr>
                <w:b/>
                <w:bCs/>
              </w:rPr>
              <w:t xml:space="preserve"> / 198</w:t>
            </w:r>
            <w:r>
              <w:rPr>
                <w:b/>
                <w:bCs/>
              </w:rPr>
              <w:t>7</w:t>
            </w:r>
            <w:r w:rsidRPr="005D3862">
              <w:rPr>
                <w:b/>
                <w:bCs/>
              </w:rPr>
              <w:t>-8</w:t>
            </w:r>
            <w:r>
              <w:rPr>
                <w:b/>
                <w:bCs/>
              </w:rPr>
              <w:t>8</w:t>
            </w:r>
            <w:r w:rsidRPr="005D3862">
              <w:rPr>
                <w:b/>
                <w:bCs/>
              </w:rPr>
              <w:t xml:space="preserve"> / 198</w:t>
            </w:r>
            <w:r>
              <w:rPr>
                <w:b/>
                <w:bCs/>
              </w:rPr>
              <w:t>8</w:t>
            </w:r>
            <w:r w:rsidRPr="005D3862">
              <w:rPr>
                <w:b/>
                <w:bCs/>
              </w:rPr>
              <w:t>-8</w:t>
            </w:r>
            <w:r>
              <w:rPr>
                <w:b/>
                <w:bCs/>
              </w:rPr>
              <w:t>9</w:t>
            </w:r>
          </w:p>
          <w:p w:rsidR="00187EB2" w:rsidRDefault="00187EB2" w:rsidP="00187EB2">
            <w:pPr>
              <w:jc w:val="both"/>
              <w:rPr>
                <w:b/>
                <w:bCs/>
              </w:rPr>
            </w:pPr>
            <w:r>
              <w:rPr>
                <w:b/>
                <w:bCs/>
              </w:rPr>
              <w:t xml:space="preserve">      </w:t>
            </w:r>
          </w:p>
          <w:p w:rsidR="00187EB2" w:rsidRDefault="00187EB2" w:rsidP="00187EB2">
            <w:pPr>
              <w:jc w:val="both"/>
            </w:pPr>
            <w:r>
              <w:rPr>
                <w:b/>
                <w:bCs/>
              </w:rPr>
              <w:t xml:space="preserve">        </w:t>
            </w:r>
            <w:r w:rsidRPr="00BF490C">
              <w:t xml:space="preserve">Στα πινακίδια </w:t>
            </w:r>
            <w:r>
              <w:t>της Ενότητας Η΄ καταχωρίζονται στοιχεία τα οποία αφορούν την τριετία 1986 – 1989. Έτος εγγραφής των μαθητών (-τριών) στην Α΄ τάξη είναι το 1986, και έτος αποφοίτησης από το Γυμνάσιο το 1989. Τα έτη γέννησης των  μαθητών (-τριών) είναι, κυρίως, τα έτη 1974 και 1975, ενώ στο Μητρώο ευρέθη</w:t>
            </w:r>
            <w:r w:rsidR="001D648B">
              <w:t>σαν  05 μαθητές (-τριε</w:t>
            </w:r>
            <w:r>
              <w:t>ς) γεννηθέντες το 1973.</w:t>
            </w:r>
          </w:p>
          <w:p w:rsidR="00187EB2" w:rsidRDefault="00187EB2" w:rsidP="00187EB2">
            <w:pPr>
              <w:spacing w:before="240"/>
              <w:jc w:val="both"/>
            </w:pPr>
            <w:r>
              <w:t xml:space="preserve">          α) Σχετικά με τον αριθμό των μαθητών (-τριών) στη συγκεκριμένη τριάδα παρατηρείται μία αντιστροφή της πορείας που είχε καταγραφεί σε προηγούμενες τριάδες. Η φθίνουσα πορεία του αριθμού των μαθητών στη συγκεκριμένη τρ</w:t>
            </w:r>
            <w:r w:rsidR="002166C4">
              <w:t xml:space="preserve">ιάδα διακόπτεται, καθώς στην Α’ </w:t>
            </w:r>
            <w:r>
              <w:t>τάξη κατά το  σχολ. έτος 1986 – 87 εγγράφονται 160 μαθητές (-τριες), 30 περισσότεροι σε σύγκριση με την Α΄ τάξη του προηγούμενου σχολ. έτους (1985 – 86). Αυτή η αντιστροφή είναι οπωσδήποτε δυσεξήγητη κι ανατρέπει την αίσθηση της δημογραφικής συρρίκνωσης, η οποία είχε δημιουργηθεί από τη φθίνουσα πορεία των προηγούμενων ετών. Ούτε η μεσολάβηση κάποιου δίσεχτου έτους, η οποία θα πιθανολογούσε και θα συνηγορούσε (έστω και μεταφυσικά) στη μείωση των γεννήσεων υφίσταται ως αιτία της πληθυσμιακής συρρίκνωσης κατά τα προηγούμενα σχολ. έτη. Οπωσδήποτε η πορεία είναι δύσκολο να προδιαγραφεί και να δημιουργηθεί ένα μοτίβο κίνησης του φαινομένου κι ερμηνείας του. Το παρακολουθούμε, το καταγράφουμε κι όσο μπορούμε καταλήγουμε σε συμπεράσματα.</w:t>
            </w:r>
          </w:p>
          <w:p w:rsidR="00405A9F" w:rsidRDefault="00187EB2" w:rsidP="00405A9F">
            <w:pPr>
              <w:jc w:val="both"/>
            </w:pPr>
            <w:r>
              <w:t xml:space="preserve">           Από τάξη σε τάξη (και στη συγκεκριμένη τριάδα) παρατηρείται μικρή μείωση των μαθητών (-τριών) (Α΄160 – Β΄153 – Γ΄146). Οι μετεγγραφές που καταγράφονται στο τέλος των πινακίδων εξηγούν ικανοποιητικά αυτή την μικρή από </w:t>
            </w:r>
            <w:r w:rsidR="00405A9F">
              <w:t xml:space="preserve"> έτος σε έτος μείωση. </w:t>
            </w:r>
          </w:p>
          <w:p w:rsidR="00187EB2" w:rsidRDefault="00187EB2" w:rsidP="00187EB2">
            <w:pPr>
              <w:spacing w:before="240"/>
              <w:jc w:val="both"/>
            </w:pPr>
          </w:p>
        </w:tc>
      </w:tr>
    </w:tbl>
    <w:bookmarkEnd w:id="37"/>
    <w:p w:rsidR="0008173D" w:rsidRPr="00187EB2" w:rsidRDefault="004F3C78" w:rsidP="004F3C78">
      <w:pPr>
        <w:rPr>
          <w:b/>
        </w:rPr>
      </w:pPr>
      <w:r>
        <w:rPr>
          <w:b/>
        </w:rPr>
        <w:t xml:space="preserve">  Ε  Ν  Ο  Τ  Η  Τ  Α         (Η’)                                                                                          </w:t>
      </w:r>
      <w:r w:rsidR="00187EB2" w:rsidRPr="00187EB2">
        <w:rPr>
          <w:b/>
        </w:rPr>
        <w:t>ΣΕΛΙΔΑ: Η(1)</w:t>
      </w: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E735D" w:rsidRDefault="002E735D" w:rsidP="00187EB2">
      <w:pPr>
        <w:jc w:val="right"/>
        <w:rPr>
          <w:b/>
        </w:rPr>
      </w:pPr>
    </w:p>
    <w:p w:rsidR="002D3371" w:rsidRPr="00187EB2" w:rsidRDefault="00187EB2" w:rsidP="00187EB2">
      <w:pPr>
        <w:jc w:val="right"/>
        <w:rPr>
          <w:b/>
        </w:rPr>
      </w:pPr>
      <w:r w:rsidRPr="00187EB2">
        <w:rPr>
          <w:b/>
        </w:rPr>
        <w:lastRenderedPageBreak/>
        <w:t>ΣΕΛΙΔΑ: Η(2)</w:t>
      </w:r>
    </w:p>
    <w:p w:rsidR="009D79B7" w:rsidRDefault="009D79B7" w:rsidP="00187EB2">
      <w:pPr>
        <w:jc w:val="both"/>
      </w:pPr>
      <w:r>
        <w:tab/>
        <w:t>Ως προς το φύλο των μαθητών (-τριών) και σ΄ αυτήν την τριάδα παρατηρείται υπεροχή (πληθυσμιακή) των Αγοριών έναντι των Κοριτσιών, της τάξης του 10% περίπου (55% Αγόρια – 45% Κορίτσια). Αυτή η διαφορά τείνει να γίνει ένα σταθερό μοτίβο, καθώς το παρατηρούμε να επαναλαμβάνεται στις τελευταίες τριάδες μαθητών (-τριών).</w:t>
      </w:r>
    </w:p>
    <w:p w:rsidR="009D79B7" w:rsidRDefault="009D79B7" w:rsidP="00187EB2">
      <w:pPr>
        <w:jc w:val="both"/>
      </w:pPr>
      <w:r>
        <w:tab/>
        <w:t xml:space="preserve">β) Ως προς το </w:t>
      </w:r>
      <w:r w:rsidR="002F4724">
        <w:t>θέμα των Αριστευσάντων η εικόνα της υπεροχής των κοριτσιών έναντι των Αγοριών</w:t>
      </w:r>
      <w:r w:rsidR="006A6E76">
        <w:t xml:space="preserve"> επιβεβαιώνεται ακόμη μια φορά. Μάλιστα σε απόλυτους αριθμούς (όπως προαναφέρθηκε) τα Κορίτσια μειονεκτούν πληθυσμι</w:t>
      </w:r>
      <w:r w:rsidR="006A096E">
        <w:t>ακά</w:t>
      </w:r>
      <w:r w:rsidR="006A6E76">
        <w:t xml:space="preserve"> έναντι των Αγοριών, κι αυτό καθιστά την υπεροχή τους στο ζήτημα της Αριστείας πιο εμφατική. Το 70% των Αριστευσάντων είναι Κορίτσια και το 30% Αγόρια.</w:t>
      </w:r>
    </w:p>
    <w:p w:rsidR="00A722A7" w:rsidRDefault="006A6E76" w:rsidP="00187EB2">
      <w:pPr>
        <w:jc w:val="both"/>
      </w:pPr>
      <w:r>
        <w:tab/>
        <w:t>Παρατηρείται, επίσης, αύξηση των Αριστευσάντων της συγκεκριμένης τριάδας σε σ</w:t>
      </w:r>
      <w:r w:rsidR="00A722A7">
        <w:t>ύγκριση με την προηγούμενη. Και στα τρία σχολικά έτη το ποσοστό των Αριστευσάντων ξεπερνάει το 20% και προσεγγίζει το 25% του συνόλου των μαθητών (-τριών).</w:t>
      </w:r>
    </w:p>
    <w:p w:rsidR="00BE2086" w:rsidRDefault="00A722A7" w:rsidP="00187EB2">
      <w:pPr>
        <w:jc w:val="both"/>
      </w:pPr>
      <w:r>
        <w:tab/>
        <w:t xml:space="preserve">Ως </w:t>
      </w:r>
      <w:r w:rsidR="006A096E">
        <w:t xml:space="preserve"> </w:t>
      </w:r>
      <w:r>
        <w:t>προς την προέλευση των Αριστευσάντων, και σ΄ α</w:t>
      </w:r>
      <w:r w:rsidR="006A096E">
        <w:t>υτήν την τριάδα παρατηρείται υπε</w:t>
      </w:r>
      <w:r>
        <w:t>ροχή των από αστικές περιοχές προερχομένων μαθητών. Οι από αστικές περιοχές Αριστεύσαντες μαθητές (-τριες) προσεγγίζουν το 25% (ποσοστό υπ</w:t>
      </w:r>
      <w:r w:rsidR="006A096E">
        <w:t>ολογισμένο στη βάση του αριθμού</w:t>
      </w:r>
      <w:r>
        <w:t xml:space="preserve"> 128, που είναι ο αριθμός μαθητών (-τριών) που αποφοίτησαν από δημοτικά Σχολεία Δήμων). Οι από αγροτικές περιοχές Αριστεύσαντες μαθητές (-τριες) προσεγγίζουν το 9,5% (ποσοστό υπολογισμένο στη βάση του αριθμού 32, που είναι ο αριθμός μαθητών </w:t>
      </w:r>
      <w:r w:rsidR="00521C18">
        <w:t>(-τριών) που αποφοίτησαν από Δημοτικά Σχολεία Κοινοτήτων).</w:t>
      </w:r>
    </w:p>
    <w:p w:rsidR="00BE2086" w:rsidRDefault="00BE2086" w:rsidP="00187EB2">
      <w:pPr>
        <w:jc w:val="both"/>
      </w:pPr>
      <w:r>
        <w:tab/>
        <w:t xml:space="preserve">Κι αυτή η παράμετρος της Αριστείας τείνει να γίνει ένα μοτίβο που σταθερά επαναλαμβάνεται από τριάδα σε τριάδα. </w:t>
      </w:r>
    </w:p>
    <w:p w:rsidR="009810E3" w:rsidRDefault="00BE2086" w:rsidP="00187EB2">
      <w:pPr>
        <w:jc w:val="both"/>
      </w:pPr>
      <w:r>
        <w:tab/>
        <w:t>γ) Οι Απορριφθ</w:t>
      </w:r>
      <w:r w:rsidR="002166C4">
        <w:t>έντες της Α΄ και της Β΄ τάξης τή</w:t>
      </w:r>
      <w:r>
        <w:t xml:space="preserve">ς συγκεκριμένης </w:t>
      </w:r>
      <w:r w:rsidR="00A722A7">
        <w:t xml:space="preserve"> </w:t>
      </w:r>
      <w:r>
        <w:t xml:space="preserve">τριάδας είναι μάλλον αρκετοί (5,6% στην Α΄ και 7,8% στη Β΄). Οι πιο πολλοί από αυτούς αποτυγχάνουν να επιτύχουν επίδοση προαγωγής από την προηγούμενη στην επόμενη τάξη κι έτσι αναγκάζονται να την επαναλάβουν. Στη Γ΄ τάξη το ποσοστό των Απορριφθέντων μειώνεται σχετικά (3,4%). Γενικά, στο θέμα των Απορριφθέντων </w:t>
      </w:r>
      <w:r w:rsidR="009810E3">
        <w:t>δεν υπάρχει ένα σταθερό μοτίβο το οποίο να επαναλαμβάνεται και να μας δίνει σταθερό σημ</w:t>
      </w:r>
      <w:r w:rsidR="002166C4">
        <w:t>είο αναφοράς και προσέγγισης τού</w:t>
      </w:r>
      <w:r w:rsidR="009810E3">
        <w:t xml:space="preserve"> φαινομένου. Από έτος σε έτος παρατηρούνται αυξομειώσεις, κι αυτό εμποδίζει την εξαγωγή ασφαλών συμπερασμάτων.</w:t>
      </w:r>
    </w:p>
    <w:p w:rsidR="006835CB" w:rsidRDefault="009810E3" w:rsidP="00187EB2">
      <w:pPr>
        <w:jc w:val="both"/>
      </w:pPr>
      <w:r>
        <w:tab/>
        <w:t xml:space="preserve">δ) Ως προς το ζήτημα της προέλευσης των μαθητών (-τριών) σταθεροποιείται </w:t>
      </w:r>
      <w:r w:rsidR="00CC4B27">
        <w:t>το μοτίβο που σχετίζεται με το κριτήριο προσέγγισης. Έτσι προσεγγίζοντας το θέμα βασιζόμενοι στο κριτήριο της εγγραφής στα Δημοτολόγια δημιουργείται η εξής εικόνα</w:t>
      </w:r>
      <w:r w:rsidR="00CC4B27" w:rsidRPr="00CC4B27">
        <w:t xml:space="preserve">: </w:t>
      </w:r>
    </w:p>
    <w:p w:rsidR="006835CB" w:rsidRDefault="006835CB" w:rsidP="00187EB2">
      <w:pPr>
        <w:jc w:val="both"/>
      </w:pPr>
      <w:r>
        <w:t xml:space="preserve"> 51 </w:t>
      </w:r>
      <w:r w:rsidR="00CC4B27">
        <w:t>μαθητές (-τριες) (</w:t>
      </w:r>
      <w:r w:rsidR="00037545">
        <w:t>31,9%) προέρχονται από αστικά κέντρα</w:t>
      </w:r>
      <w:r>
        <w:t xml:space="preserve"> </w:t>
      </w:r>
    </w:p>
    <w:p w:rsidR="006835CB" w:rsidRDefault="006835CB" w:rsidP="00187EB2">
      <w:pPr>
        <w:jc w:val="both"/>
      </w:pPr>
      <w:r>
        <w:t>109μαθητές (-τριες) (68,1%) προέρχονται από Κοινότητες</w:t>
      </w:r>
    </w:p>
    <w:p w:rsidR="006835CB" w:rsidRDefault="006835CB" w:rsidP="00187EB2">
      <w:pPr>
        <w:jc w:val="both"/>
      </w:pPr>
      <w:r>
        <w:tab/>
      </w:r>
      <w:r w:rsidR="00B9723B">
        <w:t xml:space="preserve">Με βάση το κριτήριο της εγγραφής στα Δημοτολόγια Δήμων ή Κοινοτήτων υπερέχουν αριθμητικά οι μαθητές (-τριες) αγροτικών περιοχών. </w:t>
      </w:r>
    </w:p>
    <w:p w:rsidR="00B9723B" w:rsidRDefault="00B9723B" w:rsidP="00187EB2">
      <w:pPr>
        <w:jc w:val="both"/>
      </w:pPr>
      <w:r>
        <w:tab/>
        <w:t>Αντίθετα, αλλάζοντας το κρι</w:t>
      </w:r>
      <w:r w:rsidR="0053277B">
        <w:t>τήριο και λαμβάνοντας υπ’</w:t>
      </w:r>
      <w:r>
        <w:t xml:space="preserve"> όψιν τους τίτλους </w:t>
      </w:r>
      <w:r w:rsidR="00416E78">
        <w:t>αποφοίτησης των Δημοτικών Σχολείων η εικόνα έχει ως εξής</w:t>
      </w:r>
      <w:r w:rsidR="00416E78" w:rsidRPr="00416E78">
        <w:t>:</w:t>
      </w:r>
    </w:p>
    <w:p w:rsidR="00405A9F" w:rsidRDefault="00416E78" w:rsidP="00405A9F">
      <w:pPr>
        <w:jc w:val="both"/>
      </w:pPr>
      <w:r>
        <w:t xml:space="preserve">  128 </w:t>
      </w:r>
      <w:bookmarkStart w:id="38" w:name="_Hlk134267743"/>
      <w:r>
        <w:t>μαθητές (-τριες) (8</w:t>
      </w:r>
      <w:r w:rsidR="00037545">
        <w:t>0</w:t>
      </w:r>
      <w:r>
        <w:t>%) προέρχονται από αστικά κέντρα</w:t>
      </w:r>
      <w:r w:rsidR="00405A9F">
        <w:t xml:space="preserve"> </w:t>
      </w:r>
      <w:r w:rsidR="00224C85">
        <w:t>και</w:t>
      </w:r>
      <w:r w:rsidR="00405A9F">
        <w:t xml:space="preserve">  32</w:t>
      </w:r>
      <w:r w:rsidR="00405A9F" w:rsidRPr="00416E78">
        <w:t xml:space="preserve"> </w:t>
      </w:r>
      <w:r w:rsidR="00405A9F">
        <w:t>μαθητές (-τριες) (20%) προέρχονται από αγροτικές περιοχές (Κοινότητες).</w:t>
      </w:r>
    </w:p>
    <w:p w:rsidR="00416E78" w:rsidRDefault="00416E78" w:rsidP="00187EB2">
      <w:pPr>
        <w:jc w:val="both"/>
      </w:pPr>
    </w:p>
    <w:bookmarkEnd w:id="38"/>
    <w:p w:rsidR="00405A9F" w:rsidRDefault="00405A9F" w:rsidP="00187EB2">
      <w:pPr>
        <w:jc w:val="right"/>
        <w:rPr>
          <w:b/>
        </w:rPr>
      </w:pPr>
    </w:p>
    <w:p w:rsidR="00405A9F" w:rsidRDefault="00405A9F" w:rsidP="00187EB2">
      <w:pPr>
        <w:jc w:val="right"/>
        <w:rPr>
          <w:b/>
        </w:rPr>
      </w:pPr>
    </w:p>
    <w:p w:rsidR="00405A9F" w:rsidRDefault="00405A9F" w:rsidP="00187EB2">
      <w:pPr>
        <w:jc w:val="right"/>
        <w:rPr>
          <w:b/>
        </w:rPr>
      </w:pPr>
    </w:p>
    <w:p w:rsidR="00187EB2" w:rsidRPr="00187EB2" w:rsidRDefault="00416E78" w:rsidP="00187EB2">
      <w:pPr>
        <w:jc w:val="right"/>
        <w:rPr>
          <w:b/>
        </w:rPr>
      </w:pPr>
      <w:r w:rsidRPr="00187EB2">
        <w:rPr>
          <w:b/>
        </w:rPr>
        <w:lastRenderedPageBreak/>
        <w:t xml:space="preserve">  </w:t>
      </w:r>
      <w:r w:rsidR="00187EB2" w:rsidRPr="00187EB2">
        <w:rPr>
          <w:b/>
        </w:rPr>
        <w:t>ΣΕΛΙΔΑ: Η(3)</w:t>
      </w:r>
    </w:p>
    <w:p w:rsidR="00AF73FB" w:rsidRDefault="00AF73FB" w:rsidP="00187EB2">
      <w:pPr>
        <w:jc w:val="both"/>
      </w:pPr>
      <w:r>
        <w:tab/>
        <w:t xml:space="preserve">Ανάλογα με το κριτήριο προσέγγισης η εικόνα διαφοροποιείται. Το δεύτερο κριτήριο (όπως προαναφέρθηκε και σε προηγούμενες ενότητες) κρίνεται ως πιο αξιόπιστο και πιο κοντά στην κοινωνική πραγματικότητα της εποχής. </w:t>
      </w:r>
    </w:p>
    <w:p w:rsidR="003328F7" w:rsidRDefault="00AF73FB" w:rsidP="00187EB2">
      <w:pPr>
        <w:jc w:val="both"/>
      </w:pPr>
      <w:r>
        <w:tab/>
      </w:r>
    </w:p>
    <w:p w:rsidR="00AF73FB" w:rsidRPr="003328F7" w:rsidRDefault="00AF73FB" w:rsidP="00187EB2">
      <w:pPr>
        <w:jc w:val="center"/>
        <w:rPr>
          <w:b/>
          <w:bCs/>
        </w:rPr>
      </w:pPr>
      <w:r w:rsidRPr="003328F7">
        <w:rPr>
          <w:b/>
          <w:bCs/>
        </w:rPr>
        <w:t>ΤΕΛΙΚΑ ΣΥΜΠΕΡΑΣΜΑΤΑ ΑΠΟ ΤΗΝ Η΄ ΕΝΟΤΗΤΑ</w:t>
      </w:r>
    </w:p>
    <w:p w:rsidR="00AF73FB" w:rsidRDefault="00AF73FB" w:rsidP="00187EB2">
      <w:pPr>
        <w:jc w:val="both"/>
      </w:pPr>
      <w:r>
        <w:tab/>
        <w:t>α) Σ΄ αυτήν την τριάδα μαθητών πα</w:t>
      </w:r>
      <w:r w:rsidR="00037545">
        <w:t>ρατηρείται δυσεξήγητη αύξηση τού</w:t>
      </w:r>
      <w:r>
        <w:t xml:space="preserve"> μαθητικού πληθυσμού. Τα Αγόρια πληθυσμιακά υπερτερούν των Κοριτσιών.</w:t>
      </w:r>
    </w:p>
    <w:p w:rsidR="00AF73FB" w:rsidRDefault="00AF73FB" w:rsidP="00187EB2">
      <w:pPr>
        <w:jc w:val="both"/>
      </w:pPr>
      <w:r>
        <w:tab/>
        <w:t xml:space="preserve">β) Στους Αριστεύσαντες επιβεβαιώθηκε ακόμη μία φορά η </w:t>
      </w:r>
      <w:r w:rsidR="00EC2E48">
        <w:t xml:space="preserve">υπεροχή των Κοριτσιών έναντι των Αγοριών. Επιβεβαιώθηκε, επίσης, η υπεροχή των Αριστευσάντων που προέρχονται από αστικές περιοχές, έναντι των Αριστευσάντων που προέρχονται από αγροτικές </w:t>
      </w:r>
      <w:r w:rsidR="00187EB2">
        <w:t>περιοχές</w:t>
      </w:r>
      <w:r w:rsidR="00EC2E48">
        <w:t>.</w:t>
      </w:r>
    </w:p>
    <w:p w:rsidR="00EC2E48" w:rsidRDefault="00EC2E48" w:rsidP="00187EB2">
      <w:pPr>
        <w:jc w:val="both"/>
      </w:pPr>
      <w:r>
        <w:tab/>
        <w:t>γ) Στο θέμα των Απορριφθέντων και στο θέμα της προέλευσης δεν παρατηρούνται διαφοροποιήσεις.</w:t>
      </w:r>
    </w:p>
    <w:p w:rsidR="00416E78" w:rsidRDefault="00416E78" w:rsidP="00187EB2">
      <w:pPr>
        <w:jc w:val="both"/>
      </w:pPr>
    </w:p>
    <w:p w:rsidR="00742985" w:rsidRPr="0054638E" w:rsidRDefault="008D2B13" w:rsidP="008D2B13">
      <w:pPr>
        <w:pStyle w:val="a6"/>
        <w:numPr>
          <w:ilvl w:val="0"/>
          <w:numId w:val="34"/>
        </w:numPr>
        <w:jc w:val="both"/>
        <w:rPr>
          <w:b/>
        </w:rPr>
      </w:pPr>
      <w:r>
        <w:t xml:space="preserve">Παρατηρώντας τη σελ. Η(1) στο πρώτο πινακίδιο βλέπουμε μία κάπως διαφορετική μορφοποίηση στο σημείο </w:t>
      </w:r>
      <w:r w:rsidR="00E226D4">
        <w:t xml:space="preserve">της </w:t>
      </w:r>
      <w:r w:rsidR="00485250">
        <w:t xml:space="preserve">ΠΡΟΕΛΕΥΣΗΣ ΤΩΝ ΜΑΘΗΤΩΝ. </w:t>
      </w:r>
      <w:r w:rsidR="00E226D4">
        <w:t>Εκεί καταγράφονται και οι δύο παράμετροι και τα ΔΗΜΟΤΟΛΟΓΙΑ και τα ΑΠΟΛΥΤΗΡΙΑ, η μία πλάι στην άλλη. Οι πρώτοι αριθμοί αφορούν τα Δημοτολόγια και οι δεύτεροι τ’</w:t>
      </w:r>
      <w:r w:rsidR="00485250">
        <w:t xml:space="preserve"> Α</w:t>
      </w:r>
      <w:r w:rsidR="00E226D4">
        <w:t>πολυτήρια. Εφεξής αυτός ο τρόπος  καταγραφής θα είναι σταθερός.</w:t>
      </w:r>
    </w:p>
    <w:p w:rsidR="0054638E" w:rsidRDefault="0054638E" w:rsidP="0054638E">
      <w:pPr>
        <w:pStyle w:val="a6"/>
        <w:ind w:left="1260"/>
        <w:jc w:val="both"/>
      </w:pPr>
    </w:p>
    <w:p w:rsidR="0054638E" w:rsidRDefault="0054638E" w:rsidP="0054638E">
      <w:pPr>
        <w:pStyle w:val="a6"/>
        <w:ind w:left="1260"/>
        <w:jc w:val="both"/>
      </w:pPr>
    </w:p>
    <w:p w:rsidR="0054638E" w:rsidRPr="0054638E" w:rsidRDefault="0054638E" w:rsidP="00A80B3D">
      <w:pPr>
        <w:pStyle w:val="a6"/>
        <w:ind w:left="1260"/>
        <w:jc w:val="center"/>
        <w:rPr>
          <w:b/>
        </w:rPr>
      </w:pPr>
      <w:r>
        <w:rPr>
          <w:b/>
        </w:rPr>
        <w:t>Τ Ε Λ Ο Σ      Τ Η Σ     Ε Ν Ο Τ Η Τ Α Σ      Η΄</w:t>
      </w:r>
    </w:p>
    <w:p w:rsidR="006835CB" w:rsidRDefault="006835CB" w:rsidP="00187EB2">
      <w:pPr>
        <w:jc w:val="both"/>
      </w:pPr>
    </w:p>
    <w:p w:rsidR="006835CB" w:rsidRDefault="006835CB" w:rsidP="00187EB2">
      <w:pPr>
        <w:jc w:val="both"/>
      </w:pPr>
    </w:p>
    <w:p w:rsidR="009810E3" w:rsidRDefault="00CC4B27" w:rsidP="00187EB2">
      <w:pPr>
        <w:jc w:val="both"/>
      </w:pPr>
      <w:r>
        <w:t xml:space="preserve">  </w:t>
      </w:r>
    </w:p>
    <w:p w:rsidR="009810E3" w:rsidRDefault="009810E3" w:rsidP="00187EB2">
      <w:pPr>
        <w:jc w:val="both"/>
      </w:pPr>
    </w:p>
    <w:p w:rsidR="006A6E76" w:rsidRDefault="00BE2086" w:rsidP="00187EB2">
      <w:pPr>
        <w:jc w:val="both"/>
      </w:pPr>
      <w:r>
        <w:t xml:space="preserve"> </w:t>
      </w:r>
    </w:p>
    <w:p w:rsidR="009D79B7" w:rsidRDefault="009D79B7" w:rsidP="00187EB2">
      <w:pPr>
        <w:jc w:val="both"/>
      </w:pPr>
    </w:p>
    <w:p w:rsidR="00EC2E48" w:rsidRDefault="00EC2E48" w:rsidP="00187EB2">
      <w:pPr>
        <w:jc w:val="both"/>
      </w:pPr>
    </w:p>
    <w:p w:rsidR="00EC2E48" w:rsidRDefault="00EC2E48" w:rsidP="00187EB2">
      <w:pPr>
        <w:jc w:val="both"/>
      </w:pPr>
    </w:p>
    <w:p w:rsidR="00EC2E48" w:rsidRDefault="00EC2E48" w:rsidP="00187EB2">
      <w:pPr>
        <w:jc w:val="both"/>
      </w:pPr>
    </w:p>
    <w:p w:rsidR="00EC2E48" w:rsidRDefault="00EC2E48" w:rsidP="00187EB2">
      <w:pPr>
        <w:jc w:val="both"/>
      </w:pPr>
    </w:p>
    <w:p w:rsidR="00EC2E48" w:rsidRDefault="00EC2E48" w:rsidP="002D3371"/>
    <w:p w:rsidR="00EC2E48" w:rsidRDefault="00EC2E48" w:rsidP="002D3371"/>
    <w:p w:rsidR="00EC2E48" w:rsidRDefault="00EC2E48" w:rsidP="002D3371"/>
    <w:p w:rsidR="00EC2E48" w:rsidRDefault="00EC2E48" w:rsidP="002D3371"/>
    <w:tbl>
      <w:tblPr>
        <w:tblStyle w:val="a3"/>
        <w:tblpPr w:leftFromText="180" w:rightFromText="180" w:vertAnchor="text" w:horzAnchor="margin" w:tblpY="1014"/>
        <w:tblW w:w="0" w:type="auto"/>
        <w:tblLook w:val="04A0"/>
      </w:tblPr>
      <w:tblGrid>
        <w:gridCol w:w="4148"/>
        <w:gridCol w:w="4148"/>
      </w:tblGrid>
      <w:tr w:rsidR="00574E3C" w:rsidTr="00574E3C">
        <w:trPr>
          <w:trHeight w:val="13176"/>
        </w:trPr>
        <w:tc>
          <w:tcPr>
            <w:tcW w:w="4148" w:type="dxa"/>
          </w:tcPr>
          <w:p w:rsidR="00574E3C" w:rsidRPr="00007757" w:rsidRDefault="00574E3C" w:rsidP="00574E3C">
            <w:pPr>
              <w:jc w:val="both"/>
              <w:rPr>
                <w:b/>
                <w:bCs/>
                <w:sz w:val="20"/>
                <w:szCs w:val="20"/>
              </w:rPr>
            </w:pPr>
            <w:bookmarkStart w:id="39" w:name="_Hlk134312870"/>
            <w:r w:rsidRPr="00007757">
              <w:rPr>
                <w:b/>
                <w:bCs/>
                <w:sz w:val="20"/>
                <w:szCs w:val="20"/>
              </w:rPr>
              <w:lastRenderedPageBreak/>
              <w:t>ΣΧΟΛ. ΕΤΟΣ 198</w:t>
            </w:r>
            <w:r>
              <w:rPr>
                <w:b/>
                <w:bCs/>
                <w:sz w:val="20"/>
                <w:szCs w:val="20"/>
              </w:rPr>
              <w:t>7</w:t>
            </w:r>
            <w:r w:rsidRPr="00007757">
              <w:rPr>
                <w:b/>
                <w:bCs/>
                <w:sz w:val="20"/>
                <w:szCs w:val="20"/>
              </w:rPr>
              <w:t>-8</w:t>
            </w:r>
            <w:r>
              <w:rPr>
                <w:b/>
                <w:bCs/>
                <w:sz w:val="20"/>
                <w:szCs w:val="20"/>
              </w:rPr>
              <w:t>8</w:t>
            </w:r>
          </w:p>
          <w:p w:rsidR="00574E3C" w:rsidRPr="00007757" w:rsidRDefault="00574E3C" w:rsidP="00574E3C">
            <w:pPr>
              <w:jc w:val="both"/>
              <w:rPr>
                <w:b/>
                <w:bCs/>
                <w:sz w:val="20"/>
                <w:szCs w:val="20"/>
              </w:rPr>
            </w:pPr>
            <w:r w:rsidRPr="00007757">
              <w:rPr>
                <w:b/>
                <w:bCs/>
                <w:sz w:val="20"/>
                <w:szCs w:val="20"/>
              </w:rPr>
              <w:t>ΤΑΞΗ Α’</w:t>
            </w:r>
          </w:p>
          <w:p w:rsidR="00574E3C" w:rsidRPr="00007757" w:rsidRDefault="00574E3C" w:rsidP="00574E3C">
            <w:pPr>
              <w:jc w:val="both"/>
              <w:rPr>
                <w:b/>
                <w:bCs/>
                <w:sz w:val="20"/>
                <w:szCs w:val="20"/>
              </w:rPr>
            </w:pPr>
            <w:r w:rsidRPr="00007757">
              <w:rPr>
                <w:b/>
                <w:bCs/>
                <w:sz w:val="20"/>
                <w:szCs w:val="20"/>
              </w:rPr>
              <w:t>ΣΥΝΟΛΟ ΜΑΘΗΤΩΝ: 1</w:t>
            </w:r>
            <w:r>
              <w:rPr>
                <w:b/>
                <w:bCs/>
                <w:sz w:val="20"/>
                <w:szCs w:val="20"/>
              </w:rPr>
              <w:t>48</w:t>
            </w:r>
            <w:r w:rsidRPr="00007757">
              <w:rPr>
                <w:b/>
                <w:bCs/>
                <w:sz w:val="20"/>
                <w:szCs w:val="20"/>
              </w:rPr>
              <w:t xml:space="preserve">                     </w:t>
            </w:r>
          </w:p>
          <w:p w:rsidR="00574E3C" w:rsidRPr="00007757" w:rsidRDefault="00574E3C" w:rsidP="00574E3C">
            <w:pPr>
              <w:pStyle w:val="a6"/>
              <w:numPr>
                <w:ilvl w:val="0"/>
                <w:numId w:val="1"/>
              </w:numPr>
              <w:jc w:val="both"/>
              <w:rPr>
                <w:sz w:val="20"/>
                <w:szCs w:val="20"/>
              </w:rPr>
            </w:pPr>
            <w:r w:rsidRPr="00007757">
              <w:rPr>
                <w:sz w:val="20"/>
                <w:szCs w:val="20"/>
              </w:rPr>
              <w:t>ΑΓΟΡΙΑ:</w:t>
            </w:r>
            <w:r>
              <w:rPr>
                <w:sz w:val="20"/>
                <w:szCs w:val="20"/>
              </w:rPr>
              <w:t xml:space="preserve">79 </w:t>
            </w:r>
            <w:r w:rsidRPr="00007757">
              <w:rPr>
                <w:sz w:val="20"/>
                <w:szCs w:val="20"/>
              </w:rPr>
              <w:t>(</w:t>
            </w:r>
            <w:r>
              <w:rPr>
                <w:sz w:val="20"/>
                <w:szCs w:val="20"/>
              </w:rPr>
              <w:t>53,4</w:t>
            </w:r>
            <w:r w:rsidRPr="00007757">
              <w:rPr>
                <w:sz w:val="20"/>
                <w:szCs w:val="20"/>
              </w:rPr>
              <w:t xml:space="preserve">%)                                               </w:t>
            </w:r>
          </w:p>
          <w:p w:rsidR="00574E3C" w:rsidRPr="00007757" w:rsidRDefault="00574E3C" w:rsidP="00574E3C">
            <w:pPr>
              <w:pStyle w:val="a6"/>
              <w:numPr>
                <w:ilvl w:val="0"/>
                <w:numId w:val="1"/>
              </w:numPr>
              <w:jc w:val="both"/>
              <w:rPr>
                <w:sz w:val="20"/>
                <w:szCs w:val="20"/>
              </w:rPr>
            </w:pPr>
            <w:r w:rsidRPr="00007757">
              <w:rPr>
                <w:sz w:val="20"/>
                <w:szCs w:val="20"/>
              </w:rPr>
              <w:t>ΚΟΡΙΤΣΙΑ:</w:t>
            </w:r>
            <w:r>
              <w:rPr>
                <w:sz w:val="20"/>
                <w:szCs w:val="20"/>
              </w:rPr>
              <w:t>69</w:t>
            </w:r>
            <w:r w:rsidRPr="00007757">
              <w:rPr>
                <w:sz w:val="20"/>
                <w:szCs w:val="20"/>
              </w:rPr>
              <w:t xml:space="preserve"> (</w:t>
            </w:r>
            <w:r>
              <w:rPr>
                <w:sz w:val="20"/>
                <w:szCs w:val="20"/>
              </w:rPr>
              <w:t>46,6</w:t>
            </w:r>
            <w:r w:rsidRPr="00007757">
              <w:rPr>
                <w:sz w:val="20"/>
                <w:szCs w:val="20"/>
              </w:rPr>
              <w:t xml:space="preserve">%)                  </w:t>
            </w:r>
          </w:p>
          <w:p w:rsidR="00574E3C" w:rsidRPr="00007757" w:rsidRDefault="00574E3C" w:rsidP="00574E3C">
            <w:pPr>
              <w:jc w:val="both"/>
              <w:rPr>
                <w:b/>
                <w:bCs/>
                <w:sz w:val="20"/>
                <w:szCs w:val="20"/>
              </w:rPr>
            </w:pPr>
            <w:r w:rsidRPr="00007757">
              <w:rPr>
                <w:b/>
                <w:bCs/>
                <w:sz w:val="20"/>
                <w:szCs w:val="20"/>
              </w:rPr>
              <w:t xml:space="preserve">ΑΡΙΣΤΕΥΣΑΝΤΕΣ: </w:t>
            </w:r>
            <w:r>
              <w:rPr>
                <w:b/>
                <w:bCs/>
                <w:sz w:val="20"/>
                <w:szCs w:val="20"/>
              </w:rPr>
              <w:t>42</w:t>
            </w:r>
            <w:r w:rsidRPr="00007757">
              <w:rPr>
                <w:b/>
                <w:bCs/>
                <w:sz w:val="20"/>
                <w:szCs w:val="20"/>
              </w:rPr>
              <w:t xml:space="preserve"> (</w:t>
            </w:r>
            <w:r>
              <w:rPr>
                <w:b/>
                <w:bCs/>
                <w:sz w:val="20"/>
                <w:szCs w:val="20"/>
              </w:rPr>
              <w:t>28,4</w:t>
            </w:r>
            <w:r w:rsidRPr="00007757">
              <w:rPr>
                <w:b/>
                <w:bCs/>
                <w:sz w:val="20"/>
                <w:szCs w:val="20"/>
              </w:rPr>
              <w:t>%)</w:t>
            </w:r>
          </w:p>
          <w:p w:rsidR="00574E3C" w:rsidRPr="00007757" w:rsidRDefault="00574E3C" w:rsidP="00574E3C">
            <w:pPr>
              <w:pStyle w:val="a6"/>
              <w:numPr>
                <w:ilvl w:val="0"/>
                <w:numId w:val="2"/>
              </w:numPr>
              <w:jc w:val="both"/>
              <w:rPr>
                <w:sz w:val="20"/>
                <w:szCs w:val="20"/>
              </w:rPr>
            </w:pPr>
            <w:r w:rsidRPr="00007757">
              <w:rPr>
                <w:sz w:val="20"/>
                <w:szCs w:val="20"/>
              </w:rPr>
              <w:t xml:space="preserve">ΑΓΟΡΙΑ: </w:t>
            </w:r>
            <w:r>
              <w:rPr>
                <w:sz w:val="20"/>
                <w:szCs w:val="20"/>
              </w:rPr>
              <w:t>17</w:t>
            </w:r>
            <w:r w:rsidRPr="00007757">
              <w:rPr>
                <w:sz w:val="20"/>
                <w:szCs w:val="20"/>
              </w:rPr>
              <w:t xml:space="preserve"> (</w:t>
            </w:r>
            <w:r>
              <w:rPr>
                <w:sz w:val="20"/>
                <w:szCs w:val="20"/>
              </w:rPr>
              <w:t>40</w:t>
            </w:r>
            <w:r w:rsidRPr="00007757">
              <w:rPr>
                <w:sz w:val="20"/>
                <w:szCs w:val="20"/>
              </w:rPr>
              <w:t xml:space="preserve">%) </w:t>
            </w:r>
          </w:p>
          <w:p w:rsidR="00574E3C" w:rsidRPr="00007757" w:rsidRDefault="00574E3C" w:rsidP="00574E3C">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25</w:t>
            </w:r>
            <w:r w:rsidRPr="00007757">
              <w:rPr>
                <w:sz w:val="20"/>
                <w:szCs w:val="20"/>
              </w:rPr>
              <w:t xml:space="preserve"> (</w:t>
            </w:r>
            <w:r>
              <w:rPr>
                <w:sz w:val="20"/>
                <w:szCs w:val="20"/>
              </w:rPr>
              <w:t>60</w:t>
            </w:r>
            <w:r w:rsidRPr="00007757">
              <w:rPr>
                <w:sz w:val="20"/>
                <w:szCs w:val="20"/>
              </w:rPr>
              <w:t xml:space="preserve">%) </w:t>
            </w:r>
          </w:p>
          <w:p w:rsidR="00574E3C" w:rsidRPr="00007757" w:rsidRDefault="00574E3C" w:rsidP="00574E3C">
            <w:pPr>
              <w:jc w:val="both"/>
              <w:rPr>
                <w:i/>
                <w:iCs/>
                <w:sz w:val="20"/>
                <w:szCs w:val="20"/>
              </w:rPr>
            </w:pPr>
            <w:r w:rsidRPr="00007757">
              <w:rPr>
                <w:i/>
                <w:iCs/>
                <w:sz w:val="20"/>
                <w:szCs w:val="20"/>
              </w:rPr>
              <w:t xml:space="preserve">   </w:t>
            </w:r>
            <w:r>
              <w:rPr>
                <w:i/>
                <w:iCs/>
                <w:sz w:val="20"/>
                <w:szCs w:val="20"/>
              </w:rPr>
              <w:t>41</w:t>
            </w:r>
            <w:r w:rsidRPr="00007757">
              <w:rPr>
                <w:i/>
                <w:iCs/>
                <w:sz w:val="20"/>
                <w:szCs w:val="20"/>
              </w:rPr>
              <w:t xml:space="preserve"> από αστική περιοχή</w:t>
            </w:r>
            <w:r>
              <w:rPr>
                <w:i/>
                <w:iCs/>
                <w:sz w:val="20"/>
                <w:szCs w:val="20"/>
              </w:rPr>
              <w:t xml:space="preserve"> (34,8%)</w:t>
            </w:r>
          </w:p>
          <w:p w:rsidR="00574E3C" w:rsidRPr="00007757" w:rsidRDefault="00574E3C" w:rsidP="00574E3C">
            <w:pPr>
              <w:jc w:val="both"/>
              <w:rPr>
                <w:i/>
                <w:iCs/>
                <w:sz w:val="20"/>
                <w:szCs w:val="20"/>
              </w:rPr>
            </w:pPr>
            <w:r w:rsidRPr="00007757">
              <w:rPr>
                <w:i/>
                <w:iCs/>
                <w:sz w:val="20"/>
                <w:szCs w:val="20"/>
              </w:rPr>
              <w:t xml:space="preserve">  </w:t>
            </w:r>
            <w:r>
              <w:rPr>
                <w:i/>
                <w:iCs/>
                <w:sz w:val="20"/>
                <w:szCs w:val="20"/>
              </w:rPr>
              <w:t>1</w:t>
            </w:r>
            <w:r w:rsidRPr="00007757">
              <w:rPr>
                <w:i/>
                <w:iCs/>
                <w:sz w:val="20"/>
                <w:szCs w:val="20"/>
              </w:rPr>
              <w:t xml:space="preserve"> από αγροτική περιοχή</w:t>
            </w:r>
            <w:r>
              <w:rPr>
                <w:i/>
                <w:iCs/>
                <w:sz w:val="20"/>
                <w:szCs w:val="20"/>
              </w:rPr>
              <w:t xml:space="preserve"> (3,3%)</w:t>
            </w:r>
          </w:p>
          <w:p w:rsidR="00574E3C" w:rsidRPr="00007757" w:rsidRDefault="00574E3C" w:rsidP="00574E3C">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4 </w:t>
            </w:r>
            <w:r w:rsidRPr="00007757">
              <w:rPr>
                <w:b/>
                <w:bCs/>
                <w:sz w:val="20"/>
                <w:szCs w:val="20"/>
              </w:rPr>
              <w:t>(</w:t>
            </w:r>
            <w:r>
              <w:rPr>
                <w:b/>
                <w:bCs/>
                <w:sz w:val="20"/>
                <w:szCs w:val="20"/>
              </w:rPr>
              <w:t>2,7</w:t>
            </w:r>
            <w:r w:rsidRPr="00007757">
              <w:rPr>
                <w:b/>
                <w:bCs/>
                <w:sz w:val="20"/>
                <w:szCs w:val="20"/>
              </w:rPr>
              <w:t>%)</w:t>
            </w:r>
          </w:p>
          <w:p w:rsidR="00574E3C" w:rsidRPr="00007757" w:rsidRDefault="00574E3C" w:rsidP="00574E3C">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1</w:t>
            </w:r>
          </w:p>
          <w:p w:rsidR="00574E3C" w:rsidRPr="00007757" w:rsidRDefault="00574E3C" w:rsidP="00574E3C">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03</w:t>
            </w:r>
          </w:p>
          <w:p w:rsidR="00574E3C" w:rsidRPr="00007757" w:rsidRDefault="00574E3C" w:rsidP="00574E3C">
            <w:pPr>
              <w:jc w:val="both"/>
              <w:rPr>
                <w:b/>
                <w:bCs/>
                <w:sz w:val="20"/>
                <w:szCs w:val="20"/>
              </w:rPr>
            </w:pPr>
            <w:r w:rsidRPr="00007757">
              <w:rPr>
                <w:b/>
                <w:bCs/>
                <w:sz w:val="20"/>
                <w:szCs w:val="20"/>
              </w:rPr>
              <w:t>ΠΡΟΕΛΕΥΣΗ ΜΑΘΗΤΩΝ</w:t>
            </w:r>
            <w:r>
              <w:rPr>
                <w:b/>
                <w:bCs/>
                <w:sz w:val="20"/>
                <w:szCs w:val="20"/>
              </w:rPr>
              <w:t xml:space="preserve">      Βάσει Απολυτηρίων</w:t>
            </w:r>
          </w:p>
          <w:p w:rsidR="00574E3C" w:rsidRPr="002D3371" w:rsidRDefault="00610E25" w:rsidP="00574E3C">
            <w:pPr>
              <w:tabs>
                <w:tab w:val="left" w:pos="3000"/>
              </w:tabs>
              <w:jc w:val="both"/>
              <w:rPr>
                <w:sz w:val="20"/>
                <w:szCs w:val="20"/>
              </w:rPr>
            </w:pPr>
            <w:r>
              <w:rPr>
                <w:noProof/>
                <w:sz w:val="20"/>
                <w:szCs w:val="20"/>
              </w:rPr>
              <w:pict>
                <v:shape id="_x0000_s1074" type="#_x0000_t32" style="position:absolute;left:0;text-align:left;margin-left:127.55pt;margin-top:6pt;width:1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" strokecolor="#4472c4" strokeweight=".5pt">
                  <v:stroke endarrow="block" joinstyle="miter"/>
                </v:shape>
              </w:pict>
            </w:r>
            <w:r w:rsidR="00574E3C" w:rsidRPr="002D3371">
              <w:rPr>
                <w:sz w:val="20"/>
                <w:szCs w:val="20"/>
              </w:rPr>
              <w:t>Αστικό περιβάλλον</w:t>
            </w:r>
            <w:r w:rsidR="00574E3C" w:rsidRPr="002D3371">
              <w:rPr>
                <w:sz w:val="20"/>
                <w:szCs w:val="20"/>
                <w:lang w:val="en-US"/>
              </w:rPr>
              <w:t>:</w:t>
            </w:r>
            <w:r w:rsidR="00574E3C" w:rsidRPr="002D3371">
              <w:rPr>
                <w:sz w:val="20"/>
                <w:szCs w:val="20"/>
              </w:rPr>
              <w:t xml:space="preserve"> </w:t>
            </w:r>
            <w:r w:rsidR="00574E3C">
              <w:rPr>
                <w:sz w:val="20"/>
                <w:szCs w:val="20"/>
              </w:rPr>
              <w:t xml:space="preserve">45 </w:t>
            </w:r>
            <w:r w:rsidR="00574E3C" w:rsidRPr="002D3371">
              <w:rPr>
                <w:sz w:val="20"/>
                <w:szCs w:val="20"/>
              </w:rPr>
              <w:t>(</w:t>
            </w:r>
            <w:r w:rsidR="00574E3C">
              <w:rPr>
                <w:sz w:val="20"/>
                <w:szCs w:val="20"/>
              </w:rPr>
              <w:t>30,4</w:t>
            </w:r>
            <w:r w:rsidR="00574E3C" w:rsidRPr="002D3371">
              <w:rPr>
                <w:sz w:val="20"/>
                <w:szCs w:val="20"/>
              </w:rPr>
              <w:t>%)</w:t>
            </w:r>
            <w:r w:rsidR="00574E3C">
              <w:rPr>
                <w:sz w:val="20"/>
                <w:szCs w:val="20"/>
              </w:rPr>
              <w:t xml:space="preserve">         118 (79,7%)</w:t>
            </w:r>
          </w:p>
          <w:p w:rsidR="00574E3C" w:rsidRPr="002D3371" w:rsidRDefault="00610E25" w:rsidP="00574E3C">
            <w:pPr>
              <w:jc w:val="both"/>
              <w:rPr>
                <w:sz w:val="20"/>
                <w:szCs w:val="20"/>
              </w:rPr>
            </w:pPr>
            <w:r>
              <w:rPr>
                <w:noProof/>
                <w:sz w:val="20"/>
                <w:szCs w:val="20"/>
              </w:rPr>
              <w:pict>
                <v:shape id="_x0000_s1075" type="#_x0000_t32" style="position:absolute;left:0;text-align:left;margin-left:132.35pt;margin-top:7.6pt;width:11.4pt;height:.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" strokecolor="#4472c4" strokeweight=".5pt">
                  <v:stroke endarrow="block" joinstyle="miter"/>
                </v:shape>
              </w:pict>
            </w:r>
            <w:r w:rsidR="00574E3C" w:rsidRPr="002D3371">
              <w:rPr>
                <w:sz w:val="20"/>
                <w:szCs w:val="20"/>
              </w:rPr>
              <w:t>Αγροτικό περιβάλλον: 10</w:t>
            </w:r>
            <w:r w:rsidR="00574E3C">
              <w:rPr>
                <w:sz w:val="20"/>
                <w:szCs w:val="20"/>
              </w:rPr>
              <w:t>3</w:t>
            </w:r>
            <w:r w:rsidR="00574E3C" w:rsidRPr="002D3371">
              <w:rPr>
                <w:sz w:val="20"/>
                <w:szCs w:val="20"/>
              </w:rPr>
              <w:t>(6</w:t>
            </w:r>
            <w:r w:rsidR="00574E3C">
              <w:rPr>
                <w:sz w:val="20"/>
                <w:szCs w:val="20"/>
              </w:rPr>
              <w:t>9,6</w:t>
            </w:r>
            <w:r w:rsidR="00574E3C" w:rsidRPr="002D3371">
              <w:rPr>
                <w:sz w:val="20"/>
                <w:szCs w:val="20"/>
              </w:rPr>
              <w:t>%)</w:t>
            </w:r>
            <w:r w:rsidR="00574E3C">
              <w:rPr>
                <w:sz w:val="20"/>
                <w:szCs w:val="20"/>
              </w:rPr>
              <w:t xml:space="preserve">     30 ( 20,3%)</w:t>
            </w:r>
          </w:p>
          <w:p w:rsidR="00574E3C" w:rsidRPr="0004624B" w:rsidRDefault="00574E3C" w:rsidP="00574E3C">
            <w:pPr>
              <w:jc w:val="both"/>
              <w:rPr>
                <w:sz w:val="20"/>
                <w:szCs w:val="20"/>
              </w:rPr>
            </w:pPr>
            <w:r w:rsidRPr="00007757">
              <w:rPr>
                <w:b/>
                <w:bCs/>
                <w:sz w:val="20"/>
                <w:szCs w:val="20"/>
              </w:rPr>
              <w:t>ΜΕΤΕΓΓΡΑΦΕΣ</w:t>
            </w:r>
            <w:r w:rsidRPr="00007757">
              <w:rPr>
                <w:i/>
                <w:iCs/>
                <w:sz w:val="20"/>
                <w:szCs w:val="20"/>
                <w:lang w:val="en-US"/>
              </w:rPr>
              <w:t>:</w:t>
            </w:r>
            <w:r w:rsidRPr="00007757">
              <w:rPr>
                <w:i/>
                <w:iCs/>
                <w:sz w:val="20"/>
                <w:szCs w:val="20"/>
              </w:rPr>
              <w:t xml:space="preserve"> </w:t>
            </w:r>
            <w:r w:rsidRPr="00347C04">
              <w:rPr>
                <w:sz w:val="20"/>
                <w:szCs w:val="20"/>
                <w:lang w:val="en-US"/>
              </w:rPr>
              <w:t>0</w:t>
            </w:r>
            <w:r>
              <w:rPr>
                <w:sz w:val="20"/>
                <w:szCs w:val="20"/>
              </w:rPr>
              <w:t>8</w:t>
            </w:r>
          </w:p>
          <w:p w:rsidR="00574E3C" w:rsidRDefault="00574E3C" w:rsidP="00574E3C">
            <w:pPr>
              <w:jc w:val="both"/>
              <w:rPr>
                <w:b/>
                <w:bCs/>
                <w:sz w:val="20"/>
                <w:szCs w:val="20"/>
              </w:rPr>
            </w:pPr>
          </w:p>
          <w:p w:rsidR="00574E3C" w:rsidRPr="00007757" w:rsidRDefault="00574E3C" w:rsidP="00574E3C">
            <w:pPr>
              <w:jc w:val="both"/>
              <w:rPr>
                <w:b/>
                <w:bCs/>
                <w:sz w:val="20"/>
                <w:szCs w:val="20"/>
              </w:rPr>
            </w:pPr>
            <w:r w:rsidRPr="00007757">
              <w:rPr>
                <w:b/>
                <w:bCs/>
                <w:sz w:val="20"/>
                <w:szCs w:val="20"/>
              </w:rPr>
              <w:t>ΣΧΟΛ. ΕΤΟΣ 198</w:t>
            </w:r>
            <w:r>
              <w:rPr>
                <w:b/>
                <w:bCs/>
                <w:sz w:val="20"/>
                <w:szCs w:val="20"/>
              </w:rPr>
              <w:t>8</w:t>
            </w:r>
            <w:r w:rsidRPr="00007757">
              <w:rPr>
                <w:b/>
                <w:bCs/>
                <w:sz w:val="20"/>
                <w:szCs w:val="20"/>
              </w:rPr>
              <w:t xml:space="preserve"> – 8</w:t>
            </w:r>
            <w:r>
              <w:rPr>
                <w:b/>
                <w:bCs/>
                <w:sz w:val="20"/>
                <w:szCs w:val="20"/>
              </w:rPr>
              <w:t>9</w:t>
            </w:r>
          </w:p>
          <w:p w:rsidR="00574E3C" w:rsidRPr="00007757" w:rsidRDefault="00574E3C" w:rsidP="00574E3C">
            <w:pPr>
              <w:jc w:val="both"/>
              <w:rPr>
                <w:b/>
                <w:bCs/>
                <w:sz w:val="20"/>
                <w:szCs w:val="20"/>
              </w:rPr>
            </w:pPr>
            <w:r w:rsidRPr="00007757">
              <w:rPr>
                <w:b/>
                <w:bCs/>
                <w:sz w:val="20"/>
                <w:szCs w:val="20"/>
              </w:rPr>
              <w:t>ΤΑΞΗ Β’</w:t>
            </w:r>
          </w:p>
          <w:p w:rsidR="00574E3C" w:rsidRPr="00007757" w:rsidRDefault="00574E3C" w:rsidP="00574E3C">
            <w:pPr>
              <w:jc w:val="both"/>
              <w:rPr>
                <w:b/>
                <w:bCs/>
                <w:sz w:val="20"/>
                <w:szCs w:val="20"/>
              </w:rPr>
            </w:pPr>
            <w:r w:rsidRPr="00007757">
              <w:rPr>
                <w:b/>
                <w:bCs/>
                <w:sz w:val="20"/>
                <w:szCs w:val="20"/>
              </w:rPr>
              <w:t>ΣΥΝΟΛΟ ΜΑΘΗΤΩΝ: 1</w:t>
            </w:r>
            <w:r>
              <w:rPr>
                <w:b/>
                <w:bCs/>
                <w:sz w:val="20"/>
                <w:szCs w:val="20"/>
              </w:rPr>
              <w:t>37</w:t>
            </w:r>
            <w:r w:rsidRPr="00007757">
              <w:rPr>
                <w:b/>
                <w:bCs/>
                <w:sz w:val="20"/>
                <w:szCs w:val="20"/>
              </w:rPr>
              <w:t xml:space="preserve">                   </w:t>
            </w:r>
          </w:p>
          <w:p w:rsidR="00574E3C" w:rsidRPr="00007757" w:rsidRDefault="00574E3C" w:rsidP="00574E3C">
            <w:pPr>
              <w:pStyle w:val="a6"/>
              <w:numPr>
                <w:ilvl w:val="0"/>
                <w:numId w:val="1"/>
              </w:numPr>
              <w:jc w:val="both"/>
              <w:rPr>
                <w:sz w:val="20"/>
                <w:szCs w:val="20"/>
              </w:rPr>
            </w:pPr>
            <w:r w:rsidRPr="00007757">
              <w:rPr>
                <w:sz w:val="20"/>
                <w:szCs w:val="20"/>
              </w:rPr>
              <w:t xml:space="preserve">ΑΓΟΡΙΑ: </w:t>
            </w:r>
            <w:r>
              <w:rPr>
                <w:sz w:val="20"/>
                <w:szCs w:val="20"/>
              </w:rPr>
              <w:t xml:space="preserve">70 </w:t>
            </w:r>
            <w:r w:rsidRPr="00007757">
              <w:rPr>
                <w:sz w:val="20"/>
                <w:szCs w:val="20"/>
              </w:rPr>
              <w:t>(5</w:t>
            </w:r>
            <w:r>
              <w:rPr>
                <w:sz w:val="20"/>
                <w:szCs w:val="20"/>
              </w:rPr>
              <w:t>1,1</w:t>
            </w:r>
            <w:r w:rsidRPr="00007757">
              <w:rPr>
                <w:sz w:val="20"/>
                <w:szCs w:val="20"/>
              </w:rPr>
              <w:t xml:space="preserve">%)                                               </w:t>
            </w:r>
          </w:p>
          <w:p w:rsidR="00574E3C" w:rsidRPr="00007757" w:rsidRDefault="00574E3C" w:rsidP="00574E3C">
            <w:pPr>
              <w:pStyle w:val="a6"/>
              <w:numPr>
                <w:ilvl w:val="0"/>
                <w:numId w:val="1"/>
              </w:numPr>
              <w:jc w:val="both"/>
              <w:rPr>
                <w:sz w:val="20"/>
                <w:szCs w:val="20"/>
              </w:rPr>
            </w:pPr>
            <w:r w:rsidRPr="00007757">
              <w:rPr>
                <w:sz w:val="20"/>
                <w:szCs w:val="20"/>
              </w:rPr>
              <w:t xml:space="preserve">ΚΟΡΙΤΣΙΑ: </w:t>
            </w:r>
            <w:r>
              <w:rPr>
                <w:sz w:val="20"/>
                <w:szCs w:val="20"/>
              </w:rPr>
              <w:t>67</w:t>
            </w:r>
            <w:r w:rsidRPr="00007757">
              <w:rPr>
                <w:sz w:val="20"/>
                <w:szCs w:val="20"/>
              </w:rPr>
              <w:t xml:space="preserve"> (4</w:t>
            </w:r>
            <w:r>
              <w:rPr>
                <w:sz w:val="20"/>
                <w:szCs w:val="20"/>
              </w:rPr>
              <w:t>8,9</w:t>
            </w:r>
            <w:r w:rsidRPr="00007757">
              <w:rPr>
                <w:sz w:val="20"/>
                <w:szCs w:val="20"/>
              </w:rPr>
              <w:t xml:space="preserve">%)                  </w:t>
            </w:r>
          </w:p>
          <w:p w:rsidR="00574E3C" w:rsidRPr="00007757" w:rsidRDefault="00574E3C" w:rsidP="00574E3C">
            <w:pPr>
              <w:jc w:val="both"/>
              <w:rPr>
                <w:b/>
                <w:bCs/>
                <w:sz w:val="20"/>
                <w:szCs w:val="20"/>
              </w:rPr>
            </w:pPr>
            <w:r w:rsidRPr="00007757">
              <w:rPr>
                <w:b/>
                <w:bCs/>
                <w:sz w:val="20"/>
                <w:szCs w:val="20"/>
              </w:rPr>
              <w:t xml:space="preserve">ΑΡΙΣΤΕΥΣΑΝΤΕΣ: </w:t>
            </w:r>
            <w:r>
              <w:rPr>
                <w:b/>
                <w:bCs/>
                <w:sz w:val="20"/>
                <w:szCs w:val="20"/>
              </w:rPr>
              <w:t xml:space="preserve">37 </w:t>
            </w:r>
            <w:r w:rsidRPr="00007757">
              <w:rPr>
                <w:b/>
                <w:bCs/>
                <w:sz w:val="20"/>
                <w:szCs w:val="20"/>
              </w:rPr>
              <w:t>(</w:t>
            </w:r>
            <w:r>
              <w:rPr>
                <w:b/>
                <w:bCs/>
                <w:sz w:val="20"/>
                <w:szCs w:val="20"/>
              </w:rPr>
              <w:t>27</w:t>
            </w:r>
            <w:r w:rsidRPr="00007757">
              <w:rPr>
                <w:b/>
                <w:bCs/>
                <w:sz w:val="20"/>
                <w:szCs w:val="20"/>
              </w:rPr>
              <w:t>%)</w:t>
            </w:r>
          </w:p>
          <w:p w:rsidR="00574E3C" w:rsidRPr="00007757" w:rsidRDefault="00574E3C" w:rsidP="00574E3C">
            <w:pPr>
              <w:pStyle w:val="a6"/>
              <w:numPr>
                <w:ilvl w:val="0"/>
                <w:numId w:val="2"/>
              </w:numPr>
              <w:jc w:val="both"/>
              <w:rPr>
                <w:sz w:val="20"/>
                <w:szCs w:val="20"/>
              </w:rPr>
            </w:pPr>
            <w:r w:rsidRPr="00007757">
              <w:rPr>
                <w:sz w:val="20"/>
                <w:szCs w:val="20"/>
              </w:rPr>
              <w:t xml:space="preserve">ΑΓΟΡΙΑ: </w:t>
            </w:r>
            <w:r>
              <w:rPr>
                <w:sz w:val="20"/>
                <w:szCs w:val="20"/>
              </w:rPr>
              <w:t>10</w:t>
            </w:r>
            <w:r w:rsidRPr="00007757">
              <w:rPr>
                <w:sz w:val="20"/>
                <w:szCs w:val="20"/>
              </w:rPr>
              <w:t xml:space="preserve"> (</w:t>
            </w:r>
            <w:r>
              <w:rPr>
                <w:sz w:val="20"/>
                <w:szCs w:val="20"/>
              </w:rPr>
              <w:t>27</w:t>
            </w:r>
            <w:r w:rsidRPr="00007757">
              <w:rPr>
                <w:sz w:val="20"/>
                <w:szCs w:val="20"/>
              </w:rPr>
              <w:t xml:space="preserve">%) </w:t>
            </w:r>
          </w:p>
          <w:p w:rsidR="00574E3C" w:rsidRPr="00007757" w:rsidRDefault="00574E3C" w:rsidP="00574E3C">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 xml:space="preserve">27 </w:t>
            </w:r>
            <w:r w:rsidRPr="00007757">
              <w:rPr>
                <w:sz w:val="20"/>
                <w:szCs w:val="20"/>
              </w:rPr>
              <w:t>(</w:t>
            </w:r>
            <w:r>
              <w:rPr>
                <w:sz w:val="20"/>
                <w:szCs w:val="20"/>
              </w:rPr>
              <w:t>73</w:t>
            </w:r>
            <w:r w:rsidRPr="00007757">
              <w:rPr>
                <w:sz w:val="20"/>
                <w:szCs w:val="20"/>
              </w:rPr>
              <w:t xml:space="preserve">%) </w:t>
            </w:r>
          </w:p>
          <w:p w:rsidR="00574E3C" w:rsidRDefault="00574E3C" w:rsidP="00574E3C">
            <w:pPr>
              <w:jc w:val="both"/>
              <w:rPr>
                <w:i/>
                <w:iCs/>
                <w:sz w:val="20"/>
                <w:szCs w:val="20"/>
              </w:rPr>
            </w:pPr>
            <w:r w:rsidRPr="00007757">
              <w:rPr>
                <w:i/>
                <w:iCs/>
                <w:sz w:val="20"/>
                <w:szCs w:val="20"/>
              </w:rPr>
              <w:t xml:space="preserve"> </w:t>
            </w:r>
            <w:r>
              <w:rPr>
                <w:i/>
                <w:iCs/>
                <w:sz w:val="20"/>
                <w:szCs w:val="20"/>
              </w:rPr>
              <w:t>36</w:t>
            </w:r>
            <w:r w:rsidRPr="00007757">
              <w:rPr>
                <w:i/>
                <w:iCs/>
                <w:sz w:val="20"/>
                <w:szCs w:val="20"/>
              </w:rPr>
              <w:t xml:space="preserve"> από αστική περ</w:t>
            </w:r>
            <w:r>
              <w:rPr>
                <w:i/>
                <w:iCs/>
                <w:sz w:val="20"/>
                <w:szCs w:val="20"/>
              </w:rPr>
              <w:t>ιοχές</w:t>
            </w:r>
            <w:r w:rsidRPr="00007757">
              <w:rPr>
                <w:i/>
                <w:iCs/>
                <w:sz w:val="20"/>
                <w:szCs w:val="20"/>
              </w:rPr>
              <w:t xml:space="preserve"> </w:t>
            </w:r>
            <w:r>
              <w:rPr>
                <w:i/>
                <w:iCs/>
                <w:sz w:val="20"/>
                <w:szCs w:val="20"/>
              </w:rPr>
              <w:t xml:space="preserve"> 30,5%</w:t>
            </w:r>
          </w:p>
          <w:p w:rsidR="00574E3C" w:rsidRPr="00007757" w:rsidRDefault="00574E3C" w:rsidP="00574E3C">
            <w:pPr>
              <w:jc w:val="both"/>
              <w:rPr>
                <w:i/>
                <w:iCs/>
                <w:sz w:val="20"/>
                <w:szCs w:val="20"/>
              </w:rPr>
            </w:pPr>
            <w:r w:rsidRPr="00007757">
              <w:rPr>
                <w:i/>
                <w:iCs/>
                <w:sz w:val="20"/>
                <w:szCs w:val="20"/>
              </w:rPr>
              <w:t xml:space="preserve"> </w:t>
            </w:r>
            <w:r>
              <w:rPr>
                <w:i/>
                <w:iCs/>
                <w:sz w:val="20"/>
                <w:szCs w:val="20"/>
              </w:rPr>
              <w:t>1</w:t>
            </w:r>
            <w:r w:rsidRPr="00007757">
              <w:rPr>
                <w:i/>
                <w:iCs/>
                <w:sz w:val="20"/>
                <w:szCs w:val="20"/>
              </w:rPr>
              <w:t xml:space="preserve"> από αγροτική περ</w:t>
            </w:r>
            <w:r>
              <w:rPr>
                <w:i/>
                <w:iCs/>
                <w:sz w:val="20"/>
                <w:szCs w:val="20"/>
              </w:rPr>
              <w:t xml:space="preserve">ιοχές 3,3% </w:t>
            </w:r>
          </w:p>
          <w:p w:rsidR="00574E3C" w:rsidRPr="00007757" w:rsidRDefault="00574E3C" w:rsidP="00574E3C">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w:t>
            </w:r>
            <w:r>
              <w:rPr>
                <w:b/>
                <w:bCs/>
                <w:sz w:val="20"/>
                <w:szCs w:val="20"/>
              </w:rPr>
              <w:t xml:space="preserve">06 </w:t>
            </w:r>
            <w:r w:rsidRPr="00007757">
              <w:rPr>
                <w:b/>
                <w:bCs/>
                <w:sz w:val="20"/>
                <w:szCs w:val="20"/>
              </w:rPr>
              <w:t>(</w:t>
            </w:r>
            <w:r>
              <w:rPr>
                <w:b/>
                <w:bCs/>
                <w:sz w:val="20"/>
                <w:szCs w:val="20"/>
              </w:rPr>
              <w:t>4,4</w:t>
            </w:r>
            <w:r w:rsidRPr="00007757">
              <w:rPr>
                <w:b/>
                <w:bCs/>
                <w:sz w:val="20"/>
                <w:szCs w:val="20"/>
              </w:rPr>
              <w:t>%)</w:t>
            </w:r>
          </w:p>
          <w:p w:rsidR="00574E3C" w:rsidRPr="00007757" w:rsidRDefault="00574E3C" w:rsidP="00574E3C">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w:t>
            </w:r>
            <w:r>
              <w:rPr>
                <w:sz w:val="20"/>
                <w:szCs w:val="20"/>
              </w:rPr>
              <w:t>02</w:t>
            </w:r>
          </w:p>
          <w:p w:rsidR="00574E3C" w:rsidRPr="00007757" w:rsidRDefault="00574E3C" w:rsidP="00574E3C">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04</w:t>
            </w:r>
          </w:p>
          <w:p w:rsidR="00574E3C" w:rsidRPr="00007757" w:rsidRDefault="00574E3C" w:rsidP="00574E3C">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574E3C" w:rsidRPr="00007757" w:rsidRDefault="00574E3C" w:rsidP="00574E3C">
            <w:pPr>
              <w:pStyle w:val="a6"/>
              <w:numPr>
                <w:ilvl w:val="0"/>
                <w:numId w:val="4"/>
              </w:numPr>
              <w:jc w:val="both"/>
              <w:rPr>
                <w:sz w:val="20"/>
                <w:szCs w:val="20"/>
              </w:rPr>
            </w:pPr>
            <w:r w:rsidRPr="00007757">
              <w:rPr>
                <w:sz w:val="20"/>
                <w:szCs w:val="20"/>
              </w:rPr>
              <w:t>Αστικό περιβάλλον</w:t>
            </w:r>
            <w:r w:rsidRPr="00007757">
              <w:rPr>
                <w:sz w:val="20"/>
                <w:szCs w:val="20"/>
                <w:lang w:val="en-US"/>
              </w:rPr>
              <w:t>:</w:t>
            </w:r>
            <w:r w:rsidRPr="00007757">
              <w:rPr>
                <w:sz w:val="20"/>
                <w:szCs w:val="20"/>
              </w:rPr>
              <w:t xml:space="preserve"> </w:t>
            </w:r>
          </w:p>
          <w:p w:rsidR="00574E3C" w:rsidRDefault="00574E3C" w:rsidP="00574E3C">
            <w:pPr>
              <w:pStyle w:val="a6"/>
              <w:numPr>
                <w:ilvl w:val="0"/>
                <w:numId w:val="4"/>
              </w:numPr>
              <w:jc w:val="both"/>
              <w:rPr>
                <w:sz w:val="20"/>
                <w:szCs w:val="20"/>
              </w:rPr>
            </w:pPr>
            <w:r w:rsidRPr="00007757">
              <w:rPr>
                <w:sz w:val="20"/>
                <w:szCs w:val="20"/>
              </w:rPr>
              <w:t xml:space="preserve">Αγροτικό περιβάλλον: </w:t>
            </w:r>
          </w:p>
          <w:p w:rsidR="00574E3C" w:rsidRPr="00007757" w:rsidRDefault="00574E3C" w:rsidP="00574E3C">
            <w:pPr>
              <w:jc w:val="both"/>
              <w:rPr>
                <w:b/>
                <w:bCs/>
                <w:sz w:val="20"/>
                <w:szCs w:val="20"/>
              </w:rPr>
            </w:pPr>
            <w:r w:rsidRPr="00007757">
              <w:rPr>
                <w:b/>
                <w:bCs/>
                <w:sz w:val="20"/>
                <w:szCs w:val="20"/>
              </w:rPr>
              <w:t>ΜΕΤΕΓΓΡΑΦΕΣ</w:t>
            </w:r>
            <w:r w:rsidRPr="00CB503D">
              <w:rPr>
                <w:b/>
                <w:bCs/>
                <w:sz w:val="20"/>
                <w:szCs w:val="20"/>
              </w:rPr>
              <w:t>:</w:t>
            </w:r>
            <w:r w:rsidRPr="00007757">
              <w:rPr>
                <w:b/>
                <w:bCs/>
                <w:sz w:val="20"/>
                <w:szCs w:val="20"/>
              </w:rPr>
              <w:t xml:space="preserve"> 0</w:t>
            </w:r>
            <w:r>
              <w:rPr>
                <w:b/>
                <w:bCs/>
                <w:sz w:val="20"/>
                <w:szCs w:val="20"/>
              </w:rPr>
              <w:t>4</w:t>
            </w:r>
          </w:p>
          <w:p w:rsidR="00574E3C" w:rsidRDefault="00574E3C" w:rsidP="00574E3C">
            <w:pPr>
              <w:jc w:val="both"/>
              <w:rPr>
                <w:b/>
                <w:bCs/>
                <w:sz w:val="20"/>
                <w:szCs w:val="20"/>
              </w:rPr>
            </w:pPr>
            <w:r>
              <w:rPr>
                <w:b/>
                <w:bCs/>
                <w:sz w:val="20"/>
                <w:szCs w:val="20"/>
              </w:rPr>
              <w:t xml:space="preserve">      </w:t>
            </w:r>
          </w:p>
          <w:p w:rsidR="00574E3C" w:rsidRPr="00007757" w:rsidRDefault="00574E3C" w:rsidP="00574E3C">
            <w:pPr>
              <w:jc w:val="both"/>
              <w:rPr>
                <w:b/>
                <w:bCs/>
                <w:sz w:val="20"/>
                <w:szCs w:val="20"/>
              </w:rPr>
            </w:pPr>
            <w:r>
              <w:rPr>
                <w:b/>
                <w:bCs/>
                <w:sz w:val="20"/>
                <w:szCs w:val="20"/>
              </w:rPr>
              <w:t xml:space="preserve">          </w:t>
            </w:r>
            <w:r w:rsidRPr="00007757">
              <w:rPr>
                <w:b/>
                <w:bCs/>
                <w:sz w:val="20"/>
                <w:szCs w:val="20"/>
              </w:rPr>
              <w:t>ΣΧΟΛ. ΕΤΟΣ 198</w:t>
            </w:r>
            <w:r>
              <w:rPr>
                <w:b/>
                <w:bCs/>
                <w:sz w:val="20"/>
                <w:szCs w:val="20"/>
              </w:rPr>
              <w:t>9</w:t>
            </w:r>
            <w:r w:rsidRPr="00007757">
              <w:rPr>
                <w:b/>
                <w:bCs/>
                <w:sz w:val="20"/>
                <w:szCs w:val="20"/>
              </w:rPr>
              <w:t xml:space="preserve"> – </w:t>
            </w:r>
            <w:r>
              <w:rPr>
                <w:b/>
                <w:bCs/>
                <w:sz w:val="20"/>
                <w:szCs w:val="20"/>
              </w:rPr>
              <w:t>90</w:t>
            </w:r>
          </w:p>
          <w:p w:rsidR="00574E3C" w:rsidRPr="00007757" w:rsidRDefault="00574E3C" w:rsidP="00574E3C">
            <w:pPr>
              <w:jc w:val="both"/>
              <w:rPr>
                <w:b/>
                <w:bCs/>
                <w:sz w:val="20"/>
                <w:szCs w:val="20"/>
              </w:rPr>
            </w:pPr>
            <w:r w:rsidRPr="00007757">
              <w:rPr>
                <w:b/>
                <w:bCs/>
                <w:sz w:val="20"/>
                <w:szCs w:val="20"/>
              </w:rPr>
              <w:t xml:space="preserve">                     ΤΑΞΗ Γ’</w:t>
            </w:r>
          </w:p>
          <w:p w:rsidR="00574E3C" w:rsidRPr="00007757" w:rsidRDefault="00574E3C" w:rsidP="00574E3C">
            <w:pPr>
              <w:jc w:val="both"/>
              <w:rPr>
                <w:b/>
                <w:bCs/>
                <w:sz w:val="20"/>
                <w:szCs w:val="20"/>
              </w:rPr>
            </w:pPr>
            <w:r w:rsidRPr="00007757">
              <w:rPr>
                <w:b/>
                <w:bCs/>
                <w:sz w:val="20"/>
                <w:szCs w:val="20"/>
              </w:rPr>
              <w:t>ΣΥΝΟΛΟ ΜΑΘΗΤΩΝ: 1</w:t>
            </w:r>
            <w:r>
              <w:rPr>
                <w:b/>
                <w:bCs/>
                <w:sz w:val="20"/>
                <w:szCs w:val="20"/>
              </w:rPr>
              <w:t>31</w:t>
            </w:r>
            <w:r w:rsidRPr="00007757">
              <w:rPr>
                <w:b/>
                <w:bCs/>
                <w:sz w:val="20"/>
                <w:szCs w:val="20"/>
              </w:rPr>
              <w:t xml:space="preserve">                    </w:t>
            </w:r>
          </w:p>
          <w:p w:rsidR="00574E3C" w:rsidRPr="00007757" w:rsidRDefault="00574E3C" w:rsidP="00574E3C">
            <w:pPr>
              <w:pStyle w:val="a6"/>
              <w:numPr>
                <w:ilvl w:val="0"/>
                <w:numId w:val="1"/>
              </w:numPr>
              <w:jc w:val="both"/>
              <w:rPr>
                <w:sz w:val="20"/>
                <w:szCs w:val="20"/>
              </w:rPr>
            </w:pPr>
            <w:r w:rsidRPr="00007757">
              <w:rPr>
                <w:sz w:val="20"/>
                <w:szCs w:val="20"/>
              </w:rPr>
              <w:t xml:space="preserve">ΑΓΟΡΙΑ: </w:t>
            </w:r>
            <w:r>
              <w:rPr>
                <w:sz w:val="20"/>
                <w:szCs w:val="20"/>
              </w:rPr>
              <w:t xml:space="preserve">66 </w:t>
            </w:r>
            <w:r w:rsidRPr="00007757">
              <w:rPr>
                <w:sz w:val="20"/>
                <w:szCs w:val="20"/>
              </w:rPr>
              <w:t>(5</w:t>
            </w:r>
            <w:r>
              <w:rPr>
                <w:sz w:val="20"/>
                <w:szCs w:val="20"/>
              </w:rPr>
              <w:t>0,4</w:t>
            </w:r>
            <w:r w:rsidRPr="00007757">
              <w:rPr>
                <w:sz w:val="20"/>
                <w:szCs w:val="20"/>
              </w:rPr>
              <w:t xml:space="preserve">%)                                               </w:t>
            </w:r>
          </w:p>
          <w:p w:rsidR="00574E3C" w:rsidRPr="00007757" w:rsidRDefault="00574E3C" w:rsidP="00574E3C">
            <w:pPr>
              <w:pStyle w:val="a6"/>
              <w:numPr>
                <w:ilvl w:val="0"/>
                <w:numId w:val="1"/>
              </w:numPr>
              <w:jc w:val="both"/>
              <w:rPr>
                <w:sz w:val="20"/>
                <w:szCs w:val="20"/>
              </w:rPr>
            </w:pPr>
            <w:r w:rsidRPr="00007757">
              <w:rPr>
                <w:sz w:val="20"/>
                <w:szCs w:val="20"/>
              </w:rPr>
              <w:t xml:space="preserve">ΚΟΡΙΤΣΙΑ: </w:t>
            </w:r>
            <w:r>
              <w:rPr>
                <w:sz w:val="20"/>
                <w:szCs w:val="20"/>
              </w:rPr>
              <w:t>65</w:t>
            </w:r>
            <w:r w:rsidRPr="00007757">
              <w:rPr>
                <w:sz w:val="20"/>
                <w:szCs w:val="20"/>
              </w:rPr>
              <w:t xml:space="preserve"> (4</w:t>
            </w:r>
            <w:r>
              <w:rPr>
                <w:sz w:val="20"/>
                <w:szCs w:val="20"/>
              </w:rPr>
              <w:t>9,6</w:t>
            </w:r>
            <w:r w:rsidRPr="00007757">
              <w:rPr>
                <w:sz w:val="20"/>
                <w:szCs w:val="20"/>
              </w:rPr>
              <w:t xml:space="preserve">%) </w:t>
            </w:r>
          </w:p>
          <w:p w:rsidR="00574E3C" w:rsidRPr="00007757" w:rsidRDefault="00574E3C" w:rsidP="00574E3C">
            <w:pPr>
              <w:jc w:val="both"/>
              <w:rPr>
                <w:i/>
                <w:iCs/>
                <w:sz w:val="20"/>
                <w:szCs w:val="20"/>
              </w:rPr>
            </w:pPr>
            <w:r w:rsidRPr="00007757">
              <w:rPr>
                <w:i/>
                <w:iCs/>
                <w:sz w:val="20"/>
                <w:szCs w:val="20"/>
              </w:rPr>
              <w:t xml:space="preserve">  </w:t>
            </w:r>
            <w:r w:rsidRPr="00007757">
              <w:rPr>
                <w:b/>
                <w:bCs/>
                <w:sz w:val="20"/>
                <w:szCs w:val="20"/>
              </w:rPr>
              <w:t xml:space="preserve">ΑΡΙΣΤΕΥΣΑΝΤΕΣ: </w:t>
            </w:r>
            <w:r>
              <w:rPr>
                <w:b/>
                <w:bCs/>
                <w:sz w:val="20"/>
                <w:szCs w:val="20"/>
              </w:rPr>
              <w:t>34</w:t>
            </w:r>
            <w:r w:rsidRPr="00007757">
              <w:rPr>
                <w:b/>
                <w:bCs/>
                <w:sz w:val="20"/>
                <w:szCs w:val="20"/>
              </w:rPr>
              <w:t xml:space="preserve"> (</w:t>
            </w:r>
            <w:r>
              <w:rPr>
                <w:b/>
                <w:bCs/>
                <w:sz w:val="20"/>
                <w:szCs w:val="20"/>
              </w:rPr>
              <w:t>26</w:t>
            </w:r>
            <w:r w:rsidRPr="00007757">
              <w:rPr>
                <w:b/>
                <w:bCs/>
                <w:sz w:val="20"/>
                <w:szCs w:val="20"/>
              </w:rPr>
              <w:t>%)</w:t>
            </w:r>
          </w:p>
          <w:p w:rsidR="00574E3C" w:rsidRPr="00007757" w:rsidRDefault="00574E3C" w:rsidP="00574E3C">
            <w:pPr>
              <w:pStyle w:val="a6"/>
              <w:numPr>
                <w:ilvl w:val="0"/>
                <w:numId w:val="2"/>
              </w:numPr>
              <w:jc w:val="both"/>
              <w:rPr>
                <w:sz w:val="20"/>
                <w:szCs w:val="20"/>
              </w:rPr>
            </w:pPr>
            <w:r w:rsidRPr="00007757">
              <w:rPr>
                <w:sz w:val="20"/>
                <w:szCs w:val="20"/>
              </w:rPr>
              <w:t>ΑΓΟΡΙΑ: 0</w:t>
            </w:r>
            <w:r>
              <w:rPr>
                <w:sz w:val="20"/>
                <w:szCs w:val="20"/>
              </w:rPr>
              <w:t>9</w:t>
            </w:r>
            <w:r w:rsidRPr="00007757">
              <w:rPr>
                <w:sz w:val="20"/>
                <w:szCs w:val="20"/>
              </w:rPr>
              <w:t xml:space="preserve"> (</w:t>
            </w:r>
            <w:r>
              <w:rPr>
                <w:sz w:val="20"/>
                <w:szCs w:val="20"/>
              </w:rPr>
              <w:t>26,5</w:t>
            </w:r>
            <w:r w:rsidRPr="00007757">
              <w:rPr>
                <w:sz w:val="20"/>
                <w:szCs w:val="20"/>
              </w:rPr>
              <w:t xml:space="preserve">%) </w:t>
            </w:r>
          </w:p>
          <w:p w:rsidR="00574E3C" w:rsidRPr="00007757" w:rsidRDefault="00574E3C" w:rsidP="00574E3C">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25</w:t>
            </w:r>
            <w:r w:rsidRPr="00007757">
              <w:rPr>
                <w:sz w:val="20"/>
                <w:szCs w:val="20"/>
              </w:rPr>
              <w:t xml:space="preserve"> (</w:t>
            </w:r>
            <w:r>
              <w:rPr>
                <w:sz w:val="20"/>
                <w:szCs w:val="20"/>
              </w:rPr>
              <w:t>73,5</w:t>
            </w:r>
            <w:r w:rsidRPr="00007757">
              <w:rPr>
                <w:sz w:val="20"/>
                <w:szCs w:val="20"/>
              </w:rPr>
              <w:t xml:space="preserve">%) </w:t>
            </w:r>
          </w:p>
          <w:p w:rsidR="00574E3C" w:rsidRPr="00007757" w:rsidRDefault="00574E3C" w:rsidP="00574E3C">
            <w:pPr>
              <w:jc w:val="both"/>
              <w:rPr>
                <w:i/>
                <w:iCs/>
                <w:sz w:val="20"/>
                <w:szCs w:val="20"/>
              </w:rPr>
            </w:pPr>
            <w:r>
              <w:rPr>
                <w:i/>
                <w:iCs/>
                <w:sz w:val="20"/>
                <w:szCs w:val="20"/>
              </w:rPr>
              <w:t>32</w:t>
            </w:r>
            <w:r w:rsidRPr="00007757">
              <w:rPr>
                <w:i/>
                <w:iCs/>
                <w:sz w:val="20"/>
                <w:szCs w:val="20"/>
              </w:rPr>
              <w:t xml:space="preserve"> από αστική περιοχή</w:t>
            </w:r>
            <w:r>
              <w:rPr>
                <w:i/>
                <w:iCs/>
                <w:sz w:val="20"/>
                <w:szCs w:val="20"/>
              </w:rPr>
              <w:t xml:space="preserve">   (27,1%)</w:t>
            </w:r>
          </w:p>
          <w:p w:rsidR="00574E3C" w:rsidRPr="00007757" w:rsidRDefault="00574E3C" w:rsidP="00574E3C">
            <w:pPr>
              <w:jc w:val="both"/>
              <w:rPr>
                <w:i/>
                <w:iCs/>
                <w:sz w:val="20"/>
                <w:szCs w:val="20"/>
              </w:rPr>
            </w:pPr>
            <w:r w:rsidRPr="00007757">
              <w:rPr>
                <w:i/>
                <w:iCs/>
                <w:sz w:val="20"/>
                <w:szCs w:val="20"/>
              </w:rPr>
              <w:t xml:space="preserve"> </w:t>
            </w:r>
            <w:r>
              <w:rPr>
                <w:i/>
                <w:iCs/>
                <w:sz w:val="20"/>
                <w:szCs w:val="20"/>
              </w:rPr>
              <w:t xml:space="preserve">2 </w:t>
            </w:r>
            <w:r w:rsidRPr="00007757">
              <w:rPr>
                <w:i/>
                <w:iCs/>
                <w:sz w:val="20"/>
                <w:szCs w:val="20"/>
              </w:rPr>
              <w:t xml:space="preserve">από αγροτική περιοχή </w:t>
            </w:r>
            <w:r>
              <w:rPr>
                <w:i/>
                <w:iCs/>
                <w:sz w:val="20"/>
                <w:szCs w:val="20"/>
              </w:rPr>
              <w:t>( 6,7%)</w:t>
            </w:r>
            <w:r w:rsidRPr="00007757">
              <w:rPr>
                <w:i/>
                <w:iCs/>
                <w:sz w:val="20"/>
                <w:szCs w:val="20"/>
              </w:rPr>
              <w:t xml:space="preserve">                </w:t>
            </w:r>
          </w:p>
          <w:p w:rsidR="00574E3C" w:rsidRPr="00007757" w:rsidRDefault="00574E3C" w:rsidP="00574E3C">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2 </w:t>
            </w:r>
            <w:r w:rsidRPr="00007757">
              <w:rPr>
                <w:b/>
                <w:bCs/>
                <w:sz w:val="20"/>
                <w:szCs w:val="20"/>
              </w:rPr>
              <w:t>(</w:t>
            </w:r>
            <w:r>
              <w:rPr>
                <w:b/>
                <w:bCs/>
                <w:sz w:val="20"/>
                <w:szCs w:val="20"/>
              </w:rPr>
              <w:t>1,5</w:t>
            </w:r>
            <w:r w:rsidRPr="00007757">
              <w:rPr>
                <w:b/>
                <w:bCs/>
                <w:sz w:val="20"/>
                <w:szCs w:val="20"/>
              </w:rPr>
              <w:t>%)</w:t>
            </w:r>
          </w:p>
          <w:p w:rsidR="00574E3C" w:rsidRPr="00007757" w:rsidRDefault="00574E3C" w:rsidP="00574E3C">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 xml:space="preserve">2 </w:t>
            </w:r>
          </w:p>
          <w:p w:rsidR="00574E3C" w:rsidRPr="00007757" w:rsidRDefault="00574E3C" w:rsidP="00574E3C">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w:t>
            </w:r>
          </w:p>
          <w:p w:rsidR="00574E3C" w:rsidRPr="00007757" w:rsidRDefault="00574E3C" w:rsidP="00574E3C">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574E3C" w:rsidRDefault="00574E3C" w:rsidP="00574E3C">
            <w:pPr>
              <w:pStyle w:val="a6"/>
              <w:numPr>
                <w:ilvl w:val="0"/>
                <w:numId w:val="4"/>
              </w:numPr>
              <w:jc w:val="both"/>
            </w:pPr>
            <w:r w:rsidRPr="00007757">
              <w:rPr>
                <w:sz w:val="20"/>
                <w:szCs w:val="20"/>
              </w:rPr>
              <w:t>Αστικό περιβάλλον</w:t>
            </w:r>
            <w:r w:rsidRPr="00007757">
              <w:rPr>
                <w:sz w:val="20"/>
                <w:szCs w:val="20"/>
                <w:lang w:val="en-US"/>
              </w:rPr>
              <w:t>:</w:t>
            </w:r>
            <w:r w:rsidRPr="00007757">
              <w:rPr>
                <w:sz w:val="24"/>
                <w:szCs w:val="24"/>
              </w:rPr>
              <w:t xml:space="preserve"> </w:t>
            </w:r>
          </w:p>
          <w:p w:rsidR="00574E3C" w:rsidRDefault="00574E3C" w:rsidP="00574E3C">
            <w:pPr>
              <w:pStyle w:val="a6"/>
              <w:numPr>
                <w:ilvl w:val="0"/>
                <w:numId w:val="4"/>
              </w:numPr>
              <w:jc w:val="both"/>
            </w:pPr>
            <w:r>
              <w:t>Αγροτικό περιβάλλον</w:t>
            </w:r>
            <w:r w:rsidRPr="009E5F32">
              <w:t>:</w:t>
            </w:r>
          </w:p>
        </w:tc>
        <w:tc>
          <w:tcPr>
            <w:tcW w:w="4148" w:type="dxa"/>
          </w:tcPr>
          <w:p w:rsidR="00574E3C" w:rsidRPr="005D3862" w:rsidRDefault="00574E3C" w:rsidP="00574E3C">
            <w:pPr>
              <w:jc w:val="both"/>
              <w:rPr>
                <w:b/>
                <w:bCs/>
              </w:rPr>
            </w:pPr>
            <w:r w:rsidRPr="005D3862">
              <w:rPr>
                <w:b/>
                <w:bCs/>
              </w:rPr>
              <w:t>ΕΤΗ ΓΕΝΝΗΣΗΣ ΜΑΘΗΤΩΝ ΤΟΥ ΠΙΝΑΚΑ</w:t>
            </w:r>
          </w:p>
          <w:p w:rsidR="00574E3C" w:rsidRPr="005D3862" w:rsidRDefault="00574E3C" w:rsidP="00574E3C">
            <w:pPr>
              <w:jc w:val="both"/>
              <w:rPr>
                <w:b/>
                <w:bCs/>
              </w:rPr>
            </w:pPr>
            <w:r w:rsidRPr="005D3862">
              <w:rPr>
                <w:b/>
                <w:bCs/>
              </w:rPr>
              <w:t xml:space="preserve"> 19</w:t>
            </w:r>
            <w:r>
              <w:rPr>
                <w:b/>
                <w:bCs/>
              </w:rPr>
              <w:t xml:space="preserve">75 </w:t>
            </w:r>
            <w:r w:rsidRPr="005D3862">
              <w:rPr>
                <w:b/>
                <w:bCs/>
              </w:rPr>
              <w:t xml:space="preserve"> / 19</w:t>
            </w:r>
            <w:r>
              <w:rPr>
                <w:b/>
                <w:bCs/>
              </w:rPr>
              <w:t>76</w:t>
            </w:r>
            <w:r w:rsidRPr="005D3862">
              <w:rPr>
                <w:b/>
                <w:bCs/>
              </w:rPr>
              <w:t xml:space="preserve"> / 19</w:t>
            </w:r>
            <w:r>
              <w:rPr>
                <w:b/>
                <w:bCs/>
              </w:rPr>
              <w:t xml:space="preserve">74 (2) </w:t>
            </w:r>
          </w:p>
          <w:p w:rsidR="00574E3C" w:rsidRDefault="00574E3C" w:rsidP="00574E3C">
            <w:pPr>
              <w:jc w:val="both"/>
              <w:rPr>
                <w:b/>
                <w:bCs/>
              </w:rPr>
            </w:pPr>
            <w:r w:rsidRPr="005D3862">
              <w:rPr>
                <w:b/>
                <w:bCs/>
              </w:rPr>
              <w:t>ΤΡΙΕΤΙΑ</w:t>
            </w:r>
            <w:r w:rsidRPr="00DD098F">
              <w:rPr>
                <w:b/>
                <w:bCs/>
              </w:rPr>
              <w:t>:</w:t>
            </w:r>
            <w:r w:rsidRPr="005D3862">
              <w:rPr>
                <w:b/>
                <w:bCs/>
              </w:rPr>
              <w:t xml:space="preserve"> 198</w:t>
            </w:r>
            <w:r>
              <w:rPr>
                <w:b/>
                <w:bCs/>
              </w:rPr>
              <w:t>7</w:t>
            </w:r>
            <w:r w:rsidRPr="005D3862">
              <w:rPr>
                <w:b/>
                <w:bCs/>
              </w:rPr>
              <w:t>-8</w:t>
            </w:r>
            <w:r>
              <w:rPr>
                <w:b/>
                <w:bCs/>
              </w:rPr>
              <w:t>8</w:t>
            </w:r>
            <w:r w:rsidRPr="005D3862">
              <w:rPr>
                <w:b/>
                <w:bCs/>
              </w:rPr>
              <w:t xml:space="preserve"> / 198</w:t>
            </w:r>
            <w:r>
              <w:rPr>
                <w:b/>
                <w:bCs/>
              </w:rPr>
              <w:t>8</w:t>
            </w:r>
            <w:r w:rsidRPr="005D3862">
              <w:rPr>
                <w:b/>
                <w:bCs/>
              </w:rPr>
              <w:t>-8</w:t>
            </w:r>
            <w:r>
              <w:rPr>
                <w:b/>
                <w:bCs/>
              </w:rPr>
              <w:t>9</w:t>
            </w:r>
            <w:r w:rsidRPr="005D3862">
              <w:rPr>
                <w:b/>
                <w:bCs/>
              </w:rPr>
              <w:t xml:space="preserve"> / 198</w:t>
            </w:r>
            <w:r>
              <w:rPr>
                <w:b/>
                <w:bCs/>
              </w:rPr>
              <w:t>9</w:t>
            </w:r>
            <w:r w:rsidRPr="005D3862">
              <w:rPr>
                <w:b/>
                <w:bCs/>
              </w:rPr>
              <w:t>-</w:t>
            </w:r>
            <w:r>
              <w:rPr>
                <w:b/>
                <w:bCs/>
              </w:rPr>
              <w:t>90</w:t>
            </w:r>
          </w:p>
          <w:p w:rsidR="00574E3C" w:rsidRDefault="00574E3C" w:rsidP="00574E3C">
            <w:pPr>
              <w:jc w:val="both"/>
              <w:rPr>
                <w:b/>
                <w:bCs/>
              </w:rPr>
            </w:pPr>
            <w:r>
              <w:rPr>
                <w:b/>
                <w:bCs/>
              </w:rPr>
              <w:t xml:space="preserve">      </w:t>
            </w:r>
          </w:p>
          <w:p w:rsidR="00574E3C" w:rsidRDefault="00574E3C" w:rsidP="00574E3C">
            <w:pPr>
              <w:jc w:val="both"/>
            </w:pPr>
            <w:r>
              <w:rPr>
                <w:b/>
                <w:bCs/>
              </w:rPr>
              <w:t xml:space="preserve">        </w:t>
            </w:r>
            <w:r w:rsidRPr="00BF490C">
              <w:t xml:space="preserve">Στα πινακίδια </w:t>
            </w:r>
            <w:r>
              <w:t xml:space="preserve">της Ενότητας Θ΄ καταχωρίζονται στοιχεία τα οποία αφορούν την τριετία 1987 – 1990. Έτος εγγραφής των μαθητών (-τριών) στην Α΄ τάξη είναι το 1987, και έτος αποφοίτησης από το Γυμνάσιο το 1990. Τα έτη γέννησης των  μαθητών (-τριών) είναι, κυρίως, τα έτη 1975 και 1976, ενώ στο Μητρώο </w:t>
            </w:r>
            <w:r w:rsidR="00B3458B">
              <w:t>ευρέθησαν  και 02 μαθητές (-τριε</w:t>
            </w:r>
            <w:r>
              <w:t>ς) γεννηθέντες το 1974.</w:t>
            </w:r>
          </w:p>
          <w:p w:rsidR="00574E3C" w:rsidRDefault="00574E3C" w:rsidP="00574E3C">
            <w:pPr>
              <w:spacing w:before="240"/>
              <w:jc w:val="both"/>
            </w:pPr>
            <w:r>
              <w:t xml:space="preserve">          α) Σχετικά με τον αριθμό των μαθητών (-τριών), που εγγράφονται στην Α΄ τάξη κατά το σχολ. έτος 1987-88, αυτός (ο αριθμός) ανέρχεται στο 148. Αυτό</w:t>
            </w:r>
            <w:r w:rsidR="00B3458B">
              <w:t>ς</w:t>
            </w:r>
            <w:r>
              <w:t xml:space="preserve"> ο αρι</w:t>
            </w:r>
            <w:r w:rsidR="001839C6">
              <w:t>θμός δηλώνει μικρή μείωση τού</w:t>
            </w:r>
            <w:r>
              <w:t xml:space="preserve"> μαθητικού πληθυσμού σ</w:t>
            </w:r>
            <w:r w:rsidR="001839C6">
              <w:t xml:space="preserve">ε σύγκριση με τους 160 μαθητές </w:t>
            </w:r>
            <w:r>
              <w:t>(-τριες) του προηγούμενου σχολ. έτους (1986 – 87), όταν στην Α΄ τάξη είχαν εγγραφεί 160 μαθητές (-τριες). Επανέρχεται, κατά κάποιο τρόπο, το μοτίβο της μείωσης, από έτος σε έτος, του μαθητικού πληθυσμού, το οποίο (μοτίβο) είχε ανατραπεί κατά την προηγούμενη τριάδα.</w:t>
            </w:r>
          </w:p>
          <w:p w:rsidR="00574E3C" w:rsidRDefault="00574E3C" w:rsidP="00574E3C">
            <w:pPr>
              <w:spacing w:before="240"/>
              <w:jc w:val="both"/>
            </w:pPr>
            <w:r>
              <w:t xml:space="preserve">       Από τάξη</w:t>
            </w:r>
            <w:r w:rsidR="001839C6">
              <w:t xml:space="preserve"> σε τάξη παρατηρείται μείωση τού</w:t>
            </w:r>
            <w:r>
              <w:t xml:space="preserve"> μαθητικού πληθυσμού, κάτι που το παρατηρούμε να συμβαίνει σ΄ όλες τις τριάδες. Έτσι από τους 148 της Α΄ τάξης κατεβαίνουμε στη Β΄ τάξη στους 137, και, κατόπιν, στους 131 στη Γ΄ τάξη. Αυτού του είδους η μικρή μείωση του μαθητικού πληθυσμού είναι φυσιολογική, καθώς οι μετεγγραφές σε συνδυασμό με το γεγονός ότι κάποιοι (λίγοι) εγκαταλείπουν το Σχολείο μετά από κάποια αποτυχία προαγωγής εξηγούν ικανοποιητικά την μείωση που έχει επισημανθεί.</w:t>
            </w:r>
          </w:p>
          <w:p w:rsidR="00574E3C" w:rsidRDefault="00574E3C" w:rsidP="00574E3C">
            <w:pPr>
              <w:spacing w:before="240"/>
              <w:jc w:val="both"/>
            </w:pPr>
            <w:bookmarkStart w:id="40" w:name="_Hlk134348206"/>
            <w:r>
              <w:t xml:space="preserve">      Ως</w:t>
            </w:r>
            <w:r w:rsidR="001839C6">
              <w:t xml:space="preserve"> προς το φύλο των μαθητών (-τριώ</w:t>
            </w:r>
            <w:r>
              <w:t xml:space="preserve">ν) και σ΄ αυτήν την τριάδα </w:t>
            </w:r>
            <w:bookmarkEnd w:id="40"/>
            <w:r>
              <w:t>εμφανίζεται υπεροχή του αριθμού των Αγοριών, μικρή, ωστόσ</w:t>
            </w:r>
            <w:r w:rsidR="001839C6">
              <w:t>ο. Η διαφορά αυτή στη Γ΄ τάξη τή</w:t>
            </w:r>
            <w:r>
              <w:t xml:space="preserve">ς </w:t>
            </w:r>
          </w:p>
        </w:tc>
      </w:tr>
      <w:bookmarkEnd w:id="39"/>
    </w:tbl>
    <w:p w:rsidR="00EC2E48" w:rsidRDefault="00EC2E48" w:rsidP="00574E3C">
      <w:pPr>
        <w:jc w:val="both"/>
      </w:pPr>
    </w:p>
    <w:p w:rsidR="00EC2E48" w:rsidRPr="00574E3C" w:rsidRDefault="00574E3C" w:rsidP="00574E3C">
      <w:pPr>
        <w:jc w:val="right"/>
        <w:rPr>
          <w:b/>
        </w:rPr>
      </w:pPr>
      <w:r w:rsidRPr="00574E3C">
        <w:rPr>
          <w:b/>
        </w:rPr>
        <w:t>ΣΕΛΙΔΑ: Θ(1)</w:t>
      </w: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405A9F" w:rsidRDefault="00405A9F" w:rsidP="00574E3C">
      <w:pPr>
        <w:jc w:val="right"/>
        <w:rPr>
          <w:b/>
        </w:rPr>
      </w:pPr>
    </w:p>
    <w:p w:rsidR="00574E3C" w:rsidRPr="00574E3C" w:rsidRDefault="00574E3C" w:rsidP="00574E3C">
      <w:pPr>
        <w:jc w:val="right"/>
        <w:rPr>
          <w:b/>
        </w:rPr>
      </w:pPr>
      <w:r w:rsidRPr="00574E3C">
        <w:rPr>
          <w:b/>
        </w:rPr>
        <w:lastRenderedPageBreak/>
        <w:t>ΣΕΛΙΔΑ: Θ(2)</w:t>
      </w:r>
    </w:p>
    <w:p w:rsidR="00EC2E48" w:rsidRDefault="00ED0269" w:rsidP="00574E3C">
      <w:pPr>
        <w:jc w:val="both"/>
      </w:pPr>
      <w:r>
        <w:t>συγκεκριμένης τριάδας, έχει εξαλειφθεί εντελώς (66 Αγόρια – 65  Κορίτσια). Αυτό  σημαίνει ότι όσοι αποχωρούν από το Σχολείο (είτε λόγω μετεγγραφής, είτε λόγω αποτυχίας) είναι στη συντριπτική τους πλειοψηφία Αγόρια.</w:t>
      </w:r>
    </w:p>
    <w:p w:rsidR="00ED0269" w:rsidRDefault="00ED0269" w:rsidP="00574E3C">
      <w:pPr>
        <w:jc w:val="both"/>
      </w:pPr>
      <w:bookmarkStart w:id="41" w:name="_Hlk134348419"/>
      <w:r>
        <w:tab/>
      </w:r>
      <w:r w:rsidR="0000367B">
        <w:t>β) Στο θέμα της ΑΡΙΣΤΕΙΑΣ</w:t>
      </w:r>
    </w:p>
    <w:bookmarkEnd w:id="41"/>
    <w:p w:rsidR="0000367B" w:rsidRDefault="0000367B" w:rsidP="00574E3C">
      <w:pPr>
        <w:jc w:val="both"/>
      </w:pPr>
      <w:r>
        <w:tab/>
        <w:t>β1) Έχουμε επανάληψη τ</w:t>
      </w:r>
      <w:r w:rsidR="00F10906">
        <w:t>ου καθιερωμένου πλέον μοτίβου τή</w:t>
      </w:r>
      <w:r>
        <w:t>ς υπεροχής των Κοριτσιών έναντι των Αγοριών, και μάλιστα με μεγάλη διαφορά (κυρίως στη Β΄ και στη Γ΄ τάξη) κι</w:t>
      </w:r>
      <w:r w:rsidR="00775BC1">
        <w:t xml:space="preserve"> αυτό δεν είναι ασύνηθες. Από τους Αριστεύσαντες το 75% περίπου είναι Κορίτσια και το 25% Αγόρια. Οι αριθμοί είναι αδιάψευστοι μάρτυρες</w:t>
      </w:r>
      <w:r w:rsidR="00585EE7">
        <w:t xml:space="preserve"> αυτής</w:t>
      </w:r>
      <w:r w:rsidR="00775BC1">
        <w:t xml:space="preserve"> της υπεροχής.</w:t>
      </w:r>
    </w:p>
    <w:p w:rsidR="00775BC1" w:rsidRDefault="00775BC1" w:rsidP="00574E3C">
      <w:pPr>
        <w:jc w:val="both"/>
      </w:pPr>
      <w:r>
        <w:tab/>
        <w:t xml:space="preserve">β2) Στο σύνολό τους οι </w:t>
      </w:r>
      <w:bookmarkStart w:id="42" w:name="_Hlk134310209"/>
      <w:r>
        <w:t xml:space="preserve">Αριστεύσαντες </w:t>
      </w:r>
      <w:bookmarkEnd w:id="42"/>
      <w:r>
        <w:t xml:space="preserve">ανεξαρτήτως φύλου, </w:t>
      </w:r>
      <w:bookmarkStart w:id="43" w:name="_Hlk134310294"/>
      <w:bookmarkStart w:id="44" w:name="_Hlk134309474"/>
      <w:r>
        <w:t xml:space="preserve">σ΄ αυτήν την τριάδα </w:t>
      </w:r>
      <w:bookmarkEnd w:id="43"/>
      <w:r>
        <w:t xml:space="preserve">μαθητών </w:t>
      </w:r>
      <w:bookmarkEnd w:id="44"/>
      <w:r>
        <w:t>είναι αρκετοί και υπερβαίνουν το 25% του συνόλου των μαθητών και στα τρία σχολικά έτη.</w:t>
      </w:r>
    </w:p>
    <w:p w:rsidR="00CE4BFB" w:rsidRDefault="00775BC1" w:rsidP="00574E3C">
      <w:pPr>
        <w:jc w:val="both"/>
      </w:pPr>
      <w:r>
        <w:tab/>
        <w:t xml:space="preserve">β3) Και σ΄ αυτήν την τριάδα μαθητών επιβεβαιώνεται στο θέμα της Αριστείας το μοτίβο υπεροχής των </w:t>
      </w:r>
      <w:r w:rsidR="009D3643">
        <w:t xml:space="preserve">μαθητών (-τριών) που προέρχονται από αστικές περιοχές, σε σύγκριση με τους από αγροτικές περιοχές προερχόμενους μαθητές. Από τους 30 </w:t>
      </w:r>
      <w:bookmarkStart w:id="45" w:name="_Hlk134309951"/>
      <w:r w:rsidR="009D3643">
        <w:t xml:space="preserve">μαθητές (-τριες) </w:t>
      </w:r>
      <w:bookmarkEnd w:id="45"/>
      <w:r w:rsidR="009D3643">
        <w:t>που προέρχονται από Δημοτικά Σχολεία Κοινοτήτων αριστεύει μόνο ένας στην Α΄ και τη Β΄ τάξη</w:t>
      </w:r>
      <w:r w:rsidR="00585EE7">
        <w:t>,</w:t>
      </w:r>
      <w:r w:rsidR="009D3643">
        <w:t xml:space="preserve"> και δύο στη Γ΄.</w:t>
      </w:r>
      <w:r w:rsidR="00CE4BFB">
        <w:t xml:space="preserve"> Αντίθετα από τους 118</w:t>
      </w:r>
      <w:r w:rsidR="00CE4BFB" w:rsidRPr="00CE4BFB">
        <w:t xml:space="preserve"> </w:t>
      </w:r>
      <w:bookmarkStart w:id="46" w:name="_Hlk134310246"/>
      <w:r w:rsidR="00CE4BFB">
        <w:t xml:space="preserve">μαθητές (-τριες) </w:t>
      </w:r>
      <w:bookmarkEnd w:id="46"/>
      <w:r w:rsidR="00CE4BFB">
        <w:t>που προέρχονται από Δημοτικά Σχολεία Δήμων (κυρίως του Δήμου Τρικκαίων) οι Αριστεύσαντες υπερβαίνουν τους 30 και προσεγγίζουν τους 40 και στα τρία σχολ. έτη.</w:t>
      </w:r>
    </w:p>
    <w:p w:rsidR="00775BC1" w:rsidRDefault="00CE4BFB" w:rsidP="00574E3C">
      <w:pPr>
        <w:jc w:val="both"/>
      </w:pPr>
      <w:r>
        <w:tab/>
        <w:t xml:space="preserve">γ) </w:t>
      </w:r>
      <w:r w:rsidR="00035796">
        <w:t>Όσον αφορά τους</w:t>
      </w:r>
      <w:r w:rsidR="00035796" w:rsidRPr="00035796">
        <w:t xml:space="preserve"> </w:t>
      </w:r>
      <w:r w:rsidR="00831051">
        <w:t>ΑΠΟΡΡΙΦΘΕΝΤΕΣ</w:t>
      </w:r>
      <w:r w:rsidR="0078229B">
        <w:t xml:space="preserve"> </w:t>
      </w:r>
      <w:r w:rsidR="00035796">
        <w:t xml:space="preserve"> </w:t>
      </w:r>
      <w:bookmarkStart w:id="47" w:name="_Hlk134310928"/>
      <w:r w:rsidR="00035796">
        <w:t xml:space="preserve">μαθητές (-τριες) </w:t>
      </w:r>
      <w:bookmarkStart w:id="48" w:name="_Hlk134310548"/>
      <w:bookmarkEnd w:id="47"/>
      <w:r w:rsidR="00035796">
        <w:t xml:space="preserve">σ΄ αυτήν την τριάδα </w:t>
      </w:r>
      <w:bookmarkEnd w:id="48"/>
      <w:r w:rsidR="00035796">
        <w:t xml:space="preserve">κυμαίνονται σε χαμηλά επίπεδα, με εξαίρεση τη Β΄ τάξη όπου και μετρήθηκαν </w:t>
      </w:r>
      <w:r>
        <w:t xml:space="preserve"> </w:t>
      </w:r>
      <w:r w:rsidR="0078229B">
        <w:t>06</w:t>
      </w:r>
      <w:r w:rsidR="00035796">
        <w:t xml:space="preserve"> Απορριφθέντες (4,4%).</w:t>
      </w:r>
    </w:p>
    <w:p w:rsidR="00035796" w:rsidRDefault="00035796" w:rsidP="00574E3C">
      <w:pPr>
        <w:jc w:val="both"/>
      </w:pPr>
      <w:r>
        <w:tab/>
        <w:t>δ) Ως προς την ΠΡΟΕΛΕΥΣΗ των μαθητών (-τριών) σ΄ αυτήν την τρ</w:t>
      </w:r>
      <w:r w:rsidR="001644C4">
        <w:t>ιάδα επιβεβαιώνεται το μοτίβο τής διαφορετικότητας τού</w:t>
      </w:r>
      <w:r>
        <w:t xml:space="preserve"> αποτελέσματος ανάλογα με το κριτήριο της μέτρησης.</w:t>
      </w:r>
    </w:p>
    <w:p w:rsidR="00035796" w:rsidRDefault="00035796" w:rsidP="00574E3C">
      <w:pPr>
        <w:jc w:val="both"/>
      </w:pPr>
      <w:r>
        <w:tab/>
      </w:r>
      <w:bookmarkStart w:id="49" w:name="_Hlk134351068"/>
      <w:r w:rsidR="007D16B0">
        <w:t xml:space="preserve">δ1) Έτσι </w:t>
      </w:r>
      <w:bookmarkStart w:id="50" w:name="_Hlk134311106"/>
      <w:r w:rsidR="007D16B0">
        <w:t>με βάση την εγγραφή στα Δημοτολόγια έχουμε</w:t>
      </w:r>
      <w:r w:rsidR="007D16B0" w:rsidRPr="007D16B0">
        <w:t>:</w:t>
      </w:r>
    </w:p>
    <w:p w:rsidR="007D16B0" w:rsidRDefault="001644C4" w:rsidP="00574E3C">
      <w:pPr>
        <w:jc w:val="both"/>
      </w:pPr>
      <w:r>
        <w:t xml:space="preserve">  </w:t>
      </w:r>
      <w:r w:rsidR="007D16B0">
        <w:t xml:space="preserve">103 (69,6%) </w:t>
      </w:r>
      <w:bookmarkStart w:id="51" w:name="_Hlk134311007"/>
      <w:r w:rsidR="007D16B0">
        <w:t>μαθητές (-τριες) να προέρχονται από αγροτικές περιοχές</w:t>
      </w:r>
      <w:bookmarkEnd w:id="51"/>
    </w:p>
    <w:p w:rsidR="007D16B0" w:rsidRDefault="007D16B0" w:rsidP="00574E3C">
      <w:pPr>
        <w:jc w:val="both"/>
      </w:pPr>
      <w:r>
        <w:t xml:space="preserve">  45 (30,4%) μαθητές (-τριες) να προέρχονται από αστικές περιοχές</w:t>
      </w:r>
    </w:p>
    <w:bookmarkEnd w:id="50"/>
    <w:p w:rsidR="007D16B0" w:rsidRDefault="007D16B0" w:rsidP="00574E3C">
      <w:pPr>
        <w:jc w:val="both"/>
      </w:pPr>
      <w:r>
        <w:tab/>
        <w:t>δ2) Με βά</w:t>
      </w:r>
      <w:r w:rsidR="00574E3C">
        <w:t xml:space="preserve">ση τα Απολυτήρια των Δημοτικών </w:t>
      </w:r>
      <w:r>
        <w:t>σχολείων έχουμε</w:t>
      </w:r>
      <w:r w:rsidRPr="007D16B0">
        <w:t>:</w:t>
      </w:r>
    </w:p>
    <w:p w:rsidR="007D16B0" w:rsidRDefault="007D16B0" w:rsidP="00574E3C">
      <w:pPr>
        <w:jc w:val="both"/>
      </w:pPr>
      <w:r>
        <w:t xml:space="preserve"> 30 (20,3%) μαθητές (-τριες) να προέρχονται από αγροτικές περιοχές</w:t>
      </w:r>
    </w:p>
    <w:p w:rsidR="007D16B0" w:rsidRDefault="0086591C" w:rsidP="00574E3C">
      <w:pPr>
        <w:jc w:val="both"/>
      </w:pPr>
      <w:r>
        <w:t xml:space="preserve"> </w:t>
      </w:r>
      <w:r w:rsidR="007D16B0">
        <w:t>118 (79,7%) μαθητές (-τριες) να προέρχονται από αστικές περιοχές</w:t>
      </w:r>
    </w:p>
    <w:bookmarkEnd w:id="49"/>
    <w:p w:rsidR="00405A9F" w:rsidRDefault="007D16B0" w:rsidP="00405A9F">
      <w:pPr>
        <w:jc w:val="both"/>
      </w:pPr>
      <w:r>
        <w:tab/>
        <w:t>Είναι πάντως αξιοσημείω</w:t>
      </w:r>
      <w:r w:rsidR="000C5B7B">
        <w:t xml:space="preserve">τη η εμμονή των γονέων αυτής της εποχής, που διερευνούμε, να μένουν προσηλωμένοι στις ρίζες τους, και να εγγράφουν τα παιδιά τους ως Δημότες των Κοινοτήτων από τις οποίες (οι γονείς) προέρχονται, ενώ ο τόπος διαμονής τους είναι η πόλη των Τρικάλων. Αναφερόμαστε στη δεκαετία 1970 – 80 και φαίνεται ότι οι παραδόσεις είναι ισχυρές και οι δεσμοί με τον τόπο προέλευσης δυνατοί. Οι παραδόσεις </w:t>
      </w:r>
      <w:r w:rsidR="000C5B7B" w:rsidRPr="000C5B7B">
        <w:t>“</w:t>
      </w:r>
      <w:r w:rsidR="000C5B7B">
        <w:t>καλά κρατούν</w:t>
      </w:r>
      <w:r w:rsidR="000C5B7B" w:rsidRPr="000C5B7B">
        <w:t xml:space="preserve">” </w:t>
      </w:r>
      <w:r w:rsidR="000C5B7B">
        <w:t xml:space="preserve">και οι γονείς, παρότι έχουν μετακινηθεί κι εγκατασταθεί σε αστικά κέντρα, εξακολουθούν να συντηρούν ισχυρούς δεσμούς με τις Κοινότητες από τις οποίες </w:t>
      </w:r>
      <w:r w:rsidR="00172C37">
        <w:t xml:space="preserve">προέρχονται. Εκδήλωση αυτών των δεσμών είναι και το γεγονός ότι διατηρούν την οικογενειακή μερίδα στις Κοινότητες και εγγράφουν τα παιδιά τους ως δημότες αυτών των </w:t>
      </w:r>
      <w:r w:rsidR="00405A9F">
        <w:t>Κοινοτήτων. Έτσι συντηρούν αυτόν τον δεσμό και τον προεκτείνουν και στην επόμενη γενεά.</w:t>
      </w:r>
    </w:p>
    <w:p w:rsidR="00574E3C" w:rsidRDefault="00574E3C" w:rsidP="00574E3C">
      <w:pPr>
        <w:jc w:val="both"/>
      </w:pPr>
    </w:p>
    <w:p w:rsidR="00405A9F" w:rsidRDefault="00405A9F" w:rsidP="00574E3C">
      <w:pPr>
        <w:jc w:val="right"/>
        <w:rPr>
          <w:b/>
        </w:rPr>
      </w:pPr>
    </w:p>
    <w:p w:rsidR="00405A9F" w:rsidRDefault="00405A9F" w:rsidP="00574E3C">
      <w:pPr>
        <w:jc w:val="right"/>
        <w:rPr>
          <w:b/>
        </w:rPr>
      </w:pPr>
    </w:p>
    <w:p w:rsidR="00405A9F" w:rsidRDefault="00405A9F" w:rsidP="00405A9F">
      <w:pPr>
        <w:rPr>
          <w:b/>
        </w:rPr>
      </w:pPr>
    </w:p>
    <w:p w:rsidR="00574E3C" w:rsidRPr="00574E3C" w:rsidRDefault="00574E3C" w:rsidP="00574E3C">
      <w:pPr>
        <w:jc w:val="right"/>
        <w:rPr>
          <w:b/>
        </w:rPr>
      </w:pPr>
      <w:r w:rsidRPr="00574E3C">
        <w:rPr>
          <w:b/>
        </w:rPr>
        <w:lastRenderedPageBreak/>
        <w:t>ΣΕΛΙΔΑ: Θ(3)</w:t>
      </w:r>
    </w:p>
    <w:p w:rsidR="00172C37" w:rsidRDefault="00172C37" w:rsidP="00574E3C">
      <w:pPr>
        <w:jc w:val="center"/>
        <w:rPr>
          <w:b/>
          <w:bCs/>
        </w:rPr>
      </w:pPr>
      <w:bookmarkStart w:id="52" w:name="_Hlk134351572"/>
      <w:r w:rsidRPr="00172C37">
        <w:rPr>
          <w:b/>
          <w:bCs/>
        </w:rPr>
        <w:t>ΣΥΜΠΕΡΑΣΜΑΤΑ ΑΠΟ ΤΗΝ ΕΝΟΤΗΤΑ Θ΄</w:t>
      </w:r>
    </w:p>
    <w:bookmarkEnd w:id="52"/>
    <w:p w:rsidR="00172C37" w:rsidRDefault="00172C37" w:rsidP="00574E3C">
      <w:pPr>
        <w:ind w:firstLine="720"/>
        <w:jc w:val="both"/>
      </w:pPr>
      <w:r>
        <w:t>1)Πληθυσμιακή υπεροχή των Αγοριών έναντι των Κοριτσιών (μικρή) και σ΄ αυτή την τριάδα μαθητών.</w:t>
      </w:r>
    </w:p>
    <w:p w:rsidR="007D16B0" w:rsidRDefault="00172C37" w:rsidP="00574E3C">
      <w:pPr>
        <w:jc w:val="both"/>
      </w:pPr>
      <w:r>
        <w:tab/>
        <w:t xml:space="preserve">2) Η υπεροχή των Κοριτσιών στο θέμα της Αριστείας επιβεβαιώθηκε και σ΄ αυτή την τριάδα. Επιβεβαιώθηκε επίσης, η υπεροχή των </w:t>
      </w:r>
      <w:bookmarkStart w:id="53" w:name="_Hlk134312777"/>
      <w:r>
        <w:t xml:space="preserve">μαθητών (-τριών) </w:t>
      </w:r>
      <w:bookmarkEnd w:id="53"/>
      <w:r>
        <w:t xml:space="preserve">που </w:t>
      </w:r>
      <w:r w:rsidR="00AD6BA2">
        <w:t>προέρχονται από αστικές περιοχές στο ίδιο θέμα.</w:t>
      </w:r>
    </w:p>
    <w:p w:rsidR="00AD6BA2" w:rsidRDefault="00AD6BA2" w:rsidP="00574E3C">
      <w:pPr>
        <w:jc w:val="both"/>
      </w:pPr>
      <w:r>
        <w:tab/>
        <w:t xml:space="preserve">3) Η προέλευση των μαθητών (-τριών) εξακολουθεί να είναι θέμα </w:t>
      </w:r>
      <w:r w:rsidRPr="00AD6BA2">
        <w:t>“</w:t>
      </w:r>
      <w:r>
        <w:t>διφορούμενο</w:t>
      </w:r>
      <w:r w:rsidRPr="00AD6BA2">
        <w:t>”</w:t>
      </w:r>
      <w:r>
        <w:t>. Το κριτήριο προσέγγισης διαφοροποιεί το αποτέλεσμα, κι αυτό μέχρι τώρα παρατηρείται ανελλιπώς σ΄ όλες τις τριάδες μαθητών (-τριών).</w:t>
      </w:r>
    </w:p>
    <w:p w:rsidR="00AD6BA2" w:rsidRDefault="00AD6BA2" w:rsidP="00574E3C">
      <w:pPr>
        <w:jc w:val="both"/>
      </w:pPr>
    </w:p>
    <w:p w:rsidR="002E39CF" w:rsidRPr="002E39CF" w:rsidRDefault="002E39CF" w:rsidP="00C73A59">
      <w:pPr>
        <w:jc w:val="center"/>
        <w:rPr>
          <w:b/>
        </w:rPr>
      </w:pPr>
      <w:r>
        <w:rPr>
          <w:b/>
        </w:rPr>
        <w:t>Τ Ε Λ Ο Σ     Τ Η Σ       Ε Ν Ο Τ Η Τ Α Σ       Θ΄</w:t>
      </w:r>
    </w:p>
    <w:p w:rsidR="00AD6BA2" w:rsidRDefault="00AD6BA2" w:rsidP="00574E3C">
      <w:pPr>
        <w:jc w:val="both"/>
      </w:pPr>
    </w:p>
    <w:p w:rsidR="00AD6BA2" w:rsidRDefault="00AD6BA2" w:rsidP="00574E3C">
      <w:pPr>
        <w:jc w:val="both"/>
      </w:pPr>
    </w:p>
    <w:p w:rsidR="00AD6BA2" w:rsidRDefault="00AD6BA2" w:rsidP="00574E3C">
      <w:pPr>
        <w:jc w:val="both"/>
      </w:pPr>
    </w:p>
    <w:p w:rsidR="00AD6BA2" w:rsidRDefault="00AD6BA2" w:rsidP="00574E3C">
      <w:pPr>
        <w:jc w:val="both"/>
      </w:pPr>
    </w:p>
    <w:p w:rsidR="00AD6BA2" w:rsidRDefault="00AD6BA2" w:rsidP="00574E3C">
      <w:pPr>
        <w:jc w:val="both"/>
      </w:pPr>
    </w:p>
    <w:p w:rsidR="00AD6BA2" w:rsidRDefault="00AD6BA2" w:rsidP="00574E3C">
      <w:pPr>
        <w:jc w:val="both"/>
      </w:pPr>
    </w:p>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p w:rsidR="00AD6BA2" w:rsidRDefault="00AD6BA2" w:rsidP="002D3371"/>
    <w:tbl>
      <w:tblPr>
        <w:tblStyle w:val="a3"/>
        <w:tblpPr w:leftFromText="180" w:rightFromText="180" w:vertAnchor="text" w:horzAnchor="margin" w:tblpY="471"/>
        <w:tblW w:w="0" w:type="auto"/>
        <w:tblLook w:val="04A0"/>
      </w:tblPr>
      <w:tblGrid>
        <w:gridCol w:w="4148"/>
        <w:gridCol w:w="4148"/>
      </w:tblGrid>
      <w:tr w:rsidR="00574E3C" w:rsidTr="00413AC4">
        <w:trPr>
          <w:trHeight w:val="13317"/>
        </w:trPr>
        <w:tc>
          <w:tcPr>
            <w:tcW w:w="4148" w:type="dxa"/>
          </w:tcPr>
          <w:p w:rsidR="00574E3C" w:rsidRPr="00007757" w:rsidRDefault="00574E3C" w:rsidP="00413AC4">
            <w:pPr>
              <w:jc w:val="both"/>
              <w:rPr>
                <w:b/>
                <w:bCs/>
                <w:sz w:val="20"/>
                <w:szCs w:val="20"/>
              </w:rPr>
            </w:pPr>
            <w:r w:rsidRPr="00007757">
              <w:rPr>
                <w:b/>
                <w:bCs/>
                <w:sz w:val="20"/>
                <w:szCs w:val="20"/>
              </w:rPr>
              <w:lastRenderedPageBreak/>
              <w:t>ΣΧΟΛ. ΕΤΟΣ 198</w:t>
            </w:r>
            <w:r>
              <w:rPr>
                <w:b/>
                <w:bCs/>
                <w:sz w:val="20"/>
                <w:szCs w:val="20"/>
              </w:rPr>
              <w:t>8</w:t>
            </w:r>
            <w:r w:rsidRPr="00007757">
              <w:rPr>
                <w:b/>
                <w:bCs/>
                <w:sz w:val="20"/>
                <w:szCs w:val="20"/>
              </w:rPr>
              <w:t>-8</w:t>
            </w:r>
            <w:r>
              <w:rPr>
                <w:b/>
                <w:bCs/>
                <w:sz w:val="20"/>
                <w:szCs w:val="20"/>
              </w:rPr>
              <w:t>9</w:t>
            </w:r>
          </w:p>
          <w:p w:rsidR="00574E3C" w:rsidRPr="00007757" w:rsidRDefault="00574E3C" w:rsidP="00413AC4">
            <w:pPr>
              <w:jc w:val="both"/>
              <w:rPr>
                <w:b/>
                <w:bCs/>
                <w:sz w:val="20"/>
                <w:szCs w:val="20"/>
              </w:rPr>
            </w:pPr>
            <w:r w:rsidRPr="00007757">
              <w:rPr>
                <w:b/>
                <w:bCs/>
                <w:sz w:val="20"/>
                <w:szCs w:val="20"/>
              </w:rPr>
              <w:t>ΤΑΞΗ Α’</w:t>
            </w:r>
          </w:p>
          <w:p w:rsidR="00574E3C" w:rsidRPr="00007757" w:rsidRDefault="00574E3C" w:rsidP="00413AC4">
            <w:pPr>
              <w:jc w:val="both"/>
              <w:rPr>
                <w:b/>
                <w:bCs/>
                <w:sz w:val="20"/>
                <w:szCs w:val="20"/>
              </w:rPr>
            </w:pPr>
            <w:r w:rsidRPr="00007757">
              <w:rPr>
                <w:b/>
                <w:bCs/>
                <w:sz w:val="20"/>
                <w:szCs w:val="20"/>
              </w:rPr>
              <w:t>ΣΥΝΟΛΟ ΜΑΘΗΤΩΝ: 1</w:t>
            </w:r>
            <w:r>
              <w:rPr>
                <w:b/>
                <w:bCs/>
                <w:sz w:val="20"/>
                <w:szCs w:val="20"/>
              </w:rPr>
              <w:t>22</w:t>
            </w:r>
            <w:r w:rsidRPr="00007757">
              <w:rPr>
                <w:b/>
                <w:bCs/>
                <w:sz w:val="20"/>
                <w:szCs w:val="20"/>
              </w:rPr>
              <w:t xml:space="preserve">                    </w:t>
            </w:r>
          </w:p>
          <w:p w:rsidR="00574E3C" w:rsidRPr="00007757" w:rsidRDefault="00574E3C" w:rsidP="00413AC4">
            <w:pPr>
              <w:pStyle w:val="a6"/>
              <w:numPr>
                <w:ilvl w:val="0"/>
                <w:numId w:val="1"/>
              </w:numPr>
              <w:jc w:val="both"/>
              <w:rPr>
                <w:sz w:val="20"/>
                <w:szCs w:val="20"/>
              </w:rPr>
            </w:pPr>
            <w:r w:rsidRPr="00007757">
              <w:rPr>
                <w:sz w:val="20"/>
                <w:szCs w:val="20"/>
              </w:rPr>
              <w:t>ΑΓΟΡΙΑ:</w:t>
            </w:r>
            <w:r>
              <w:rPr>
                <w:sz w:val="20"/>
                <w:szCs w:val="20"/>
              </w:rPr>
              <w:t xml:space="preserve">67 </w:t>
            </w:r>
            <w:r w:rsidRPr="00007757">
              <w:rPr>
                <w:sz w:val="20"/>
                <w:szCs w:val="20"/>
              </w:rPr>
              <w:t>(</w:t>
            </w:r>
            <w:r>
              <w:rPr>
                <w:sz w:val="20"/>
                <w:szCs w:val="20"/>
              </w:rPr>
              <w:t>54,9</w:t>
            </w:r>
            <w:r w:rsidRPr="00007757">
              <w:rPr>
                <w:sz w:val="20"/>
                <w:szCs w:val="20"/>
              </w:rPr>
              <w:t xml:space="preserve">%)                                               </w:t>
            </w:r>
          </w:p>
          <w:p w:rsidR="00574E3C" w:rsidRPr="00007757" w:rsidRDefault="00574E3C" w:rsidP="00413AC4">
            <w:pPr>
              <w:pStyle w:val="a6"/>
              <w:numPr>
                <w:ilvl w:val="0"/>
                <w:numId w:val="1"/>
              </w:numPr>
              <w:jc w:val="both"/>
              <w:rPr>
                <w:sz w:val="20"/>
                <w:szCs w:val="20"/>
              </w:rPr>
            </w:pPr>
            <w:r w:rsidRPr="00007757">
              <w:rPr>
                <w:sz w:val="20"/>
                <w:szCs w:val="20"/>
              </w:rPr>
              <w:t>ΚΟΡΙΤΣΙΑ:</w:t>
            </w:r>
            <w:r>
              <w:rPr>
                <w:sz w:val="20"/>
                <w:szCs w:val="20"/>
              </w:rPr>
              <w:t>55</w:t>
            </w:r>
            <w:r w:rsidRPr="00007757">
              <w:rPr>
                <w:sz w:val="20"/>
                <w:szCs w:val="20"/>
              </w:rPr>
              <w:t xml:space="preserve"> (</w:t>
            </w:r>
            <w:r>
              <w:rPr>
                <w:sz w:val="20"/>
                <w:szCs w:val="20"/>
              </w:rPr>
              <w:t>45,1</w:t>
            </w:r>
            <w:r w:rsidRPr="00007757">
              <w:rPr>
                <w:sz w:val="20"/>
                <w:szCs w:val="20"/>
              </w:rPr>
              <w:t xml:space="preserve">%)                  </w:t>
            </w:r>
          </w:p>
          <w:p w:rsidR="00574E3C" w:rsidRPr="00007757" w:rsidRDefault="00574E3C" w:rsidP="00413AC4">
            <w:pPr>
              <w:jc w:val="both"/>
              <w:rPr>
                <w:b/>
                <w:bCs/>
                <w:sz w:val="20"/>
                <w:szCs w:val="20"/>
              </w:rPr>
            </w:pPr>
            <w:r w:rsidRPr="00007757">
              <w:rPr>
                <w:b/>
                <w:bCs/>
                <w:sz w:val="20"/>
                <w:szCs w:val="20"/>
              </w:rPr>
              <w:t xml:space="preserve">ΑΡΙΣΤΕΥΣΑΝΤΕΣ: </w:t>
            </w:r>
            <w:r>
              <w:rPr>
                <w:b/>
                <w:bCs/>
                <w:sz w:val="20"/>
                <w:szCs w:val="20"/>
              </w:rPr>
              <w:t>34</w:t>
            </w:r>
            <w:r w:rsidRPr="00007757">
              <w:rPr>
                <w:b/>
                <w:bCs/>
                <w:sz w:val="20"/>
                <w:szCs w:val="20"/>
              </w:rPr>
              <w:t xml:space="preserve"> (</w:t>
            </w:r>
            <w:r>
              <w:rPr>
                <w:b/>
                <w:bCs/>
                <w:sz w:val="20"/>
                <w:szCs w:val="20"/>
              </w:rPr>
              <w:t>27,9</w:t>
            </w:r>
            <w:r w:rsidRPr="00007757">
              <w:rPr>
                <w:b/>
                <w:bCs/>
                <w:sz w:val="20"/>
                <w:szCs w:val="20"/>
              </w:rPr>
              <w:t>%)</w:t>
            </w:r>
          </w:p>
          <w:p w:rsidR="00574E3C" w:rsidRPr="00007757" w:rsidRDefault="00574E3C" w:rsidP="00413AC4">
            <w:pPr>
              <w:pStyle w:val="a6"/>
              <w:numPr>
                <w:ilvl w:val="0"/>
                <w:numId w:val="2"/>
              </w:numPr>
              <w:jc w:val="both"/>
              <w:rPr>
                <w:sz w:val="20"/>
                <w:szCs w:val="20"/>
              </w:rPr>
            </w:pPr>
            <w:r w:rsidRPr="00007757">
              <w:rPr>
                <w:sz w:val="20"/>
                <w:szCs w:val="20"/>
              </w:rPr>
              <w:t xml:space="preserve">ΑΓΟΡΙΑ: </w:t>
            </w:r>
            <w:r>
              <w:rPr>
                <w:sz w:val="20"/>
                <w:szCs w:val="20"/>
              </w:rPr>
              <w:t>15</w:t>
            </w:r>
            <w:r w:rsidRPr="00007757">
              <w:rPr>
                <w:sz w:val="20"/>
                <w:szCs w:val="20"/>
              </w:rPr>
              <w:t xml:space="preserve"> (</w:t>
            </w:r>
            <w:r>
              <w:rPr>
                <w:sz w:val="20"/>
                <w:szCs w:val="20"/>
              </w:rPr>
              <w:t>44</w:t>
            </w:r>
            <w:r w:rsidRPr="00007757">
              <w:rPr>
                <w:sz w:val="20"/>
                <w:szCs w:val="20"/>
              </w:rPr>
              <w:t xml:space="preserve">%) </w:t>
            </w:r>
          </w:p>
          <w:p w:rsidR="00574E3C" w:rsidRPr="00007757" w:rsidRDefault="00574E3C" w:rsidP="00413AC4">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19</w:t>
            </w:r>
            <w:r w:rsidRPr="00007757">
              <w:rPr>
                <w:sz w:val="20"/>
                <w:szCs w:val="20"/>
              </w:rPr>
              <w:t xml:space="preserve"> (</w:t>
            </w:r>
            <w:r>
              <w:rPr>
                <w:sz w:val="20"/>
                <w:szCs w:val="20"/>
              </w:rPr>
              <w:t>56</w:t>
            </w:r>
            <w:r w:rsidRPr="00007757">
              <w:rPr>
                <w:sz w:val="20"/>
                <w:szCs w:val="20"/>
              </w:rPr>
              <w:t xml:space="preserve">%) </w:t>
            </w:r>
          </w:p>
          <w:p w:rsidR="00574E3C" w:rsidRPr="00007757" w:rsidRDefault="00574E3C" w:rsidP="00413AC4">
            <w:pPr>
              <w:jc w:val="both"/>
              <w:rPr>
                <w:i/>
                <w:iCs/>
                <w:sz w:val="20"/>
                <w:szCs w:val="20"/>
              </w:rPr>
            </w:pPr>
            <w:r w:rsidRPr="00007757">
              <w:rPr>
                <w:i/>
                <w:iCs/>
                <w:sz w:val="20"/>
                <w:szCs w:val="20"/>
              </w:rPr>
              <w:t xml:space="preserve">   </w:t>
            </w:r>
            <w:r>
              <w:rPr>
                <w:i/>
                <w:iCs/>
                <w:sz w:val="20"/>
                <w:szCs w:val="20"/>
              </w:rPr>
              <w:t>33</w:t>
            </w:r>
            <w:r w:rsidRPr="00007757">
              <w:rPr>
                <w:i/>
                <w:iCs/>
                <w:sz w:val="20"/>
                <w:szCs w:val="20"/>
              </w:rPr>
              <w:t xml:space="preserve"> από αστική περιοχή</w:t>
            </w:r>
            <w:r>
              <w:rPr>
                <w:i/>
                <w:iCs/>
                <w:sz w:val="20"/>
                <w:szCs w:val="20"/>
              </w:rPr>
              <w:t xml:space="preserve"> (97%)</w:t>
            </w:r>
          </w:p>
          <w:p w:rsidR="00574E3C" w:rsidRPr="00007757" w:rsidRDefault="00574E3C" w:rsidP="00413AC4">
            <w:pPr>
              <w:jc w:val="both"/>
              <w:rPr>
                <w:i/>
                <w:iCs/>
                <w:sz w:val="20"/>
                <w:szCs w:val="20"/>
              </w:rPr>
            </w:pPr>
            <w:r w:rsidRPr="00007757">
              <w:rPr>
                <w:i/>
                <w:iCs/>
                <w:sz w:val="20"/>
                <w:szCs w:val="20"/>
              </w:rPr>
              <w:t xml:space="preserve">  </w:t>
            </w:r>
            <w:r>
              <w:rPr>
                <w:i/>
                <w:iCs/>
                <w:sz w:val="20"/>
                <w:szCs w:val="20"/>
              </w:rPr>
              <w:t>1</w:t>
            </w:r>
            <w:r w:rsidRPr="00007757">
              <w:rPr>
                <w:i/>
                <w:iCs/>
                <w:sz w:val="20"/>
                <w:szCs w:val="20"/>
              </w:rPr>
              <w:t xml:space="preserve"> από αγροτική περιοχή</w:t>
            </w:r>
            <w:r>
              <w:rPr>
                <w:i/>
                <w:iCs/>
                <w:sz w:val="20"/>
                <w:szCs w:val="20"/>
              </w:rPr>
              <w:t xml:space="preserve"> (3%)</w:t>
            </w:r>
          </w:p>
          <w:p w:rsidR="00574E3C" w:rsidRPr="00007757" w:rsidRDefault="00574E3C" w:rsidP="00413AC4">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8 </w:t>
            </w:r>
            <w:r w:rsidRPr="00007757">
              <w:rPr>
                <w:b/>
                <w:bCs/>
                <w:sz w:val="20"/>
                <w:szCs w:val="20"/>
              </w:rPr>
              <w:t>(</w:t>
            </w:r>
            <w:r>
              <w:rPr>
                <w:b/>
                <w:bCs/>
                <w:sz w:val="20"/>
                <w:szCs w:val="20"/>
              </w:rPr>
              <w:t>6,5</w:t>
            </w:r>
            <w:r w:rsidRPr="00007757">
              <w:rPr>
                <w:b/>
                <w:bCs/>
                <w:sz w:val="20"/>
                <w:szCs w:val="20"/>
              </w:rPr>
              <w:t>%)</w:t>
            </w:r>
          </w:p>
          <w:p w:rsidR="00574E3C" w:rsidRPr="00007757" w:rsidRDefault="00574E3C" w:rsidP="00413AC4">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4</w:t>
            </w:r>
          </w:p>
          <w:p w:rsidR="00574E3C" w:rsidRPr="00007757" w:rsidRDefault="00574E3C" w:rsidP="00413AC4">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04</w:t>
            </w:r>
          </w:p>
          <w:p w:rsidR="00574E3C" w:rsidRPr="00007757" w:rsidRDefault="00574E3C" w:rsidP="00413AC4">
            <w:pPr>
              <w:jc w:val="both"/>
              <w:rPr>
                <w:b/>
                <w:bCs/>
                <w:sz w:val="20"/>
                <w:szCs w:val="20"/>
              </w:rPr>
            </w:pPr>
            <w:r w:rsidRPr="00007757">
              <w:rPr>
                <w:b/>
                <w:bCs/>
                <w:sz w:val="20"/>
                <w:szCs w:val="20"/>
              </w:rPr>
              <w:t>ΠΡΟΕΛΕΥΣΗ ΜΑΘΗΤΩΝ</w:t>
            </w:r>
            <w:r>
              <w:rPr>
                <w:b/>
                <w:bCs/>
                <w:sz w:val="20"/>
                <w:szCs w:val="20"/>
              </w:rPr>
              <w:t xml:space="preserve">      Βάσει Απολυτηρίων</w:t>
            </w:r>
          </w:p>
          <w:p w:rsidR="00574E3C" w:rsidRPr="002D3371" w:rsidRDefault="00610E25" w:rsidP="00413AC4">
            <w:pPr>
              <w:tabs>
                <w:tab w:val="left" w:pos="3000"/>
              </w:tabs>
              <w:jc w:val="both"/>
              <w:rPr>
                <w:sz w:val="20"/>
                <w:szCs w:val="20"/>
              </w:rPr>
            </w:pPr>
            <w:r>
              <w:rPr>
                <w:noProof/>
                <w:sz w:val="20"/>
                <w:szCs w:val="20"/>
              </w:rPr>
              <w:pict>
                <v:shape id="_x0000_s1076" type="#_x0000_t32" style="position:absolute;left:0;text-align:left;margin-left:120.95pt;margin-top:6pt;width:1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" strokecolor="#4472c4" strokeweight=".5pt">
                  <v:stroke endarrow="block" joinstyle="miter"/>
                </v:shape>
              </w:pict>
            </w:r>
            <w:r w:rsidR="00574E3C" w:rsidRPr="002D3371">
              <w:rPr>
                <w:sz w:val="20"/>
                <w:szCs w:val="20"/>
              </w:rPr>
              <w:t>Αστικό περιβάλλον</w:t>
            </w:r>
            <w:r w:rsidR="00574E3C" w:rsidRPr="002D3371">
              <w:rPr>
                <w:sz w:val="20"/>
                <w:szCs w:val="20"/>
                <w:lang w:val="en-US"/>
              </w:rPr>
              <w:t>:</w:t>
            </w:r>
            <w:r w:rsidR="00574E3C" w:rsidRPr="002D3371">
              <w:rPr>
                <w:sz w:val="20"/>
                <w:szCs w:val="20"/>
              </w:rPr>
              <w:t xml:space="preserve"> </w:t>
            </w:r>
            <w:r w:rsidR="00574E3C">
              <w:rPr>
                <w:sz w:val="20"/>
                <w:szCs w:val="20"/>
              </w:rPr>
              <w:t xml:space="preserve">41 </w:t>
            </w:r>
            <w:r w:rsidR="00574E3C" w:rsidRPr="002D3371">
              <w:rPr>
                <w:sz w:val="20"/>
                <w:szCs w:val="20"/>
              </w:rPr>
              <w:t>(</w:t>
            </w:r>
            <w:r w:rsidR="00574E3C">
              <w:rPr>
                <w:sz w:val="20"/>
                <w:szCs w:val="20"/>
              </w:rPr>
              <w:t>31</w:t>
            </w:r>
            <w:r w:rsidR="00574E3C" w:rsidRPr="002D3371">
              <w:rPr>
                <w:sz w:val="20"/>
                <w:szCs w:val="20"/>
              </w:rPr>
              <w:t>%)</w:t>
            </w:r>
            <w:r w:rsidR="00574E3C">
              <w:rPr>
                <w:sz w:val="20"/>
                <w:szCs w:val="20"/>
              </w:rPr>
              <w:t xml:space="preserve">         103 (78%)</w:t>
            </w:r>
          </w:p>
          <w:p w:rsidR="00574E3C" w:rsidRPr="002D3371" w:rsidRDefault="00610E25" w:rsidP="00413AC4">
            <w:pPr>
              <w:jc w:val="both"/>
              <w:rPr>
                <w:sz w:val="20"/>
                <w:szCs w:val="20"/>
              </w:rPr>
            </w:pPr>
            <w:r>
              <w:rPr>
                <w:noProof/>
                <w:sz w:val="20"/>
                <w:szCs w:val="20"/>
              </w:rPr>
              <w:pict>
                <v:shape id="_x0000_s1077" type="#_x0000_t32" style="position:absolute;left:0;text-align:left;margin-left:123.95pt;margin-top:7pt;width:11.4pt;height:.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" strokecolor="#4472c4" strokeweight=".5pt">
                  <v:stroke endarrow="block" joinstyle="miter"/>
                </v:shape>
              </w:pict>
            </w:r>
            <w:r w:rsidR="00574E3C" w:rsidRPr="002D3371">
              <w:rPr>
                <w:sz w:val="20"/>
                <w:szCs w:val="20"/>
              </w:rPr>
              <w:t xml:space="preserve">Αγροτικό περιβάλλον: </w:t>
            </w:r>
            <w:r w:rsidR="00574E3C">
              <w:rPr>
                <w:sz w:val="20"/>
                <w:szCs w:val="20"/>
              </w:rPr>
              <w:t>91</w:t>
            </w:r>
            <w:r w:rsidR="00574E3C" w:rsidRPr="002D3371">
              <w:rPr>
                <w:sz w:val="20"/>
                <w:szCs w:val="20"/>
              </w:rPr>
              <w:t>(6</w:t>
            </w:r>
            <w:r w:rsidR="00574E3C">
              <w:rPr>
                <w:sz w:val="20"/>
                <w:szCs w:val="20"/>
              </w:rPr>
              <w:t>9</w:t>
            </w:r>
            <w:r w:rsidR="00574E3C" w:rsidRPr="002D3371">
              <w:rPr>
                <w:sz w:val="20"/>
                <w:szCs w:val="20"/>
              </w:rPr>
              <w:t>%)</w:t>
            </w:r>
            <w:r w:rsidR="00574E3C">
              <w:rPr>
                <w:sz w:val="20"/>
                <w:szCs w:val="20"/>
              </w:rPr>
              <w:t xml:space="preserve">       39 ( 22%)</w:t>
            </w:r>
          </w:p>
          <w:p w:rsidR="00574E3C" w:rsidRPr="0004624B" w:rsidRDefault="00574E3C" w:rsidP="00413AC4">
            <w:pPr>
              <w:jc w:val="both"/>
              <w:rPr>
                <w:sz w:val="20"/>
                <w:szCs w:val="20"/>
              </w:rPr>
            </w:pPr>
            <w:r w:rsidRPr="00007757">
              <w:rPr>
                <w:b/>
                <w:bCs/>
                <w:sz w:val="20"/>
                <w:szCs w:val="20"/>
              </w:rPr>
              <w:t>ΜΕΤΕΓΓΡΑΦΕΣ</w:t>
            </w:r>
            <w:r w:rsidRPr="00D21710">
              <w:rPr>
                <w:i/>
                <w:iCs/>
                <w:sz w:val="20"/>
                <w:szCs w:val="20"/>
              </w:rPr>
              <w:t>:</w:t>
            </w:r>
            <w:r w:rsidRPr="00007757">
              <w:rPr>
                <w:i/>
                <w:iCs/>
                <w:sz w:val="20"/>
                <w:szCs w:val="20"/>
              </w:rPr>
              <w:t xml:space="preserve"> </w:t>
            </w:r>
            <w:r w:rsidR="007C16FF">
              <w:rPr>
                <w:i/>
                <w:iCs/>
                <w:sz w:val="20"/>
                <w:szCs w:val="20"/>
              </w:rPr>
              <w:t>24 (από10</w:t>
            </w:r>
            <w:r>
              <w:rPr>
                <w:i/>
                <w:iCs/>
                <w:sz w:val="20"/>
                <w:szCs w:val="20"/>
              </w:rPr>
              <w:t xml:space="preserve"> προς το 4</w:t>
            </w:r>
            <w:r w:rsidRPr="00D21710">
              <w:rPr>
                <w:i/>
                <w:iCs/>
                <w:sz w:val="20"/>
                <w:szCs w:val="20"/>
                <w:vertAlign w:val="superscript"/>
              </w:rPr>
              <w:t>ο</w:t>
            </w:r>
            <w:r>
              <w:rPr>
                <w:i/>
                <w:iCs/>
                <w:sz w:val="20"/>
                <w:szCs w:val="20"/>
              </w:rPr>
              <w:t xml:space="preserve"> Γυμνάσιο)</w:t>
            </w:r>
          </w:p>
          <w:p w:rsidR="00574E3C" w:rsidRDefault="00574E3C" w:rsidP="00413AC4">
            <w:pPr>
              <w:jc w:val="both"/>
              <w:rPr>
                <w:b/>
                <w:bCs/>
                <w:sz w:val="20"/>
                <w:szCs w:val="20"/>
              </w:rPr>
            </w:pPr>
          </w:p>
          <w:p w:rsidR="00574E3C" w:rsidRPr="00007757" w:rsidRDefault="00574E3C" w:rsidP="00413AC4">
            <w:pPr>
              <w:jc w:val="both"/>
              <w:rPr>
                <w:b/>
                <w:bCs/>
                <w:sz w:val="20"/>
                <w:szCs w:val="20"/>
              </w:rPr>
            </w:pPr>
            <w:r w:rsidRPr="00007757">
              <w:rPr>
                <w:b/>
                <w:bCs/>
                <w:sz w:val="20"/>
                <w:szCs w:val="20"/>
              </w:rPr>
              <w:t>ΣΧΟΛ. ΕΤΟΣ 198</w:t>
            </w:r>
            <w:r>
              <w:rPr>
                <w:b/>
                <w:bCs/>
                <w:sz w:val="20"/>
                <w:szCs w:val="20"/>
              </w:rPr>
              <w:t>9</w:t>
            </w:r>
            <w:r w:rsidRPr="00007757">
              <w:rPr>
                <w:b/>
                <w:bCs/>
                <w:sz w:val="20"/>
                <w:szCs w:val="20"/>
              </w:rPr>
              <w:t xml:space="preserve"> – </w:t>
            </w:r>
            <w:r>
              <w:rPr>
                <w:b/>
                <w:bCs/>
                <w:sz w:val="20"/>
                <w:szCs w:val="20"/>
              </w:rPr>
              <w:t>90</w:t>
            </w:r>
          </w:p>
          <w:p w:rsidR="00574E3C" w:rsidRPr="00007757" w:rsidRDefault="00574E3C" w:rsidP="00413AC4">
            <w:pPr>
              <w:jc w:val="both"/>
              <w:rPr>
                <w:b/>
                <w:bCs/>
                <w:sz w:val="20"/>
                <w:szCs w:val="20"/>
              </w:rPr>
            </w:pPr>
            <w:r w:rsidRPr="00007757">
              <w:rPr>
                <w:b/>
                <w:bCs/>
                <w:sz w:val="20"/>
                <w:szCs w:val="20"/>
              </w:rPr>
              <w:t>ΤΑΞΗ Β’</w:t>
            </w:r>
          </w:p>
          <w:p w:rsidR="00574E3C" w:rsidRPr="00007757" w:rsidRDefault="00574E3C" w:rsidP="00413AC4">
            <w:pPr>
              <w:jc w:val="both"/>
              <w:rPr>
                <w:b/>
                <w:bCs/>
                <w:sz w:val="20"/>
                <w:szCs w:val="20"/>
              </w:rPr>
            </w:pPr>
            <w:r w:rsidRPr="00007757">
              <w:rPr>
                <w:b/>
                <w:bCs/>
                <w:sz w:val="20"/>
                <w:szCs w:val="20"/>
              </w:rPr>
              <w:t>ΣΥΝΟΛΟ ΜΑΘΗΤΩΝ: 1</w:t>
            </w:r>
            <w:r>
              <w:rPr>
                <w:b/>
                <w:bCs/>
                <w:sz w:val="20"/>
                <w:szCs w:val="20"/>
              </w:rPr>
              <w:t>17</w:t>
            </w:r>
            <w:r w:rsidRPr="00007757">
              <w:rPr>
                <w:b/>
                <w:bCs/>
                <w:sz w:val="20"/>
                <w:szCs w:val="20"/>
              </w:rPr>
              <w:t xml:space="preserve">                   </w:t>
            </w:r>
          </w:p>
          <w:p w:rsidR="00574E3C" w:rsidRPr="00007757" w:rsidRDefault="00574E3C" w:rsidP="00413AC4">
            <w:pPr>
              <w:pStyle w:val="a6"/>
              <w:numPr>
                <w:ilvl w:val="0"/>
                <w:numId w:val="1"/>
              </w:numPr>
              <w:jc w:val="both"/>
              <w:rPr>
                <w:sz w:val="20"/>
                <w:szCs w:val="20"/>
              </w:rPr>
            </w:pPr>
            <w:r w:rsidRPr="00007757">
              <w:rPr>
                <w:sz w:val="20"/>
                <w:szCs w:val="20"/>
              </w:rPr>
              <w:t xml:space="preserve">ΑΓΟΡΙΑ: </w:t>
            </w:r>
            <w:r>
              <w:rPr>
                <w:sz w:val="20"/>
                <w:szCs w:val="20"/>
              </w:rPr>
              <w:t xml:space="preserve">65 </w:t>
            </w:r>
            <w:r w:rsidRPr="00007757">
              <w:rPr>
                <w:sz w:val="20"/>
                <w:szCs w:val="20"/>
              </w:rPr>
              <w:t>(5</w:t>
            </w:r>
            <w:r>
              <w:rPr>
                <w:sz w:val="20"/>
                <w:szCs w:val="20"/>
              </w:rPr>
              <w:t>5,5</w:t>
            </w:r>
            <w:r w:rsidRPr="00007757">
              <w:rPr>
                <w:sz w:val="20"/>
                <w:szCs w:val="20"/>
              </w:rPr>
              <w:t xml:space="preserve">%)                                               </w:t>
            </w:r>
          </w:p>
          <w:p w:rsidR="00574E3C" w:rsidRPr="00007757" w:rsidRDefault="00574E3C" w:rsidP="00413AC4">
            <w:pPr>
              <w:pStyle w:val="a6"/>
              <w:numPr>
                <w:ilvl w:val="0"/>
                <w:numId w:val="1"/>
              </w:numPr>
              <w:jc w:val="both"/>
              <w:rPr>
                <w:sz w:val="20"/>
                <w:szCs w:val="20"/>
              </w:rPr>
            </w:pPr>
            <w:r w:rsidRPr="00007757">
              <w:rPr>
                <w:sz w:val="20"/>
                <w:szCs w:val="20"/>
              </w:rPr>
              <w:t xml:space="preserve">ΚΟΡΙΤΣΙΑ: </w:t>
            </w:r>
            <w:r>
              <w:rPr>
                <w:sz w:val="20"/>
                <w:szCs w:val="20"/>
              </w:rPr>
              <w:t>52</w:t>
            </w:r>
            <w:r w:rsidRPr="00007757">
              <w:rPr>
                <w:sz w:val="20"/>
                <w:szCs w:val="20"/>
              </w:rPr>
              <w:t xml:space="preserve"> (4</w:t>
            </w:r>
            <w:r>
              <w:rPr>
                <w:sz w:val="20"/>
                <w:szCs w:val="20"/>
              </w:rPr>
              <w:t>4,5</w:t>
            </w:r>
            <w:r w:rsidRPr="00007757">
              <w:rPr>
                <w:sz w:val="20"/>
                <w:szCs w:val="20"/>
              </w:rPr>
              <w:t xml:space="preserve">%)                  </w:t>
            </w:r>
          </w:p>
          <w:p w:rsidR="00574E3C" w:rsidRPr="00007757" w:rsidRDefault="00574E3C" w:rsidP="00413AC4">
            <w:pPr>
              <w:jc w:val="both"/>
              <w:rPr>
                <w:b/>
                <w:bCs/>
                <w:sz w:val="20"/>
                <w:szCs w:val="20"/>
              </w:rPr>
            </w:pPr>
            <w:r w:rsidRPr="00007757">
              <w:rPr>
                <w:b/>
                <w:bCs/>
                <w:sz w:val="20"/>
                <w:szCs w:val="20"/>
              </w:rPr>
              <w:t xml:space="preserve">ΑΡΙΣΤΕΥΣΑΝΤΕΣ: </w:t>
            </w:r>
            <w:r>
              <w:rPr>
                <w:b/>
                <w:bCs/>
                <w:sz w:val="20"/>
                <w:szCs w:val="20"/>
              </w:rPr>
              <w:t xml:space="preserve">30 </w:t>
            </w:r>
            <w:r w:rsidRPr="00007757">
              <w:rPr>
                <w:b/>
                <w:bCs/>
                <w:sz w:val="20"/>
                <w:szCs w:val="20"/>
              </w:rPr>
              <w:t>(</w:t>
            </w:r>
            <w:r>
              <w:rPr>
                <w:b/>
                <w:bCs/>
                <w:sz w:val="20"/>
                <w:szCs w:val="20"/>
              </w:rPr>
              <w:t>25,6</w:t>
            </w:r>
            <w:r w:rsidRPr="00007757">
              <w:rPr>
                <w:b/>
                <w:bCs/>
                <w:sz w:val="20"/>
                <w:szCs w:val="20"/>
              </w:rPr>
              <w:t>%)</w:t>
            </w:r>
          </w:p>
          <w:p w:rsidR="00574E3C" w:rsidRPr="00007757" w:rsidRDefault="00574E3C" w:rsidP="00413AC4">
            <w:pPr>
              <w:pStyle w:val="a6"/>
              <w:numPr>
                <w:ilvl w:val="0"/>
                <w:numId w:val="2"/>
              </w:numPr>
              <w:jc w:val="both"/>
              <w:rPr>
                <w:sz w:val="20"/>
                <w:szCs w:val="20"/>
              </w:rPr>
            </w:pPr>
            <w:r w:rsidRPr="00007757">
              <w:rPr>
                <w:sz w:val="20"/>
                <w:szCs w:val="20"/>
              </w:rPr>
              <w:t xml:space="preserve">ΑΓΟΡΙΑ: </w:t>
            </w:r>
            <w:r>
              <w:rPr>
                <w:sz w:val="20"/>
                <w:szCs w:val="20"/>
              </w:rPr>
              <w:t>13</w:t>
            </w:r>
            <w:r w:rsidRPr="00007757">
              <w:rPr>
                <w:sz w:val="20"/>
                <w:szCs w:val="20"/>
              </w:rPr>
              <w:t xml:space="preserve"> (</w:t>
            </w:r>
            <w:r>
              <w:rPr>
                <w:sz w:val="20"/>
                <w:szCs w:val="20"/>
              </w:rPr>
              <w:t>43,3</w:t>
            </w:r>
            <w:r w:rsidRPr="00007757">
              <w:rPr>
                <w:sz w:val="20"/>
                <w:szCs w:val="20"/>
              </w:rPr>
              <w:t xml:space="preserve">%) </w:t>
            </w:r>
          </w:p>
          <w:p w:rsidR="00574E3C" w:rsidRPr="00007757" w:rsidRDefault="00574E3C" w:rsidP="00413AC4">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 xml:space="preserve">17 </w:t>
            </w:r>
            <w:r w:rsidRPr="00007757">
              <w:rPr>
                <w:sz w:val="20"/>
                <w:szCs w:val="20"/>
              </w:rPr>
              <w:t>(</w:t>
            </w:r>
            <w:r>
              <w:rPr>
                <w:sz w:val="20"/>
                <w:szCs w:val="20"/>
              </w:rPr>
              <w:t>56,7</w:t>
            </w:r>
            <w:r w:rsidRPr="00007757">
              <w:rPr>
                <w:sz w:val="20"/>
                <w:szCs w:val="20"/>
              </w:rPr>
              <w:t xml:space="preserve">%) </w:t>
            </w:r>
          </w:p>
          <w:p w:rsidR="00574E3C" w:rsidRDefault="00574E3C" w:rsidP="00413AC4">
            <w:pPr>
              <w:jc w:val="both"/>
              <w:rPr>
                <w:i/>
                <w:iCs/>
                <w:sz w:val="20"/>
                <w:szCs w:val="20"/>
              </w:rPr>
            </w:pPr>
            <w:r w:rsidRPr="00007757">
              <w:rPr>
                <w:i/>
                <w:iCs/>
                <w:sz w:val="20"/>
                <w:szCs w:val="20"/>
              </w:rPr>
              <w:t xml:space="preserve"> </w:t>
            </w:r>
            <w:r>
              <w:rPr>
                <w:i/>
                <w:iCs/>
                <w:sz w:val="20"/>
                <w:szCs w:val="20"/>
              </w:rPr>
              <w:t>29</w:t>
            </w:r>
            <w:r w:rsidRPr="00007757">
              <w:rPr>
                <w:i/>
                <w:iCs/>
                <w:sz w:val="20"/>
                <w:szCs w:val="20"/>
              </w:rPr>
              <w:t xml:space="preserve"> από αστική περ</w:t>
            </w:r>
            <w:r>
              <w:rPr>
                <w:i/>
                <w:iCs/>
                <w:sz w:val="20"/>
                <w:szCs w:val="20"/>
              </w:rPr>
              <w:t>ιοχές</w:t>
            </w:r>
            <w:r w:rsidRPr="00007757">
              <w:rPr>
                <w:i/>
                <w:iCs/>
                <w:sz w:val="20"/>
                <w:szCs w:val="20"/>
              </w:rPr>
              <w:t xml:space="preserve"> </w:t>
            </w:r>
            <w:r>
              <w:rPr>
                <w:i/>
                <w:iCs/>
                <w:sz w:val="20"/>
                <w:szCs w:val="20"/>
              </w:rPr>
              <w:t xml:space="preserve"> </w:t>
            </w:r>
            <w:r w:rsidR="00BF38C3">
              <w:rPr>
                <w:i/>
                <w:iCs/>
                <w:sz w:val="20"/>
                <w:szCs w:val="20"/>
              </w:rPr>
              <w:t>(</w:t>
            </w:r>
            <w:r>
              <w:rPr>
                <w:i/>
                <w:iCs/>
                <w:sz w:val="20"/>
                <w:szCs w:val="20"/>
              </w:rPr>
              <w:t>96,6%</w:t>
            </w:r>
            <w:r w:rsidR="00BF38C3">
              <w:rPr>
                <w:i/>
                <w:iCs/>
                <w:sz w:val="20"/>
                <w:szCs w:val="20"/>
              </w:rPr>
              <w:t>)</w:t>
            </w:r>
          </w:p>
          <w:p w:rsidR="00574E3C" w:rsidRPr="00007757" w:rsidRDefault="00574E3C" w:rsidP="00413AC4">
            <w:pPr>
              <w:jc w:val="both"/>
              <w:rPr>
                <w:i/>
                <w:iCs/>
                <w:sz w:val="20"/>
                <w:szCs w:val="20"/>
              </w:rPr>
            </w:pPr>
            <w:r w:rsidRPr="00007757">
              <w:rPr>
                <w:i/>
                <w:iCs/>
                <w:sz w:val="20"/>
                <w:szCs w:val="20"/>
              </w:rPr>
              <w:t xml:space="preserve"> </w:t>
            </w:r>
            <w:r>
              <w:rPr>
                <w:i/>
                <w:iCs/>
                <w:sz w:val="20"/>
                <w:szCs w:val="20"/>
              </w:rPr>
              <w:t>1</w:t>
            </w:r>
            <w:r w:rsidRPr="00007757">
              <w:rPr>
                <w:i/>
                <w:iCs/>
                <w:sz w:val="20"/>
                <w:szCs w:val="20"/>
              </w:rPr>
              <w:t xml:space="preserve"> από αγροτική περ</w:t>
            </w:r>
            <w:r>
              <w:rPr>
                <w:i/>
                <w:iCs/>
                <w:sz w:val="20"/>
                <w:szCs w:val="20"/>
              </w:rPr>
              <w:t xml:space="preserve">ιοχές </w:t>
            </w:r>
            <w:r w:rsidR="00BF38C3">
              <w:rPr>
                <w:i/>
                <w:iCs/>
                <w:sz w:val="20"/>
                <w:szCs w:val="20"/>
              </w:rPr>
              <w:t>(</w:t>
            </w:r>
            <w:r>
              <w:rPr>
                <w:i/>
                <w:iCs/>
                <w:sz w:val="20"/>
                <w:szCs w:val="20"/>
              </w:rPr>
              <w:t>3,4</w:t>
            </w:r>
            <w:r w:rsidR="00BF38C3">
              <w:rPr>
                <w:i/>
                <w:iCs/>
                <w:sz w:val="20"/>
                <w:szCs w:val="20"/>
              </w:rPr>
              <w:t>%)</w:t>
            </w:r>
            <w:r>
              <w:rPr>
                <w:i/>
                <w:iCs/>
                <w:sz w:val="20"/>
                <w:szCs w:val="20"/>
              </w:rPr>
              <w:t xml:space="preserve"> </w:t>
            </w:r>
          </w:p>
          <w:p w:rsidR="00574E3C" w:rsidRPr="00007757" w:rsidRDefault="00574E3C" w:rsidP="00413AC4">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w:t>
            </w:r>
            <w:r>
              <w:rPr>
                <w:b/>
                <w:bCs/>
                <w:sz w:val="20"/>
                <w:szCs w:val="20"/>
              </w:rPr>
              <w:t xml:space="preserve">09 </w:t>
            </w:r>
            <w:r w:rsidRPr="00007757">
              <w:rPr>
                <w:b/>
                <w:bCs/>
                <w:sz w:val="20"/>
                <w:szCs w:val="20"/>
              </w:rPr>
              <w:t>(</w:t>
            </w:r>
            <w:r>
              <w:rPr>
                <w:b/>
                <w:bCs/>
                <w:sz w:val="20"/>
                <w:szCs w:val="20"/>
              </w:rPr>
              <w:t>7,7</w:t>
            </w:r>
            <w:r w:rsidRPr="00007757">
              <w:rPr>
                <w:b/>
                <w:bCs/>
                <w:sz w:val="20"/>
                <w:szCs w:val="20"/>
              </w:rPr>
              <w:t>%)</w:t>
            </w:r>
          </w:p>
          <w:p w:rsidR="00574E3C" w:rsidRPr="00007757" w:rsidRDefault="00574E3C" w:rsidP="00413AC4">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w:t>
            </w:r>
            <w:r>
              <w:rPr>
                <w:sz w:val="20"/>
                <w:szCs w:val="20"/>
              </w:rPr>
              <w:t>06</w:t>
            </w:r>
          </w:p>
          <w:p w:rsidR="00574E3C" w:rsidRPr="00007757" w:rsidRDefault="00574E3C" w:rsidP="00413AC4">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03</w:t>
            </w:r>
          </w:p>
          <w:p w:rsidR="00574E3C" w:rsidRPr="00007757" w:rsidRDefault="00574E3C" w:rsidP="00413AC4">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574E3C" w:rsidRPr="00007757" w:rsidRDefault="00574E3C" w:rsidP="00413AC4">
            <w:pPr>
              <w:pStyle w:val="a6"/>
              <w:numPr>
                <w:ilvl w:val="0"/>
                <w:numId w:val="4"/>
              </w:numPr>
              <w:jc w:val="both"/>
              <w:rPr>
                <w:sz w:val="20"/>
                <w:szCs w:val="20"/>
              </w:rPr>
            </w:pPr>
            <w:r w:rsidRPr="00007757">
              <w:rPr>
                <w:sz w:val="20"/>
                <w:szCs w:val="20"/>
              </w:rPr>
              <w:t>Αστικό περιβάλλον</w:t>
            </w:r>
            <w:r w:rsidRPr="00007757">
              <w:rPr>
                <w:sz w:val="20"/>
                <w:szCs w:val="20"/>
                <w:lang w:val="en-US"/>
              </w:rPr>
              <w:t>:</w:t>
            </w:r>
            <w:r w:rsidRPr="00007757">
              <w:rPr>
                <w:sz w:val="20"/>
                <w:szCs w:val="20"/>
              </w:rPr>
              <w:t xml:space="preserve"> </w:t>
            </w:r>
          </w:p>
          <w:p w:rsidR="00574E3C" w:rsidRDefault="00574E3C" w:rsidP="00413AC4">
            <w:pPr>
              <w:pStyle w:val="a6"/>
              <w:numPr>
                <w:ilvl w:val="0"/>
                <w:numId w:val="4"/>
              </w:numPr>
              <w:jc w:val="both"/>
              <w:rPr>
                <w:sz w:val="20"/>
                <w:szCs w:val="20"/>
              </w:rPr>
            </w:pPr>
            <w:r w:rsidRPr="00007757">
              <w:rPr>
                <w:sz w:val="20"/>
                <w:szCs w:val="20"/>
              </w:rPr>
              <w:t xml:space="preserve">Αγροτικό περιβάλλον: </w:t>
            </w:r>
          </w:p>
          <w:p w:rsidR="00574E3C" w:rsidRPr="00007757" w:rsidRDefault="00574E3C" w:rsidP="00413AC4">
            <w:pPr>
              <w:jc w:val="both"/>
              <w:rPr>
                <w:b/>
                <w:bCs/>
                <w:sz w:val="20"/>
                <w:szCs w:val="20"/>
              </w:rPr>
            </w:pPr>
            <w:r w:rsidRPr="00007757">
              <w:rPr>
                <w:b/>
                <w:bCs/>
                <w:sz w:val="20"/>
                <w:szCs w:val="20"/>
              </w:rPr>
              <w:t>ΜΕΤΕΓΓΡΑΦΕΣ</w:t>
            </w:r>
            <w:r w:rsidRPr="00CB503D">
              <w:rPr>
                <w:b/>
                <w:bCs/>
                <w:sz w:val="20"/>
                <w:szCs w:val="20"/>
              </w:rPr>
              <w:t>:</w:t>
            </w:r>
            <w:r w:rsidRPr="00007757">
              <w:rPr>
                <w:b/>
                <w:bCs/>
                <w:sz w:val="20"/>
                <w:szCs w:val="20"/>
              </w:rPr>
              <w:t xml:space="preserve"> 0</w:t>
            </w:r>
            <w:r>
              <w:rPr>
                <w:b/>
                <w:bCs/>
                <w:sz w:val="20"/>
                <w:szCs w:val="20"/>
              </w:rPr>
              <w:t>2</w:t>
            </w:r>
          </w:p>
          <w:p w:rsidR="00574E3C" w:rsidRDefault="00574E3C" w:rsidP="00413AC4">
            <w:pPr>
              <w:jc w:val="both"/>
              <w:rPr>
                <w:b/>
                <w:bCs/>
                <w:sz w:val="20"/>
                <w:szCs w:val="20"/>
              </w:rPr>
            </w:pPr>
            <w:r>
              <w:rPr>
                <w:b/>
                <w:bCs/>
                <w:sz w:val="20"/>
                <w:szCs w:val="20"/>
              </w:rPr>
              <w:t xml:space="preserve">      </w:t>
            </w:r>
          </w:p>
          <w:p w:rsidR="00574E3C" w:rsidRPr="00007757" w:rsidRDefault="00574E3C" w:rsidP="00413AC4">
            <w:pPr>
              <w:jc w:val="both"/>
              <w:rPr>
                <w:b/>
                <w:bCs/>
                <w:sz w:val="20"/>
                <w:szCs w:val="20"/>
              </w:rPr>
            </w:pPr>
            <w:r>
              <w:rPr>
                <w:b/>
                <w:bCs/>
                <w:sz w:val="20"/>
                <w:szCs w:val="20"/>
              </w:rPr>
              <w:t xml:space="preserve">          </w:t>
            </w:r>
            <w:r w:rsidRPr="00007757">
              <w:rPr>
                <w:b/>
                <w:bCs/>
                <w:sz w:val="20"/>
                <w:szCs w:val="20"/>
              </w:rPr>
              <w:t>ΣΧΟΛ. ΕΤΟΣ 19</w:t>
            </w:r>
            <w:r>
              <w:rPr>
                <w:b/>
                <w:bCs/>
                <w:sz w:val="20"/>
                <w:szCs w:val="20"/>
              </w:rPr>
              <w:t>90</w:t>
            </w:r>
            <w:r w:rsidRPr="00007757">
              <w:rPr>
                <w:b/>
                <w:bCs/>
                <w:sz w:val="20"/>
                <w:szCs w:val="20"/>
              </w:rPr>
              <w:t xml:space="preserve"> – </w:t>
            </w:r>
            <w:r>
              <w:rPr>
                <w:b/>
                <w:bCs/>
                <w:sz w:val="20"/>
                <w:szCs w:val="20"/>
              </w:rPr>
              <w:t>91</w:t>
            </w:r>
          </w:p>
          <w:p w:rsidR="00574E3C" w:rsidRPr="00007757" w:rsidRDefault="00574E3C" w:rsidP="00413AC4">
            <w:pPr>
              <w:jc w:val="both"/>
              <w:rPr>
                <w:b/>
                <w:bCs/>
                <w:sz w:val="20"/>
                <w:szCs w:val="20"/>
              </w:rPr>
            </w:pPr>
            <w:r w:rsidRPr="00007757">
              <w:rPr>
                <w:b/>
                <w:bCs/>
                <w:sz w:val="20"/>
                <w:szCs w:val="20"/>
              </w:rPr>
              <w:t xml:space="preserve">                     ΤΑΞΗ Γ’</w:t>
            </w:r>
          </w:p>
          <w:p w:rsidR="00574E3C" w:rsidRPr="00007757" w:rsidRDefault="00574E3C" w:rsidP="00413AC4">
            <w:pPr>
              <w:jc w:val="both"/>
              <w:rPr>
                <w:b/>
                <w:bCs/>
                <w:sz w:val="20"/>
                <w:szCs w:val="20"/>
              </w:rPr>
            </w:pPr>
            <w:r w:rsidRPr="00007757">
              <w:rPr>
                <w:b/>
                <w:bCs/>
                <w:sz w:val="20"/>
                <w:szCs w:val="20"/>
              </w:rPr>
              <w:t>ΣΥΝΟΛΟ ΜΑΘΗΤΩΝ: 1</w:t>
            </w:r>
            <w:r>
              <w:rPr>
                <w:b/>
                <w:bCs/>
                <w:sz w:val="20"/>
                <w:szCs w:val="20"/>
              </w:rPr>
              <w:t>17</w:t>
            </w:r>
            <w:r w:rsidRPr="00007757">
              <w:rPr>
                <w:b/>
                <w:bCs/>
                <w:sz w:val="20"/>
                <w:szCs w:val="20"/>
              </w:rPr>
              <w:t xml:space="preserve">                   </w:t>
            </w:r>
          </w:p>
          <w:p w:rsidR="00574E3C" w:rsidRPr="00007757" w:rsidRDefault="00574E3C" w:rsidP="00413AC4">
            <w:pPr>
              <w:pStyle w:val="a6"/>
              <w:numPr>
                <w:ilvl w:val="0"/>
                <w:numId w:val="1"/>
              </w:numPr>
              <w:jc w:val="both"/>
              <w:rPr>
                <w:sz w:val="20"/>
                <w:szCs w:val="20"/>
              </w:rPr>
            </w:pPr>
            <w:r w:rsidRPr="00007757">
              <w:rPr>
                <w:sz w:val="20"/>
                <w:szCs w:val="20"/>
              </w:rPr>
              <w:t xml:space="preserve">ΑΓΟΡΙΑ: </w:t>
            </w:r>
            <w:r>
              <w:rPr>
                <w:sz w:val="20"/>
                <w:szCs w:val="20"/>
              </w:rPr>
              <w:t xml:space="preserve">65 </w:t>
            </w:r>
            <w:r w:rsidRPr="00007757">
              <w:rPr>
                <w:sz w:val="20"/>
                <w:szCs w:val="20"/>
              </w:rPr>
              <w:t>(5</w:t>
            </w:r>
            <w:r>
              <w:rPr>
                <w:sz w:val="20"/>
                <w:szCs w:val="20"/>
              </w:rPr>
              <w:t>5,5</w:t>
            </w:r>
            <w:r w:rsidRPr="00007757">
              <w:rPr>
                <w:sz w:val="20"/>
                <w:szCs w:val="20"/>
              </w:rPr>
              <w:t xml:space="preserve">%)                                               </w:t>
            </w:r>
          </w:p>
          <w:p w:rsidR="00574E3C" w:rsidRPr="00007757" w:rsidRDefault="00574E3C" w:rsidP="00413AC4">
            <w:pPr>
              <w:pStyle w:val="a6"/>
              <w:numPr>
                <w:ilvl w:val="0"/>
                <w:numId w:val="1"/>
              </w:numPr>
              <w:jc w:val="both"/>
              <w:rPr>
                <w:sz w:val="20"/>
                <w:szCs w:val="20"/>
              </w:rPr>
            </w:pPr>
            <w:r w:rsidRPr="00007757">
              <w:rPr>
                <w:sz w:val="20"/>
                <w:szCs w:val="20"/>
              </w:rPr>
              <w:t xml:space="preserve">ΚΟΡΙΤΣΙΑ: </w:t>
            </w:r>
            <w:r>
              <w:rPr>
                <w:sz w:val="20"/>
                <w:szCs w:val="20"/>
              </w:rPr>
              <w:t>52</w:t>
            </w:r>
            <w:r w:rsidRPr="00007757">
              <w:rPr>
                <w:sz w:val="20"/>
                <w:szCs w:val="20"/>
              </w:rPr>
              <w:t xml:space="preserve"> (4</w:t>
            </w:r>
            <w:r>
              <w:rPr>
                <w:sz w:val="20"/>
                <w:szCs w:val="20"/>
              </w:rPr>
              <w:t>4,5</w:t>
            </w:r>
            <w:r w:rsidRPr="00007757">
              <w:rPr>
                <w:sz w:val="20"/>
                <w:szCs w:val="20"/>
              </w:rPr>
              <w:t xml:space="preserve">%) </w:t>
            </w:r>
          </w:p>
          <w:p w:rsidR="00574E3C" w:rsidRPr="00007757" w:rsidRDefault="00574E3C" w:rsidP="00413AC4">
            <w:pPr>
              <w:jc w:val="both"/>
              <w:rPr>
                <w:i/>
                <w:iCs/>
                <w:sz w:val="20"/>
                <w:szCs w:val="20"/>
              </w:rPr>
            </w:pPr>
            <w:r w:rsidRPr="00007757">
              <w:rPr>
                <w:i/>
                <w:iCs/>
                <w:sz w:val="20"/>
                <w:szCs w:val="20"/>
              </w:rPr>
              <w:t xml:space="preserve">  </w:t>
            </w:r>
            <w:r w:rsidRPr="00007757">
              <w:rPr>
                <w:b/>
                <w:bCs/>
                <w:sz w:val="20"/>
                <w:szCs w:val="20"/>
              </w:rPr>
              <w:t xml:space="preserve">ΑΡΙΣΤΕΥΣΑΝΤΕΣ: </w:t>
            </w:r>
            <w:r>
              <w:rPr>
                <w:b/>
                <w:bCs/>
                <w:sz w:val="20"/>
                <w:szCs w:val="20"/>
              </w:rPr>
              <w:t>27</w:t>
            </w:r>
            <w:r w:rsidRPr="00007757">
              <w:rPr>
                <w:b/>
                <w:bCs/>
                <w:sz w:val="20"/>
                <w:szCs w:val="20"/>
              </w:rPr>
              <w:t xml:space="preserve"> (</w:t>
            </w:r>
            <w:r>
              <w:rPr>
                <w:b/>
                <w:bCs/>
                <w:sz w:val="20"/>
                <w:szCs w:val="20"/>
              </w:rPr>
              <w:t>23</w:t>
            </w:r>
            <w:r w:rsidRPr="00007757">
              <w:rPr>
                <w:b/>
                <w:bCs/>
                <w:sz w:val="20"/>
                <w:szCs w:val="20"/>
              </w:rPr>
              <w:t>%)</w:t>
            </w:r>
          </w:p>
          <w:p w:rsidR="00574E3C" w:rsidRPr="00007757" w:rsidRDefault="00574E3C" w:rsidP="00413AC4">
            <w:pPr>
              <w:pStyle w:val="a6"/>
              <w:numPr>
                <w:ilvl w:val="0"/>
                <w:numId w:val="2"/>
              </w:numPr>
              <w:jc w:val="both"/>
              <w:rPr>
                <w:sz w:val="20"/>
                <w:szCs w:val="20"/>
              </w:rPr>
            </w:pPr>
            <w:r w:rsidRPr="00007757">
              <w:rPr>
                <w:sz w:val="20"/>
                <w:szCs w:val="20"/>
              </w:rPr>
              <w:t xml:space="preserve">ΑΓΟΡΙΑ: </w:t>
            </w:r>
            <w:r>
              <w:rPr>
                <w:sz w:val="20"/>
                <w:szCs w:val="20"/>
              </w:rPr>
              <w:t>11</w:t>
            </w:r>
            <w:r w:rsidRPr="00007757">
              <w:rPr>
                <w:sz w:val="20"/>
                <w:szCs w:val="20"/>
              </w:rPr>
              <w:t xml:space="preserve"> (</w:t>
            </w:r>
            <w:r>
              <w:rPr>
                <w:sz w:val="20"/>
                <w:szCs w:val="20"/>
              </w:rPr>
              <w:t>40,7</w:t>
            </w:r>
            <w:r w:rsidRPr="00007757">
              <w:rPr>
                <w:sz w:val="20"/>
                <w:szCs w:val="20"/>
              </w:rPr>
              <w:t xml:space="preserve">%) </w:t>
            </w:r>
          </w:p>
          <w:p w:rsidR="00574E3C" w:rsidRPr="00007757" w:rsidRDefault="00574E3C" w:rsidP="00413AC4">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16</w:t>
            </w:r>
            <w:r w:rsidRPr="00007757">
              <w:rPr>
                <w:sz w:val="20"/>
                <w:szCs w:val="20"/>
              </w:rPr>
              <w:t xml:space="preserve"> (</w:t>
            </w:r>
            <w:r>
              <w:rPr>
                <w:sz w:val="20"/>
                <w:szCs w:val="20"/>
              </w:rPr>
              <w:t>59,3</w:t>
            </w:r>
            <w:r w:rsidRPr="00007757">
              <w:rPr>
                <w:sz w:val="20"/>
                <w:szCs w:val="20"/>
              </w:rPr>
              <w:t xml:space="preserve">%) </w:t>
            </w:r>
          </w:p>
          <w:p w:rsidR="00574E3C" w:rsidRPr="00007757" w:rsidRDefault="00574E3C" w:rsidP="00413AC4">
            <w:pPr>
              <w:jc w:val="both"/>
              <w:rPr>
                <w:i/>
                <w:iCs/>
                <w:sz w:val="20"/>
                <w:szCs w:val="20"/>
              </w:rPr>
            </w:pPr>
            <w:r>
              <w:rPr>
                <w:i/>
                <w:iCs/>
                <w:sz w:val="20"/>
                <w:szCs w:val="20"/>
              </w:rPr>
              <w:t>26</w:t>
            </w:r>
            <w:r w:rsidRPr="00007757">
              <w:rPr>
                <w:i/>
                <w:iCs/>
                <w:sz w:val="20"/>
                <w:szCs w:val="20"/>
              </w:rPr>
              <w:t xml:space="preserve"> από αστική περιοχή</w:t>
            </w:r>
            <w:r>
              <w:rPr>
                <w:i/>
                <w:iCs/>
                <w:sz w:val="20"/>
                <w:szCs w:val="20"/>
              </w:rPr>
              <w:t xml:space="preserve">   </w:t>
            </w:r>
            <w:r w:rsidR="00C76833">
              <w:rPr>
                <w:i/>
                <w:iCs/>
                <w:sz w:val="20"/>
                <w:szCs w:val="20"/>
              </w:rPr>
              <w:t>(</w:t>
            </w:r>
            <w:r>
              <w:rPr>
                <w:i/>
                <w:iCs/>
                <w:sz w:val="20"/>
                <w:szCs w:val="20"/>
              </w:rPr>
              <w:t>96%</w:t>
            </w:r>
            <w:r w:rsidR="00C76833">
              <w:rPr>
                <w:i/>
                <w:iCs/>
                <w:sz w:val="20"/>
                <w:szCs w:val="20"/>
              </w:rPr>
              <w:t>)</w:t>
            </w:r>
          </w:p>
          <w:p w:rsidR="00574E3C" w:rsidRPr="00007757" w:rsidRDefault="00574E3C" w:rsidP="00413AC4">
            <w:pPr>
              <w:jc w:val="both"/>
              <w:rPr>
                <w:i/>
                <w:iCs/>
                <w:sz w:val="20"/>
                <w:szCs w:val="20"/>
              </w:rPr>
            </w:pPr>
            <w:r w:rsidRPr="00007757">
              <w:rPr>
                <w:i/>
                <w:iCs/>
                <w:sz w:val="20"/>
                <w:szCs w:val="20"/>
              </w:rPr>
              <w:t xml:space="preserve"> </w:t>
            </w:r>
            <w:r>
              <w:rPr>
                <w:i/>
                <w:iCs/>
                <w:sz w:val="20"/>
                <w:szCs w:val="20"/>
              </w:rPr>
              <w:t xml:space="preserve">1 </w:t>
            </w:r>
            <w:r w:rsidRPr="00007757">
              <w:rPr>
                <w:i/>
                <w:iCs/>
                <w:sz w:val="20"/>
                <w:szCs w:val="20"/>
              </w:rPr>
              <w:t xml:space="preserve">από αγροτική περιοχή </w:t>
            </w:r>
            <w:r>
              <w:rPr>
                <w:i/>
                <w:iCs/>
                <w:sz w:val="20"/>
                <w:szCs w:val="20"/>
              </w:rPr>
              <w:t xml:space="preserve"> </w:t>
            </w:r>
            <w:r w:rsidR="00C76833">
              <w:rPr>
                <w:i/>
                <w:iCs/>
                <w:sz w:val="20"/>
                <w:szCs w:val="20"/>
              </w:rPr>
              <w:t>(</w:t>
            </w:r>
            <w:r>
              <w:rPr>
                <w:i/>
                <w:iCs/>
                <w:sz w:val="20"/>
                <w:szCs w:val="20"/>
              </w:rPr>
              <w:t>4%</w:t>
            </w:r>
            <w:r w:rsidR="00C76833">
              <w:rPr>
                <w:i/>
                <w:iCs/>
                <w:sz w:val="20"/>
                <w:szCs w:val="20"/>
              </w:rPr>
              <w:t>)</w:t>
            </w:r>
            <w:r w:rsidRPr="00007757">
              <w:rPr>
                <w:i/>
                <w:iCs/>
                <w:sz w:val="20"/>
                <w:szCs w:val="20"/>
              </w:rPr>
              <w:t xml:space="preserve">                </w:t>
            </w:r>
          </w:p>
          <w:p w:rsidR="00574E3C" w:rsidRPr="00007757" w:rsidRDefault="00574E3C" w:rsidP="00413AC4">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8 </w:t>
            </w:r>
            <w:r w:rsidRPr="00007757">
              <w:rPr>
                <w:b/>
                <w:bCs/>
                <w:sz w:val="20"/>
                <w:szCs w:val="20"/>
              </w:rPr>
              <w:t>(</w:t>
            </w:r>
            <w:r>
              <w:rPr>
                <w:b/>
                <w:bCs/>
                <w:sz w:val="20"/>
                <w:szCs w:val="20"/>
              </w:rPr>
              <w:t>6,8</w:t>
            </w:r>
            <w:r w:rsidRPr="00007757">
              <w:rPr>
                <w:b/>
                <w:bCs/>
                <w:sz w:val="20"/>
                <w:szCs w:val="20"/>
              </w:rPr>
              <w:t>%)</w:t>
            </w:r>
          </w:p>
          <w:p w:rsidR="00574E3C" w:rsidRPr="00007757" w:rsidRDefault="00574E3C" w:rsidP="00413AC4">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 xml:space="preserve">7 </w:t>
            </w:r>
          </w:p>
          <w:p w:rsidR="00574E3C" w:rsidRPr="00007757" w:rsidRDefault="00574E3C" w:rsidP="00413AC4">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01</w:t>
            </w:r>
          </w:p>
          <w:p w:rsidR="00574E3C" w:rsidRPr="00007757" w:rsidRDefault="00574E3C" w:rsidP="00413AC4">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574E3C" w:rsidRDefault="00574E3C" w:rsidP="00413AC4">
            <w:pPr>
              <w:pStyle w:val="a6"/>
              <w:numPr>
                <w:ilvl w:val="0"/>
                <w:numId w:val="4"/>
              </w:numPr>
              <w:jc w:val="both"/>
            </w:pPr>
            <w:r w:rsidRPr="00007757">
              <w:rPr>
                <w:sz w:val="20"/>
                <w:szCs w:val="20"/>
              </w:rPr>
              <w:t>Αστικό περιβάλλον</w:t>
            </w:r>
            <w:r w:rsidRPr="00007757">
              <w:rPr>
                <w:sz w:val="20"/>
                <w:szCs w:val="20"/>
                <w:lang w:val="en-US"/>
              </w:rPr>
              <w:t>:</w:t>
            </w:r>
            <w:r w:rsidRPr="00007757">
              <w:rPr>
                <w:sz w:val="24"/>
                <w:szCs w:val="24"/>
              </w:rPr>
              <w:t xml:space="preserve"> </w:t>
            </w:r>
          </w:p>
          <w:p w:rsidR="00574E3C" w:rsidRDefault="00574E3C" w:rsidP="00413AC4">
            <w:pPr>
              <w:pStyle w:val="a6"/>
              <w:numPr>
                <w:ilvl w:val="0"/>
                <w:numId w:val="4"/>
              </w:numPr>
              <w:jc w:val="both"/>
            </w:pPr>
            <w:r>
              <w:t>Αγροτικό περιβάλλον</w:t>
            </w:r>
            <w:r w:rsidRPr="009E5F32">
              <w:t>:</w:t>
            </w:r>
          </w:p>
        </w:tc>
        <w:tc>
          <w:tcPr>
            <w:tcW w:w="4148" w:type="dxa"/>
          </w:tcPr>
          <w:p w:rsidR="00574E3C" w:rsidRPr="005D3862" w:rsidRDefault="00574E3C" w:rsidP="00413AC4">
            <w:pPr>
              <w:jc w:val="both"/>
              <w:rPr>
                <w:b/>
                <w:bCs/>
              </w:rPr>
            </w:pPr>
            <w:r w:rsidRPr="005D3862">
              <w:rPr>
                <w:b/>
                <w:bCs/>
              </w:rPr>
              <w:t>ΕΤΗ ΓΕΝΝΗΣΗΣ ΜΑΘΗΤΩΝ ΤΟΥ ΠΙΝΑΚΑ</w:t>
            </w:r>
          </w:p>
          <w:p w:rsidR="00574E3C" w:rsidRPr="005D3862" w:rsidRDefault="00574E3C" w:rsidP="00413AC4">
            <w:pPr>
              <w:jc w:val="both"/>
              <w:rPr>
                <w:b/>
                <w:bCs/>
              </w:rPr>
            </w:pPr>
            <w:r w:rsidRPr="005D3862">
              <w:rPr>
                <w:b/>
                <w:bCs/>
              </w:rPr>
              <w:t xml:space="preserve"> 19</w:t>
            </w:r>
            <w:r w:rsidR="00D53D36">
              <w:rPr>
                <w:b/>
                <w:bCs/>
              </w:rPr>
              <w:t>76</w:t>
            </w:r>
            <w:r>
              <w:rPr>
                <w:b/>
                <w:bCs/>
              </w:rPr>
              <w:t xml:space="preserve"> </w:t>
            </w:r>
            <w:r w:rsidRPr="005D3862">
              <w:rPr>
                <w:b/>
                <w:bCs/>
              </w:rPr>
              <w:t xml:space="preserve"> / 19</w:t>
            </w:r>
            <w:r w:rsidR="00D53D36">
              <w:rPr>
                <w:b/>
                <w:bCs/>
              </w:rPr>
              <w:t>77</w:t>
            </w:r>
            <w:r w:rsidRPr="005D3862">
              <w:rPr>
                <w:b/>
                <w:bCs/>
              </w:rPr>
              <w:t xml:space="preserve"> / 19</w:t>
            </w:r>
            <w:r w:rsidR="00D53D36">
              <w:rPr>
                <w:b/>
                <w:bCs/>
              </w:rPr>
              <w:t>75</w:t>
            </w:r>
            <w:r>
              <w:rPr>
                <w:b/>
                <w:bCs/>
              </w:rPr>
              <w:t xml:space="preserve"> (2)</w:t>
            </w:r>
            <w:r w:rsidR="00D53D36">
              <w:rPr>
                <w:b/>
                <w:bCs/>
              </w:rPr>
              <w:t>/1974(1)</w:t>
            </w:r>
            <w:r>
              <w:rPr>
                <w:b/>
                <w:bCs/>
              </w:rPr>
              <w:t xml:space="preserve"> </w:t>
            </w:r>
          </w:p>
          <w:p w:rsidR="00574E3C" w:rsidRDefault="00574E3C" w:rsidP="00413AC4">
            <w:pPr>
              <w:jc w:val="both"/>
              <w:rPr>
                <w:b/>
                <w:bCs/>
              </w:rPr>
            </w:pPr>
            <w:r w:rsidRPr="005D3862">
              <w:rPr>
                <w:b/>
                <w:bCs/>
              </w:rPr>
              <w:t>ΤΡΙΕΤΙΑ</w:t>
            </w:r>
            <w:r w:rsidRPr="00DD098F">
              <w:rPr>
                <w:b/>
                <w:bCs/>
              </w:rPr>
              <w:t>:</w:t>
            </w:r>
            <w:r w:rsidRPr="005D3862">
              <w:rPr>
                <w:b/>
                <w:bCs/>
              </w:rPr>
              <w:t xml:space="preserve"> 198</w:t>
            </w:r>
            <w:r>
              <w:rPr>
                <w:b/>
                <w:bCs/>
              </w:rPr>
              <w:t>8</w:t>
            </w:r>
            <w:r w:rsidRPr="005D3862">
              <w:rPr>
                <w:b/>
                <w:bCs/>
              </w:rPr>
              <w:t>-8</w:t>
            </w:r>
            <w:r>
              <w:rPr>
                <w:b/>
                <w:bCs/>
              </w:rPr>
              <w:t>9</w:t>
            </w:r>
            <w:r w:rsidRPr="005D3862">
              <w:rPr>
                <w:b/>
                <w:bCs/>
              </w:rPr>
              <w:t xml:space="preserve"> / 198</w:t>
            </w:r>
            <w:r>
              <w:rPr>
                <w:b/>
                <w:bCs/>
              </w:rPr>
              <w:t>9-90 / 1990</w:t>
            </w:r>
            <w:r w:rsidRPr="005D3862">
              <w:rPr>
                <w:b/>
                <w:bCs/>
              </w:rPr>
              <w:t>-</w:t>
            </w:r>
            <w:r>
              <w:rPr>
                <w:b/>
                <w:bCs/>
              </w:rPr>
              <w:t>91</w:t>
            </w:r>
          </w:p>
          <w:p w:rsidR="00574E3C" w:rsidRDefault="00574E3C" w:rsidP="00413AC4">
            <w:pPr>
              <w:jc w:val="both"/>
              <w:rPr>
                <w:b/>
                <w:bCs/>
              </w:rPr>
            </w:pPr>
            <w:r>
              <w:rPr>
                <w:b/>
                <w:bCs/>
              </w:rPr>
              <w:t xml:space="preserve">      </w:t>
            </w:r>
          </w:p>
          <w:p w:rsidR="00574E3C" w:rsidRDefault="00574E3C" w:rsidP="00413AC4">
            <w:pPr>
              <w:jc w:val="both"/>
            </w:pPr>
            <w:r>
              <w:rPr>
                <w:b/>
                <w:bCs/>
              </w:rPr>
              <w:t xml:space="preserve">        </w:t>
            </w:r>
            <w:r w:rsidRPr="00BF490C">
              <w:t xml:space="preserve">Στα πινακίδια </w:t>
            </w:r>
            <w:r>
              <w:t xml:space="preserve">της Ενότητας  </w:t>
            </w:r>
            <w:r>
              <w:rPr>
                <w:lang w:val="en-US"/>
              </w:rPr>
              <w:t>I</w:t>
            </w:r>
            <w:r>
              <w:t>΄ καταχωρίζονται στοιχεία τα οποία αφορούν την τριετία 1988 – 1991. Έτος εγγραφής των μαθητών (-τριών) στην Α΄ τάξη είναι το 1988, και έτος αποφοίτησης από το Γυμνάσιο το 1991. Τα έτη γέννησης των  μαθητών (-τριών) είναι, κυρίως, τα έτη 1976 και 1977, ενώ στο Μητρώο ευρέθησαν  και 02 γεννηθέντες το 1975, κι ένας γεννηθείς το 1974.</w:t>
            </w:r>
          </w:p>
          <w:p w:rsidR="00574E3C" w:rsidRDefault="00574E3C" w:rsidP="00413AC4">
            <w:pPr>
              <w:spacing w:before="240"/>
              <w:jc w:val="both"/>
            </w:pPr>
            <w:r>
              <w:t xml:space="preserve">          α) Σχετικά με τον αριθμό των μαθητών (-τριών), που εγγράφονται στην Α΄ τάξη κατά το σχολ. έτος 1988-89, ο αριθμός τους  είναι 122. Αυτό σημαίνει νέα μείωση του μαθητικού πληθυσμού σε σύγκριση με προηγούμενα σχολ. έτη (148 το προηγούμενο σχολ. έτος και 160 το προ</w:t>
            </w:r>
            <w:r w:rsidR="007C16FF">
              <w:t>-</w:t>
            </w:r>
            <w:r w:rsidR="00413AC4" w:rsidRPr="00413AC4">
              <w:t xml:space="preserve"> </w:t>
            </w:r>
            <w:r>
              <w:t>προηγούμενο). Σ΄ αυτό το σημείο πρέπει να διευκρινιστεί ότι στο συγκεκριμένο σχολ. έτος (1988 – 89) εκτός από τους 122 μαθητές (-τριες) της Α΄ τάξης, υπάρχουν εγγεγραμμένοι στο Μητρώο 5 μαθητές (-τριες) στη Β΄ τάξη και 4 στη Γ΄ τάξη. Αυτοί οι μαθητές (-τριες) δεν συνυπολογίζονται στο Σύνολο (122), αυξάνουν, ωστόσο, τον αριθμό των μαθητών του συγκεκριμένου σχολ. έτους, με αποτέλεσμα να μη φαίνεται έντονα η σχετικά μεγάλη διαρροή προς το 4</w:t>
            </w:r>
            <w:r w:rsidRPr="00B230FE">
              <w:rPr>
                <w:vertAlign w:val="superscript"/>
              </w:rPr>
              <w:t>ο</w:t>
            </w:r>
            <w:r>
              <w:t xml:space="preserve"> Γυμνάσιο, όπως σημειώνεται στο τέλος του πρώτου πινακιδίου. Παρόμοιες περιπτώσεις μαθητών (-τριών) έχουν υπάρξει και σε προηγούμενα σχολ. έτη και προφανώς θα υπάρξουν και σε κατοπινά. Δηλαδή, καθώς πλησιάζουμε προς τις τελευταίες σελίδες της τριάδας ( στο Μητρώο), εμφανίζονται περιπτώσεις μαθητών (-τριών) που ενσωματώνονται πληθυσμιακά στο ίδιο σχολ. έτος, αν και βρίσκονται σε μεγαλύτερη τάξη. </w:t>
            </w:r>
            <w:r w:rsidR="00413AC4">
              <w:t>Αυτοί</w:t>
            </w:r>
            <w:r>
              <w:t xml:space="preserve"> ή είναι διετείς ή μαθητές που ήρθαν στο Σχολείο με μετεγγραφή και ενεγράφησαν </w:t>
            </w:r>
          </w:p>
          <w:p w:rsidR="00574E3C" w:rsidRDefault="00574E3C" w:rsidP="00413AC4">
            <w:pPr>
              <w:spacing w:before="240"/>
              <w:jc w:val="both"/>
            </w:pPr>
          </w:p>
          <w:p w:rsidR="00574E3C" w:rsidRDefault="00574E3C" w:rsidP="00413AC4">
            <w:pPr>
              <w:spacing w:before="240"/>
              <w:jc w:val="both"/>
            </w:pPr>
          </w:p>
        </w:tc>
      </w:tr>
    </w:tbl>
    <w:p w:rsidR="00AD6BA2" w:rsidRPr="00B6368D" w:rsidRDefault="001F5595" w:rsidP="001F5595">
      <w:pPr>
        <w:rPr>
          <w:b/>
        </w:rPr>
      </w:pPr>
      <w:r>
        <w:rPr>
          <w:b/>
        </w:rPr>
        <w:t xml:space="preserve">  Ε  Ν  Ο  Τ  Η  Τ  Α       (Ι΄)                                                                                             </w:t>
      </w:r>
      <w:r w:rsidR="00574E3C" w:rsidRPr="00B6368D">
        <w:rPr>
          <w:b/>
        </w:rPr>
        <w:t>ΣΕΛΙΔΑ: Ι(1)</w:t>
      </w: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AD6BA2" w:rsidRPr="00413AC4" w:rsidRDefault="00413AC4" w:rsidP="00413AC4">
      <w:pPr>
        <w:jc w:val="right"/>
        <w:rPr>
          <w:b/>
        </w:rPr>
      </w:pPr>
      <w:r w:rsidRPr="00413AC4">
        <w:rPr>
          <w:b/>
        </w:rPr>
        <w:lastRenderedPageBreak/>
        <w:t>ΣΕΛΙΔΑ: Ι(2)</w:t>
      </w:r>
    </w:p>
    <w:p w:rsidR="00C016AF" w:rsidRDefault="00C016AF" w:rsidP="00413AC4">
      <w:pPr>
        <w:spacing w:before="240"/>
        <w:jc w:val="both"/>
      </w:pPr>
      <w:r>
        <w:t>στο Μητρώο σε</w:t>
      </w:r>
      <w:r w:rsidR="00B308BB">
        <w:t xml:space="preserve"> σημείο</w:t>
      </w:r>
      <w:r>
        <w:t xml:space="preserve"> </w:t>
      </w:r>
      <w:r w:rsidRPr="00C016AF">
        <w:t>“</w:t>
      </w:r>
      <w:r>
        <w:t>αταίριαστο</w:t>
      </w:r>
      <w:r w:rsidRPr="00C016AF">
        <w:t>”</w:t>
      </w:r>
      <w:r>
        <w:t xml:space="preserve"> προς τους άλλους </w:t>
      </w:r>
      <w:bookmarkStart w:id="54" w:name="_Hlk134350364"/>
      <w:r>
        <w:t>μαθητές (-τριες)</w:t>
      </w:r>
      <w:bookmarkEnd w:id="54"/>
      <w:r>
        <w:t xml:space="preserve">. Ο αριθμός τους </w:t>
      </w:r>
      <w:r w:rsidR="00C635DC">
        <w:t>είναι μικρός και δεν αλλοιώνουν τη γενική εικόνα της τριάδας.</w:t>
      </w:r>
    </w:p>
    <w:p w:rsidR="008F20CC" w:rsidRDefault="00C635DC" w:rsidP="00413AC4">
      <w:pPr>
        <w:spacing w:before="240"/>
        <w:jc w:val="both"/>
      </w:pPr>
      <w:r>
        <w:tab/>
        <w:t xml:space="preserve">Μείωση παρατηρείται, επίσης, και στον αριθμό των </w:t>
      </w:r>
      <w:bookmarkStart w:id="55" w:name="_Hlk134348092"/>
      <w:r>
        <w:t xml:space="preserve">μαθητών (-τριών) </w:t>
      </w:r>
      <w:bookmarkEnd w:id="55"/>
      <w:r>
        <w:t xml:space="preserve">που προήχθησαν από την Α΄ στη Β΄ τάξη. Αυτή η μείωση θα μπορούσε να είναι κατά πολύ μεγαλύτερη δεδομένων των 24 </w:t>
      </w:r>
      <w:r w:rsidR="008F20CC">
        <w:t>μετεγγραφών προς το 4</w:t>
      </w:r>
      <w:r w:rsidR="008F20CC" w:rsidRPr="008F20CC">
        <w:rPr>
          <w:vertAlign w:val="superscript"/>
        </w:rPr>
        <w:t>ο</w:t>
      </w:r>
      <w:r w:rsidR="008F20CC">
        <w:t xml:space="preserve"> Γυμνάσιο Τρικάλων. Αλλά η μείωση περιορίζεται για τον λόγο που αναφέραμε στην προηγούμενη παράγραφο. Από τη Β΄ προς τη Γ΄ τάξη δεν παρατηρείται</w:t>
      </w:r>
      <w:r w:rsidR="008825FF">
        <w:t xml:space="preserve"> </w:t>
      </w:r>
      <w:r w:rsidR="0053277B">
        <w:t>καμία</w:t>
      </w:r>
      <w:r w:rsidR="008F20CC">
        <w:t xml:space="preserve"> αλλαγή στο Σύνολο των μαθητών (-τριών) κι αυτό είναι πρωτοφανές.</w:t>
      </w:r>
      <w:r w:rsidR="008825FF">
        <w:t xml:space="preserve"> (117 στη Β’ και 117 στη Γ΄).</w:t>
      </w:r>
    </w:p>
    <w:p w:rsidR="008F20CC" w:rsidRDefault="008F20CC" w:rsidP="00413AC4">
      <w:pPr>
        <w:spacing w:before="240"/>
        <w:jc w:val="both"/>
      </w:pPr>
      <w:r>
        <w:tab/>
        <w:t xml:space="preserve">      Ως προς το φύλο των </w:t>
      </w:r>
      <w:bookmarkStart w:id="56" w:name="_Hlk134350561"/>
      <w:r>
        <w:t>μαθητών (-τριών)</w:t>
      </w:r>
      <w:bookmarkEnd w:id="56"/>
      <w:r>
        <w:t xml:space="preserve"> και σ΄ αυτήν την τριάδα</w:t>
      </w:r>
      <w:r w:rsidR="00C635DC">
        <w:t xml:space="preserve"> </w:t>
      </w:r>
      <w:r>
        <w:t>παρατηρείται υπεροχή (ελαφρά) των Αγοριών έναντι των Κοριτσιών σε ποσοστά 55% Αγόρια προς 45% κορίτσια (περίπου).</w:t>
      </w:r>
    </w:p>
    <w:p w:rsidR="00E45C26" w:rsidRDefault="00E45C26" w:rsidP="00413AC4">
      <w:pPr>
        <w:jc w:val="both"/>
      </w:pPr>
      <w:r>
        <w:tab/>
      </w:r>
      <w:r w:rsidRPr="00E92294">
        <w:t>β)</w:t>
      </w:r>
      <w:r>
        <w:t xml:space="preserve"> Στο θέμα της </w:t>
      </w:r>
      <w:r w:rsidRPr="008414A7">
        <w:rPr>
          <w:b/>
          <w:bCs/>
        </w:rPr>
        <w:t>ΑΡΙΣΤΕΙΑΣ</w:t>
      </w:r>
      <w:r>
        <w:t xml:space="preserve"> η εικόνα παραμένει αναλλοίωτη </w:t>
      </w:r>
    </w:p>
    <w:p w:rsidR="00E45C26" w:rsidRDefault="00E45C26" w:rsidP="00413AC4">
      <w:pPr>
        <w:jc w:val="both"/>
      </w:pPr>
      <w:r>
        <w:tab/>
        <w:t xml:space="preserve"> β1)</w:t>
      </w:r>
      <w:r w:rsidR="00E92294">
        <w:t xml:space="preserve"> Υπεροχή των Κοριτσιών και πάλι έναντι των Αγοριών, όχι, ωστόσο, κραυγαλέα στη συγκεκριμένη τριάδα (όπως έχουμε συνηθίσει). </w:t>
      </w:r>
      <w:r w:rsidR="008825FF">
        <w:t>Τ’</w:t>
      </w:r>
      <w:r w:rsidR="00B308BB">
        <w:t xml:space="preserve"> Αγόρια τή</w:t>
      </w:r>
      <w:r w:rsidR="007D66F6">
        <w:t>ς συγκεκριμένης τριάδας έχουν μία αξιοσημείωτη παρουσία στο θέμα της Αριστείας, η οποία ξεπερνάει το 40% και στα τρία σχολ. έτη.</w:t>
      </w:r>
    </w:p>
    <w:p w:rsidR="007D66F6" w:rsidRDefault="007D66F6" w:rsidP="00413AC4">
      <w:pPr>
        <w:jc w:val="both"/>
      </w:pPr>
      <w:r>
        <w:tab/>
        <w:t xml:space="preserve"> β2) Και σ΄ αυτή την τριάδα τα ποσοστά Αριστείας (ανεξαρτήτως φύλου) είναι υψηλά.</w:t>
      </w:r>
      <w:r w:rsidR="00B308BB">
        <w:t xml:space="preserve"> Κυμαίνονται γύρω στο 25% κι ακόμα </w:t>
      </w:r>
      <w:r>
        <w:t xml:space="preserve"> παραπάνω.</w:t>
      </w:r>
    </w:p>
    <w:p w:rsidR="007D66F6" w:rsidRDefault="007D66F6" w:rsidP="00413AC4">
      <w:pPr>
        <w:jc w:val="both"/>
      </w:pPr>
      <w:r>
        <w:tab/>
        <w:t xml:space="preserve"> β3) Ένας μονάχα μαθητής ή μαθήτρια από αγροτική περιοχή αριστεύει σώζοντας, τρόπον  τινά, την </w:t>
      </w:r>
      <w:r w:rsidRPr="007D66F6">
        <w:t>“</w:t>
      </w:r>
      <w:r>
        <w:t>τιμή</w:t>
      </w:r>
      <w:r w:rsidRPr="007D66F6">
        <w:t>”</w:t>
      </w:r>
      <w:r>
        <w:t xml:space="preserve"> των μαθητών (-τριών) που προέρχονται από αγροτικές περιοχές. Οι από αστικές περιοχές προερχόμενοι μαθητές (-τριες)</w:t>
      </w:r>
      <w:r w:rsidRPr="007D66F6">
        <w:t xml:space="preserve"> “</w:t>
      </w:r>
      <w:r>
        <w:t xml:space="preserve"> κυριαρχούν</w:t>
      </w:r>
      <w:r w:rsidRPr="007D66F6">
        <w:t xml:space="preserve">” </w:t>
      </w:r>
      <w:r>
        <w:t>στο θέμα της Αριστεία</w:t>
      </w:r>
      <w:r w:rsidR="007E0CB7">
        <w:t>ς.</w:t>
      </w:r>
    </w:p>
    <w:p w:rsidR="007E0CB7" w:rsidRDefault="007E0CB7" w:rsidP="00413AC4">
      <w:pPr>
        <w:jc w:val="both"/>
      </w:pPr>
      <w:r>
        <w:tab/>
        <w:t xml:space="preserve">γ) Οι </w:t>
      </w:r>
      <w:r w:rsidRPr="008414A7">
        <w:rPr>
          <w:b/>
          <w:bCs/>
        </w:rPr>
        <w:t xml:space="preserve">Απορριφθέντες </w:t>
      </w:r>
      <w:r>
        <w:t>κινούνται περί το 7% του συνόλου των μαθητών (-τριών) της τριάδας. Το ποσοστό κρίνεται ανησυχητικό, αλλά όπως έχουμε προαναφέρει, σε προηγούμενη ενότητα, το στοιχείο αυτό διαφοροποιείται (προς τα πάνω ή προς τα κάτω) από τριάδα</w:t>
      </w:r>
      <w:r w:rsidR="00B308BB">
        <w:t xml:space="preserve"> σε τριάδα </w:t>
      </w:r>
      <w:r>
        <w:t xml:space="preserve"> και</w:t>
      </w:r>
      <w:r w:rsidR="002B125F">
        <w:t xml:space="preserve"> δεν μας επιτρέπει να δημιουργήσου</w:t>
      </w:r>
      <w:r>
        <w:t>με κάποιο μοτίβο προσέγγισης.</w:t>
      </w:r>
    </w:p>
    <w:p w:rsidR="007E0CB7" w:rsidRPr="008414A7" w:rsidRDefault="007E0CB7" w:rsidP="00413AC4">
      <w:pPr>
        <w:jc w:val="both"/>
      </w:pPr>
      <w:r>
        <w:tab/>
        <w:t xml:space="preserve">δ) Ως την </w:t>
      </w:r>
      <w:r w:rsidRPr="008414A7">
        <w:rPr>
          <w:b/>
          <w:bCs/>
        </w:rPr>
        <w:t xml:space="preserve">ΠΡΟΣΕΛΕΥΣΗ </w:t>
      </w:r>
      <w:r w:rsidR="008414A7">
        <w:t>τα μοτίβα που έχουν σχηματιστεί επαναλαμβάνονται και σ΄ αυτήν την τριάδα. Έτσι</w:t>
      </w:r>
      <w:r w:rsidR="008414A7" w:rsidRPr="008414A7">
        <w:t>:</w:t>
      </w:r>
    </w:p>
    <w:p w:rsidR="008414A7" w:rsidRDefault="00E45C26" w:rsidP="00413AC4">
      <w:pPr>
        <w:jc w:val="both"/>
      </w:pPr>
      <w:r>
        <w:tab/>
      </w:r>
      <w:r w:rsidR="002B125F">
        <w:t xml:space="preserve">  Μ</w:t>
      </w:r>
      <w:r w:rsidR="008414A7">
        <w:t xml:space="preserve">ε βάση τις εγγραφές στα </w:t>
      </w:r>
      <w:r w:rsidR="008414A7" w:rsidRPr="008414A7">
        <w:rPr>
          <w:b/>
          <w:bCs/>
        </w:rPr>
        <w:t xml:space="preserve">Δημοτολόγια </w:t>
      </w:r>
    </w:p>
    <w:p w:rsidR="008414A7" w:rsidRDefault="008414A7" w:rsidP="00413AC4">
      <w:pPr>
        <w:jc w:val="both"/>
      </w:pPr>
      <w:r>
        <w:t>41 (31%) μαθητές (-τριες)  προέρχονται από αστικές περιοχές</w:t>
      </w:r>
    </w:p>
    <w:p w:rsidR="008414A7" w:rsidRDefault="008414A7" w:rsidP="00413AC4">
      <w:pPr>
        <w:jc w:val="both"/>
      </w:pPr>
      <w:r>
        <w:t>91 (69%) μαθητές (-τριες)  προέρχονται από αγροτικές περιοχές</w:t>
      </w:r>
    </w:p>
    <w:p w:rsidR="008414A7" w:rsidRDefault="008414A7" w:rsidP="00413AC4">
      <w:pPr>
        <w:ind w:firstLine="720"/>
        <w:jc w:val="both"/>
      </w:pPr>
      <w:r>
        <w:t xml:space="preserve"> Με βάση τα </w:t>
      </w:r>
      <w:r w:rsidRPr="008414A7">
        <w:rPr>
          <w:b/>
          <w:bCs/>
        </w:rPr>
        <w:t>Απολυτήρια των Δημοτικών Σχολείων</w:t>
      </w:r>
      <w:r>
        <w:t xml:space="preserve"> </w:t>
      </w:r>
    </w:p>
    <w:p w:rsidR="008414A7" w:rsidRDefault="008414A7" w:rsidP="00413AC4">
      <w:pPr>
        <w:jc w:val="both"/>
      </w:pPr>
      <w:r>
        <w:t>103 (78%) μαθητές (-τριες)  προέρχονται από αστικές περιοχές</w:t>
      </w:r>
    </w:p>
    <w:p w:rsidR="008414A7" w:rsidRDefault="008414A7" w:rsidP="00413AC4">
      <w:pPr>
        <w:jc w:val="both"/>
      </w:pPr>
      <w:r>
        <w:t>29 (22%) μαθητές (-τριες) να προέρχονται από αγροτικές περιοχές</w:t>
      </w:r>
    </w:p>
    <w:p w:rsidR="008414A7" w:rsidRDefault="008414A7" w:rsidP="00413AC4">
      <w:pPr>
        <w:jc w:val="both"/>
      </w:pPr>
    </w:p>
    <w:p w:rsidR="008414A7" w:rsidRDefault="008414A7" w:rsidP="00413AC4">
      <w:pPr>
        <w:jc w:val="both"/>
      </w:pPr>
    </w:p>
    <w:p w:rsidR="008414A7" w:rsidRDefault="008414A7" w:rsidP="00413AC4">
      <w:pPr>
        <w:jc w:val="both"/>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405A9F" w:rsidRDefault="00405A9F" w:rsidP="00413AC4">
      <w:pPr>
        <w:jc w:val="right"/>
        <w:rPr>
          <w:b/>
        </w:rPr>
      </w:pPr>
    </w:p>
    <w:p w:rsidR="008414A7" w:rsidRPr="00413AC4" w:rsidRDefault="00413AC4" w:rsidP="00413AC4">
      <w:pPr>
        <w:jc w:val="right"/>
        <w:rPr>
          <w:b/>
        </w:rPr>
      </w:pPr>
      <w:r w:rsidRPr="00413AC4">
        <w:rPr>
          <w:b/>
        </w:rPr>
        <w:lastRenderedPageBreak/>
        <w:t>ΣΕΛΙΔΑ: Ι(3)</w:t>
      </w:r>
    </w:p>
    <w:p w:rsidR="008414A7" w:rsidRDefault="008414A7" w:rsidP="00413AC4">
      <w:pPr>
        <w:jc w:val="center"/>
        <w:rPr>
          <w:b/>
          <w:bCs/>
        </w:rPr>
      </w:pPr>
      <w:bookmarkStart w:id="57" w:name="_Hlk134359743"/>
      <w:r w:rsidRPr="00172C37">
        <w:rPr>
          <w:b/>
          <w:bCs/>
        </w:rPr>
        <w:t xml:space="preserve">ΣΥΜΠΕΡΑΣΜΑΤΑ ΑΠΟ ΤΗΝ ΕΝΟΤΗΤΑ </w:t>
      </w:r>
      <w:r>
        <w:rPr>
          <w:b/>
          <w:bCs/>
        </w:rPr>
        <w:t>Ι</w:t>
      </w:r>
      <w:r w:rsidRPr="00172C37">
        <w:rPr>
          <w:b/>
          <w:bCs/>
        </w:rPr>
        <w:t>΄</w:t>
      </w:r>
    </w:p>
    <w:bookmarkEnd w:id="57"/>
    <w:p w:rsidR="008414A7" w:rsidRDefault="008414A7" w:rsidP="00413AC4">
      <w:pPr>
        <w:jc w:val="both"/>
        <w:rPr>
          <w:b/>
          <w:bCs/>
        </w:rPr>
      </w:pPr>
    </w:p>
    <w:p w:rsidR="008414A7" w:rsidRDefault="008414A7" w:rsidP="00413AC4">
      <w:pPr>
        <w:pStyle w:val="a6"/>
        <w:numPr>
          <w:ilvl w:val="0"/>
          <w:numId w:val="24"/>
        </w:numPr>
        <w:jc w:val="both"/>
      </w:pPr>
      <w:r w:rsidRPr="008414A7">
        <w:t xml:space="preserve">Νέα μείωση </w:t>
      </w:r>
      <w:r w:rsidR="005A3C84">
        <w:t>τού</w:t>
      </w:r>
      <w:r>
        <w:t xml:space="preserve"> </w:t>
      </w:r>
      <w:r w:rsidR="00A32752">
        <w:t xml:space="preserve">μαθητικού πληθυσμού και νέα (μικρή) πληθυσμιακή </w:t>
      </w:r>
      <w:bookmarkStart w:id="58" w:name="_Hlk134351748"/>
      <w:r w:rsidR="00A32752">
        <w:t>υπεροχή των Αγοριών έναντι των Κοριτσιών</w:t>
      </w:r>
    </w:p>
    <w:bookmarkEnd w:id="58"/>
    <w:p w:rsidR="00A32752" w:rsidRDefault="00A32752" w:rsidP="00413AC4">
      <w:pPr>
        <w:pStyle w:val="a6"/>
        <w:numPr>
          <w:ilvl w:val="0"/>
          <w:numId w:val="24"/>
        </w:numPr>
        <w:jc w:val="both"/>
      </w:pPr>
      <w:r>
        <w:t>Α) Νέα υπεροχή των Κοριτσιών έναντι των Αγοριών στο θέμα της Αριστείας</w:t>
      </w:r>
    </w:p>
    <w:p w:rsidR="00A32752" w:rsidRDefault="00A32752" w:rsidP="00413AC4">
      <w:pPr>
        <w:ind w:left="720"/>
        <w:jc w:val="both"/>
      </w:pPr>
      <w:r>
        <w:t>Β) 25% των μαθητών Αριστεύει. Υψηλό ποσοστό.</w:t>
      </w:r>
    </w:p>
    <w:p w:rsidR="00A32752" w:rsidRDefault="00A32752" w:rsidP="00413AC4">
      <w:pPr>
        <w:ind w:left="720"/>
        <w:jc w:val="both"/>
      </w:pPr>
      <w:r>
        <w:t>Γ) Σχεδόν ανύπαρκτη η παρουσία των από αγροτικές περιοχές προερχομένων μαθητών (-τριών) στο θέμα της Αριστείας.</w:t>
      </w:r>
    </w:p>
    <w:p w:rsidR="00A32752" w:rsidRPr="008414A7" w:rsidRDefault="00A32752" w:rsidP="00413AC4">
      <w:pPr>
        <w:jc w:val="both"/>
      </w:pPr>
      <w:r>
        <w:t xml:space="preserve">       3)   Τα μοτίβα της Προέλευσης επαναλαμβάνονται και σ΄ αυτήν την τριάδα.</w:t>
      </w:r>
    </w:p>
    <w:p w:rsidR="008414A7" w:rsidRDefault="008414A7" w:rsidP="00413AC4">
      <w:pPr>
        <w:jc w:val="both"/>
      </w:pPr>
    </w:p>
    <w:p w:rsidR="00AD735D" w:rsidRPr="00AD735D" w:rsidRDefault="00AD735D" w:rsidP="00C73A59">
      <w:pPr>
        <w:jc w:val="center"/>
        <w:rPr>
          <w:b/>
        </w:rPr>
      </w:pPr>
      <w:r>
        <w:rPr>
          <w:b/>
        </w:rPr>
        <w:t xml:space="preserve">Τ Ε Λ Ο Σ       Τ Η Σ        Ε Ν Ο Τ Η Τ Α Σ       </w:t>
      </w:r>
      <w:r w:rsidR="00087C91">
        <w:rPr>
          <w:b/>
        </w:rPr>
        <w:t>(</w:t>
      </w:r>
      <w:r>
        <w:rPr>
          <w:b/>
        </w:rPr>
        <w:t xml:space="preserve"> Ι΄</w:t>
      </w:r>
      <w:r w:rsidR="00087C91">
        <w:rPr>
          <w:b/>
        </w:rPr>
        <w:t>)</w:t>
      </w:r>
    </w:p>
    <w:p w:rsidR="00E45C26" w:rsidRDefault="00E45C26" w:rsidP="00413AC4">
      <w:pPr>
        <w:spacing w:before="240"/>
        <w:jc w:val="both"/>
      </w:pPr>
    </w:p>
    <w:p w:rsidR="00C635DC" w:rsidRPr="00C016AF" w:rsidRDefault="008F20CC" w:rsidP="00413AC4">
      <w:pPr>
        <w:spacing w:before="240"/>
        <w:jc w:val="both"/>
      </w:pPr>
      <w:r>
        <w:t xml:space="preserve"> </w:t>
      </w:r>
    </w:p>
    <w:p w:rsidR="00C016AF" w:rsidRDefault="00C016AF" w:rsidP="00C016AF">
      <w:pPr>
        <w:spacing w:before="240"/>
      </w:pPr>
    </w:p>
    <w:p w:rsidR="00AD6BA2" w:rsidRDefault="00AD6BA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p w:rsidR="00A32752" w:rsidRDefault="00A32752" w:rsidP="002D3371"/>
    <w:tbl>
      <w:tblPr>
        <w:tblStyle w:val="a3"/>
        <w:tblpPr w:leftFromText="180" w:rightFromText="180" w:vertAnchor="page" w:horzAnchor="margin" w:tblpY="2107"/>
        <w:tblW w:w="0" w:type="auto"/>
        <w:tblLook w:val="04A0"/>
      </w:tblPr>
      <w:tblGrid>
        <w:gridCol w:w="4148"/>
        <w:gridCol w:w="4148"/>
      </w:tblGrid>
      <w:tr w:rsidR="0038005F" w:rsidTr="00C73A59">
        <w:trPr>
          <w:trHeight w:val="13462"/>
        </w:trPr>
        <w:tc>
          <w:tcPr>
            <w:tcW w:w="4148" w:type="dxa"/>
          </w:tcPr>
          <w:p w:rsidR="0038005F" w:rsidRPr="0038005F" w:rsidRDefault="0038005F" w:rsidP="0038005F">
            <w:pPr>
              <w:jc w:val="both"/>
              <w:rPr>
                <w:b/>
                <w:bCs/>
                <w:sz w:val="20"/>
                <w:szCs w:val="20"/>
              </w:rPr>
            </w:pPr>
            <w:bookmarkStart w:id="59" w:name="_Hlk134360218"/>
            <w:r w:rsidRPr="0038005F">
              <w:rPr>
                <w:b/>
                <w:bCs/>
                <w:sz w:val="20"/>
                <w:szCs w:val="20"/>
              </w:rPr>
              <w:lastRenderedPageBreak/>
              <w:t>ΣΧΟΛ. ΕΤΟΣ 1989-90</w:t>
            </w:r>
          </w:p>
          <w:p w:rsidR="0038005F" w:rsidRPr="0038005F" w:rsidRDefault="0038005F" w:rsidP="0038005F">
            <w:pPr>
              <w:jc w:val="both"/>
              <w:rPr>
                <w:b/>
                <w:bCs/>
                <w:sz w:val="20"/>
                <w:szCs w:val="20"/>
              </w:rPr>
            </w:pPr>
            <w:r w:rsidRPr="0038005F">
              <w:rPr>
                <w:b/>
                <w:bCs/>
                <w:sz w:val="20"/>
                <w:szCs w:val="20"/>
              </w:rPr>
              <w:t>ΤΑΞΗ Α’</w:t>
            </w:r>
          </w:p>
          <w:p w:rsidR="0038005F" w:rsidRPr="0038005F" w:rsidRDefault="0038005F" w:rsidP="0038005F">
            <w:pPr>
              <w:jc w:val="both"/>
              <w:rPr>
                <w:bCs/>
                <w:sz w:val="20"/>
                <w:szCs w:val="20"/>
              </w:rPr>
            </w:pPr>
            <w:r w:rsidRPr="0038005F">
              <w:rPr>
                <w:bCs/>
                <w:sz w:val="20"/>
                <w:szCs w:val="20"/>
              </w:rPr>
              <w:t xml:space="preserve">ΣΥΝΟΛΟ ΜΑΘΗΤΩΝ: 103                     </w:t>
            </w:r>
          </w:p>
          <w:p w:rsidR="0038005F" w:rsidRPr="0038005F" w:rsidRDefault="0038005F" w:rsidP="0038005F">
            <w:pPr>
              <w:pStyle w:val="a6"/>
              <w:numPr>
                <w:ilvl w:val="0"/>
                <w:numId w:val="1"/>
              </w:numPr>
              <w:jc w:val="both"/>
              <w:rPr>
                <w:sz w:val="20"/>
                <w:szCs w:val="20"/>
              </w:rPr>
            </w:pPr>
            <w:r w:rsidRPr="0038005F">
              <w:rPr>
                <w:sz w:val="20"/>
                <w:szCs w:val="20"/>
              </w:rPr>
              <w:t xml:space="preserve">ΑΓΟΡΙΑ:63 (61,2%)                                               </w:t>
            </w:r>
          </w:p>
          <w:p w:rsidR="0038005F" w:rsidRPr="0038005F" w:rsidRDefault="0038005F" w:rsidP="0038005F">
            <w:pPr>
              <w:pStyle w:val="a6"/>
              <w:numPr>
                <w:ilvl w:val="0"/>
                <w:numId w:val="1"/>
              </w:numPr>
              <w:jc w:val="both"/>
              <w:rPr>
                <w:sz w:val="20"/>
                <w:szCs w:val="20"/>
              </w:rPr>
            </w:pPr>
            <w:r w:rsidRPr="0038005F">
              <w:rPr>
                <w:sz w:val="20"/>
                <w:szCs w:val="20"/>
              </w:rPr>
              <w:t xml:space="preserve">ΚΟΡΙΤΣΙΑ:40 (38,8%)                  </w:t>
            </w:r>
          </w:p>
          <w:p w:rsidR="0038005F" w:rsidRPr="0038005F" w:rsidRDefault="0038005F" w:rsidP="0038005F">
            <w:pPr>
              <w:jc w:val="both"/>
              <w:rPr>
                <w:bCs/>
                <w:sz w:val="20"/>
                <w:szCs w:val="20"/>
              </w:rPr>
            </w:pPr>
            <w:r w:rsidRPr="0038005F">
              <w:rPr>
                <w:bCs/>
                <w:sz w:val="20"/>
                <w:szCs w:val="20"/>
              </w:rPr>
              <w:t>ΑΡΙΣΤΕΥΣΑΝΤΕΣ: 32 (31%)</w:t>
            </w:r>
          </w:p>
          <w:p w:rsidR="0038005F" w:rsidRPr="0038005F" w:rsidRDefault="0038005F" w:rsidP="0038005F">
            <w:pPr>
              <w:pStyle w:val="a6"/>
              <w:numPr>
                <w:ilvl w:val="0"/>
                <w:numId w:val="2"/>
              </w:numPr>
              <w:jc w:val="both"/>
              <w:rPr>
                <w:sz w:val="20"/>
                <w:szCs w:val="20"/>
              </w:rPr>
            </w:pPr>
            <w:r w:rsidRPr="0038005F">
              <w:rPr>
                <w:sz w:val="20"/>
                <w:szCs w:val="20"/>
              </w:rPr>
              <w:t xml:space="preserve">ΑΓΟΡΙΑ: 17 (53%) </w:t>
            </w:r>
          </w:p>
          <w:p w:rsidR="0038005F" w:rsidRPr="0038005F" w:rsidRDefault="0038005F" w:rsidP="0038005F">
            <w:pPr>
              <w:pStyle w:val="a6"/>
              <w:numPr>
                <w:ilvl w:val="0"/>
                <w:numId w:val="2"/>
              </w:numPr>
              <w:jc w:val="both"/>
              <w:rPr>
                <w:sz w:val="20"/>
                <w:szCs w:val="20"/>
              </w:rPr>
            </w:pPr>
            <w:r w:rsidRPr="0038005F">
              <w:rPr>
                <w:sz w:val="20"/>
                <w:szCs w:val="20"/>
              </w:rPr>
              <w:t>ΚΟΡΙΤΣΙΑ</w:t>
            </w:r>
            <w:r w:rsidRPr="0038005F">
              <w:rPr>
                <w:sz w:val="20"/>
                <w:szCs w:val="20"/>
                <w:lang w:val="en-US"/>
              </w:rPr>
              <w:t>:</w:t>
            </w:r>
            <w:r w:rsidRPr="0038005F">
              <w:rPr>
                <w:sz w:val="20"/>
                <w:szCs w:val="20"/>
              </w:rPr>
              <w:t xml:space="preserve"> 15 (47%) </w:t>
            </w:r>
          </w:p>
          <w:p w:rsidR="0038005F" w:rsidRPr="0038005F" w:rsidRDefault="0038005F" w:rsidP="0038005F">
            <w:pPr>
              <w:jc w:val="both"/>
              <w:rPr>
                <w:i/>
                <w:iCs/>
                <w:sz w:val="20"/>
                <w:szCs w:val="20"/>
              </w:rPr>
            </w:pPr>
            <w:r w:rsidRPr="0038005F">
              <w:rPr>
                <w:i/>
                <w:iCs/>
                <w:sz w:val="20"/>
                <w:szCs w:val="20"/>
              </w:rPr>
              <w:t xml:space="preserve">   28 από αστική περιοχή (87,5%)</w:t>
            </w:r>
          </w:p>
          <w:p w:rsidR="0038005F" w:rsidRPr="0038005F" w:rsidRDefault="0038005F" w:rsidP="0038005F">
            <w:pPr>
              <w:jc w:val="both"/>
              <w:rPr>
                <w:i/>
                <w:iCs/>
                <w:sz w:val="20"/>
                <w:szCs w:val="20"/>
              </w:rPr>
            </w:pPr>
            <w:r w:rsidRPr="0038005F">
              <w:rPr>
                <w:i/>
                <w:iCs/>
                <w:sz w:val="20"/>
                <w:szCs w:val="20"/>
              </w:rPr>
              <w:t xml:space="preserve">  4 από αγροτική περιοχή (12,5%)</w:t>
            </w:r>
          </w:p>
          <w:p w:rsidR="0038005F" w:rsidRPr="0038005F" w:rsidRDefault="0038005F" w:rsidP="0038005F">
            <w:pPr>
              <w:jc w:val="both"/>
              <w:rPr>
                <w:bCs/>
                <w:sz w:val="20"/>
                <w:szCs w:val="20"/>
              </w:rPr>
            </w:pPr>
            <w:r w:rsidRPr="0038005F">
              <w:rPr>
                <w:bCs/>
                <w:sz w:val="20"/>
                <w:szCs w:val="20"/>
              </w:rPr>
              <w:t>ΑΠΟΡΡΙΦΘΕΝΤΕΣ</w:t>
            </w:r>
            <w:r w:rsidRPr="0038005F">
              <w:rPr>
                <w:bCs/>
                <w:sz w:val="20"/>
                <w:szCs w:val="20"/>
                <w:lang w:val="en-US"/>
              </w:rPr>
              <w:t>:</w:t>
            </w:r>
            <w:r w:rsidRPr="0038005F">
              <w:rPr>
                <w:bCs/>
                <w:sz w:val="20"/>
                <w:szCs w:val="20"/>
              </w:rPr>
              <w:t xml:space="preserve"> 03 (2,9%)</w:t>
            </w:r>
          </w:p>
          <w:p w:rsidR="0038005F" w:rsidRPr="0038005F" w:rsidRDefault="0038005F" w:rsidP="0038005F">
            <w:pPr>
              <w:pStyle w:val="a6"/>
              <w:numPr>
                <w:ilvl w:val="0"/>
                <w:numId w:val="3"/>
              </w:numPr>
              <w:jc w:val="both"/>
              <w:rPr>
                <w:sz w:val="20"/>
                <w:szCs w:val="20"/>
              </w:rPr>
            </w:pPr>
            <w:r w:rsidRPr="0038005F">
              <w:rPr>
                <w:sz w:val="20"/>
                <w:szCs w:val="20"/>
              </w:rPr>
              <w:t>Λόγω απουσιών</w:t>
            </w:r>
            <w:r w:rsidRPr="0038005F">
              <w:rPr>
                <w:sz w:val="20"/>
                <w:szCs w:val="20"/>
                <w:lang w:val="en-US"/>
              </w:rPr>
              <w:t>:</w:t>
            </w:r>
            <w:r w:rsidRPr="0038005F">
              <w:rPr>
                <w:sz w:val="20"/>
                <w:szCs w:val="20"/>
              </w:rPr>
              <w:t xml:space="preserve"> 02</w:t>
            </w:r>
          </w:p>
          <w:p w:rsidR="0038005F" w:rsidRPr="0038005F" w:rsidRDefault="0038005F" w:rsidP="0038005F">
            <w:pPr>
              <w:pStyle w:val="a6"/>
              <w:numPr>
                <w:ilvl w:val="0"/>
                <w:numId w:val="3"/>
              </w:numPr>
              <w:jc w:val="both"/>
              <w:rPr>
                <w:sz w:val="20"/>
                <w:szCs w:val="20"/>
              </w:rPr>
            </w:pPr>
            <w:r w:rsidRPr="0038005F">
              <w:rPr>
                <w:sz w:val="20"/>
                <w:szCs w:val="20"/>
              </w:rPr>
              <w:t>Λόγω βαθμού</w:t>
            </w:r>
            <w:r w:rsidRPr="0038005F">
              <w:rPr>
                <w:sz w:val="20"/>
                <w:szCs w:val="20"/>
                <w:lang w:val="en-US"/>
              </w:rPr>
              <w:t>:</w:t>
            </w:r>
            <w:r w:rsidRPr="0038005F">
              <w:rPr>
                <w:sz w:val="20"/>
                <w:szCs w:val="20"/>
              </w:rPr>
              <w:t xml:space="preserve"> 01</w:t>
            </w:r>
          </w:p>
          <w:p w:rsidR="0038005F" w:rsidRPr="0038005F" w:rsidRDefault="0038005F" w:rsidP="0038005F">
            <w:pPr>
              <w:jc w:val="both"/>
              <w:rPr>
                <w:bCs/>
                <w:sz w:val="20"/>
                <w:szCs w:val="20"/>
              </w:rPr>
            </w:pPr>
            <w:r w:rsidRPr="0038005F">
              <w:rPr>
                <w:bCs/>
                <w:sz w:val="20"/>
                <w:szCs w:val="20"/>
              </w:rPr>
              <w:t>ΠΡΟΕΛΕΥΣΗ ΜΑΘΗΤΩΝ      Βάσει Απολυτηρίων</w:t>
            </w:r>
          </w:p>
          <w:p w:rsidR="0038005F" w:rsidRPr="0038005F" w:rsidRDefault="00610E25" w:rsidP="0038005F">
            <w:pPr>
              <w:tabs>
                <w:tab w:val="left" w:pos="3000"/>
              </w:tabs>
              <w:jc w:val="both"/>
              <w:rPr>
                <w:sz w:val="20"/>
                <w:szCs w:val="20"/>
              </w:rPr>
            </w:pPr>
            <w:r>
              <w:rPr>
                <w:noProof/>
                <w:sz w:val="20"/>
                <w:szCs w:val="20"/>
              </w:rPr>
              <w:pict>
                <v:shape id="_x0000_s1078" type="#_x0000_t32" style="position:absolute;left:0;text-align:left;margin-left:127.55pt;margin-top:6pt;width:1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" strokecolor="#4472c4" strokeweight=".5pt">
                  <v:stroke endarrow="block" joinstyle="miter"/>
                </v:shape>
              </w:pict>
            </w:r>
            <w:r w:rsidR="0038005F" w:rsidRPr="0038005F">
              <w:rPr>
                <w:sz w:val="20"/>
                <w:szCs w:val="20"/>
              </w:rPr>
              <w:t>Αστικό περιβάλλον: 44 (41,5%)         89 (83,9%)</w:t>
            </w:r>
          </w:p>
          <w:p w:rsidR="0038005F" w:rsidRPr="0038005F" w:rsidRDefault="00610E25" w:rsidP="0038005F">
            <w:pPr>
              <w:jc w:val="both"/>
              <w:rPr>
                <w:sz w:val="20"/>
                <w:szCs w:val="20"/>
              </w:rPr>
            </w:pPr>
            <w:r>
              <w:rPr>
                <w:noProof/>
                <w:sz w:val="20"/>
                <w:szCs w:val="20"/>
              </w:rPr>
              <w:pict>
                <v:shape id="_x0000_s1079" type="#_x0000_t32" style="position:absolute;left:0;text-align:left;margin-left:132.35pt;margin-top:7.6pt;width:11.4pt;height:.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" strokecolor="#4472c4" strokeweight=".5pt">
                  <v:stroke endarrow="block" joinstyle="miter"/>
                </v:shape>
              </w:pict>
            </w:r>
            <w:r w:rsidR="0038005F" w:rsidRPr="0038005F">
              <w:rPr>
                <w:sz w:val="20"/>
                <w:szCs w:val="20"/>
              </w:rPr>
              <w:t>Αγροτικό περιβάλλον: 62(58,5%)     17 ( 16,1%)</w:t>
            </w:r>
          </w:p>
          <w:p w:rsidR="0038005F" w:rsidRPr="0038005F" w:rsidRDefault="0038005F" w:rsidP="0038005F">
            <w:pPr>
              <w:jc w:val="both"/>
              <w:rPr>
                <w:sz w:val="20"/>
                <w:szCs w:val="20"/>
              </w:rPr>
            </w:pPr>
            <w:r w:rsidRPr="0038005F">
              <w:rPr>
                <w:bCs/>
                <w:sz w:val="20"/>
                <w:szCs w:val="20"/>
              </w:rPr>
              <w:t>ΜΕΤΕΓΓΡΑΦΕΣ</w:t>
            </w:r>
            <w:r w:rsidRPr="0038005F">
              <w:rPr>
                <w:i/>
                <w:iCs/>
                <w:sz w:val="20"/>
                <w:szCs w:val="20"/>
              </w:rPr>
              <w:t>: 21 (13 προς 4</w:t>
            </w:r>
            <w:r w:rsidRPr="0038005F">
              <w:rPr>
                <w:i/>
                <w:iCs/>
                <w:sz w:val="20"/>
                <w:szCs w:val="20"/>
                <w:vertAlign w:val="superscript"/>
              </w:rPr>
              <w:t>ο</w:t>
            </w:r>
            <w:r w:rsidRPr="0038005F">
              <w:rPr>
                <w:i/>
                <w:iCs/>
                <w:sz w:val="20"/>
                <w:szCs w:val="20"/>
              </w:rPr>
              <w:t xml:space="preserve"> Γυμνάσιο)</w:t>
            </w:r>
          </w:p>
          <w:p w:rsidR="0038005F" w:rsidRPr="0038005F" w:rsidRDefault="0038005F" w:rsidP="0038005F">
            <w:pPr>
              <w:jc w:val="both"/>
              <w:rPr>
                <w:bCs/>
                <w:sz w:val="20"/>
                <w:szCs w:val="20"/>
              </w:rPr>
            </w:pPr>
          </w:p>
          <w:p w:rsidR="0038005F" w:rsidRPr="0038005F" w:rsidRDefault="0038005F" w:rsidP="0038005F">
            <w:pPr>
              <w:jc w:val="both"/>
              <w:rPr>
                <w:b/>
                <w:bCs/>
                <w:sz w:val="20"/>
                <w:szCs w:val="20"/>
              </w:rPr>
            </w:pPr>
            <w:r w:rsidRPr="0038005F">
              <w:rPr>
                <w:b/>
                <w:bCs/>
                <w:sz w:val="20"/>
                <w:szCs w:val="20"/>
              </w:rPr>
              <w:t>ΣΧΟΛ. ΕΤΟΣ 1990 – 91</w:t>
            </w:r>
          </w:p>
          <w:p w:rsidR="0038005F" w:rsidRPr="0038005F" w:rsidRDefault="0038005F" w:rsidP="0038005F">
            <w:pPr>
              <w:jc w:val="both"/>
              <w:rPr>
                <w:b/>
                <w:bCs/>
                <w:sz w:val="20"/>
                <w:szCs w:val="20"/>
              </w:rPr>
            </w:pPr>
            <w:r w:rsidRPr="0038005F">
              <w:rPr>
                <w:b/>
                <w:bCs/>
                <w:sz w:val="20"/>
                <w:szCs w:val="20"/>
              </w:rPr>
              <w:t>ΤΑΞΗ Β’</w:t>
            </w:r>
          </w:p>
          <w:p w:rsidR="0038005F" w:rsidRPr="0038005F" w:rsidRDefault="006C36C3" w:rsidP="0038005F">
            <w:pPr>
              <w:jc w:val="both"/>
              <w:rPr>
                <w:bCs/>
                <w:sz w:val="20"/>
                <w:szCs w:val="20"/>
              </w:rPr>
            </w:pPr>
            <w:r>
              <w:rPr>
                <w:bCs/>
                <w:sz w:val="20"/>
                <w:szCs w:val="20"/>
              </w:rPr>
              <w:t>ΣΥΝΟΛΟ ΜΑΘΗΤΩΝ: 100</w:t>
            </w:r>
            <w:r w:rsidR="0038005F" w:rsidRPr="0038005F">
              <w:rPr>
                <w:bCs/>
                <w:sz w:val="20"/>
                <w:szCs w:val="20"/>
              </w:rPr>
              <w:t xml:space="preserve">                   </w:t>
            </w:r>
          </w:p>
          <w:p w:rsidR="0038005F" w:rsidRPr="0038005F" w:rsidRDefault="0038005F" w:rsidP="0038005F">
            <w:pPr>
              <w:pStyle w:val="a6"/>
              <w:numPr>
                <w:ilvl w:val="0"/>
                <w:numId w:val="1"/>
              </w:numPr>
              <w:jc w:val="both"/>
              <w:rPr>
                <w:sz w:val="20"/>
                <w:szCs w:val="20"/>
              </w:rPr>
            </w:pPr>
            <w:r w:rsidRPr="0038005F">
              <w:rPr>
                <w:sz w:val="20"/>
                <w:szCs w:val="20"/>
              </w:rPr>
              <w:t xml:space="preserve">ΑΓΟΡΙΑ: 60 (60%)                                               </w:t>
            </w:r>
          </w:p>
          <w:p w:rsidR="0038005F" w:rsidRPr="0038005F" w:rsidRDefault="0038005F" w:rsidP="0038005F">
            <w:pPr>
              <w:pStyle w:val="a6"/>
              <w:numPr>
                <w:ilvl w:val="0"/>
                <w:numId w:val="1"/>
              </w:numPr>
              <w:jc w:val="both"/>
              <w:rPr>
                <w:sz w:val="20"/>
                <w:szCs w:val="20"/>
              </w:rPr>
            </w:pPr>
            <w:r w:rsidRPr="0038005F">
              <w:rPr>
                <w:sz w:val="20"/>
                <w:szCs w:val="20"/>
              </w:rPr>
              <w:t xml:space="preserve">ΚΟΡΙΤΣΙΑ: 40 (40%)                  </w:t>
            </w:r>
          </w:p>
          <w:p w:rsidR="0038005F" w:rsidRPr="0038005F" w:rsidRDefault="0038005F" w:rsidP="0038005F">
            <w:pPr>
              <w:jc w:val="both"/>
              <w:rPr>
                <w:bCs/>
                <w:sz w:val="20"/>
                <w:szCs w:val="20"/>
              </w:rPr>
            </w:pPr>
            <w:r w:rsidRPr="0038005F">
              <w:rPr>
                <w:bCs/>
                <w:sz w:val="20"/>
                <w:szCs w:val="20"/>
              </w:rPr>
              <w:t>ΑΡΙΣΤΕΥΣΑΝΤΕΣ: 18 (18%)</w:t>
            </w:r>
          </w:p>
          <w:p w:rsidR="0038005F" w:rsidRPr="0038005F" w:rsidRDefault="0038005F" w:rsidP="0038005F">
            <w:pPr>
              <w:pStyle w:val="a6"/>
              <w:numPr>
                <w:ilvl w:val="0"/>
                <w:numId w:val="2"/>
              </w:numPr>
              <w:jc w:val="both"/>
              <w:rPr>
                <w:sz w:val="20"/>
                <w:szCs w:val="20"/>
              </w:rPr>
            </w:pPr>
            <w:r w:rsidRPr="0038005F">
              <w:rPr>
                <w:sz w:val="20"/>
                <w:szCs w:val="20"/>
              </w:rPr>
              <w:t xml:space="preserve">ΑΓΟΡΙΑ: 12 (66,6%) </w:t>
            </w:r>
          </w:p>
          <w:p w:rsidR="0038005F" w:rsidRPr="0038005F" w:rsidRDefault="0038005F" w:rsidP="0038005F">
            <w:pPr>
              <w:pStyle w:val="a6"/>
              <w:numPr>
                <w:ilvl w:val="0"/>
                <w:numId w:val="2"/>
              </w:numPr>
              <w:jc w:val="both"/>
              <w:rPr>
                <w:sz w:val="20"/>
                <w:szCs w:val="20"/>
              </w:rPr>
            </w:pPr>
            <w:r w:rsidRPr="0038005F">
              <w:rPr>
                <w:sz w:val="20"/>
                <w:szCs w:val="20"/>
              </w:rPr>
              <w:t>ΚΟΡΙΤΣΙΑ</w:t>
            </w:r>
            <w:r w:rsidRPr="0038005F">
              <w:rPr>
                <w:sz w:val="20"/>
                <w:szCs w:val="20"/>
                <w:lang w:val="en-US"/>
              </w:rPr>
              <w:t>:</w:t>
            </w:r>
            <w:r w:rsidRPr="0038005F">
              <w:rPr>
                <w:sz w:val="20"/>
                <w:szCs w:val="20"/>
              </w:rPr>
              <w:t xml:space="preserve"> 06 (33,4%) </w:t>
            </w:r>
          </w:p>
          <w:p w:rsidR="0038005F" w:rsidRPr="0038005F" w:rsidRDefault="00BF70F8" w:rsidP="0038005F">
            <w:pPr>
              <w:jc w:val="both"/>
              <w:rPr>
                <w:i/>
                <w:iCs/>
                <w:sz w:val="20"/>
                <w:szCs w:val="20"/>
              </w:rPr>
            </w:pPr>
            <w:r>
              <w:rPr>
                <w:i/>
                <w:iCs/>
                <w:sz w:val="20"/>
                <w:szCs w:val="20"/>
              </w:rPr>
              <w:t xml:space="preserve"> 16 από αστικές</w:t>
            </w:r>
            <w:r w:rsidR="0038005F" w:rsidRPr="0038005F">
              <w:rPr>
                <w:i/>
                <w:iCs/>
                <w:sz w:val="20"/>
                <w:szCs w:val="20"/>
              </w:rPr>
              <w:t xml:space="preserve"> περιοχές  88,9%</w:t>
            </w:r>
          </w:p>
          <w:p w:rsidR="0038005F" w:rsidRPr="0038005F" w:rsidRDefault="0038005F" w:rsidP="0038005F">
            <w:pPr>
              <w:jc w:val="both"/>
              <w:rPr>
                <w:i/>
                <w:iCs/>
                <w:sz w:val="20"/>
                <w:szCs w:val="20"/>
              </w:rPr>
            </w:pPr>
            <w:r w:rsidRPr="0038005F">
              <w:rPr>
                <w:i/>
                <w:iCs/>
                <w:sz w:val="20"/>
                <w:szCs w:val="20"/>
              </w:rPr>
              <w:t xml:space="preserve"> 02 από αγροτική περιοχές 11,1% </w:t>
            </w:r>
          </w:p>
          <w:p w:rsidR="0038005F" w:rsidRPr="0038005F" w:rsidRDefault="0038005F" w:rsidP="0038005F">
            <w:pPr>
              <w:jc w:val="both"/>
              <w:rPr>
                <w:bCs/>
                <w:sz w:val="20"/>
                <w:szCs w:val="20"/>
              </w:rPr>
            </w:pPr>
            <w:r w:rsidRPr="0038005F">
              <w:rPr>
                <w:bCs/>
                <w:sz w:val="20"/>
                <w:szCs w:val="20"/>
              </w:rPr>
              <w:t>ΑΠΟΡΡΙΦΘΕΝΤΕΣ</w:t>
            </w:r>
            <w:r w:rsidRPr="0038005F">
              <w:rPr>
                <w:bCs/>
                <w:sz w:val="20"/>
                <w:szCs w:val="20"/>
                <w:lang w:val="en-US"/>
              </w:rPr>
              <w:t>:</w:t>
            </w:r>
            <w:r w:rsidRPr="0038005F">
              <w:rPr>
                <w:bCs/>
                <w:sz w:val="20"/>
                <w:szCs w:val="20"/>
              </w:rPr>
              <w:t xml:space="preserve"> 09 (09%)</w:t>
            </w:r>
          </w:p>
          <w:p w:rsidR="0038005F" w:rsidRPr="0038005F" w:rsidRDefault="0038005F" w:rsidP="0038005F">
            <w:pPr>
              <w:pStyle w:val="a6"/>
              <w:numPr>
                <w:ilvl w:val="0"/>
                <w:numId w:val="3"/>
              </w:numPr>
              <w:jc w:val="both"/>
              <w:rPr>
                <w:sz w:val="20"/>
                <w:szCs w:val="20"/>
              </w:rPr>
            </w:pPr>
            <w:r w:rsidRPr="0038005F">
              <w:rPr>
                <w:sz w:val="20"/>
                <w:szCs w:val="20"/>
              </w:rPr>
              <w:t>Λόγω απουσιών</w:t>
            </w:r>
            <w:r w:rsidRPr="0038005F">
              <w:rPr>
                <w:sz w:val="20"/>
                <w:szCs w:val="20"/>
                <w:lang w:val="en-US"/>
              </w:rPr>
              <w:t>:</w:t>
            </w:r>
            <w:r w:rsidRPr="0038005F">
              <w:rPr>
                <w:sz w:val="20"/>
                <w:szCs w:val="20"/>
              </w:rPr>
              <w:t xml:space="preserve"> 06</w:t>
            </w:r>
          </w:p>
          <w:p w:rsidR="0038005F" w:rsidRPr="0038005F" w:rsidRDefault="0038005F" w:rsidP="0038005F">
            <w:pPr>
              <w:pStyle w:val="a6"/>
              <w:numPr>
                <w:ilvl w:val="0"/>
                <w:numId w:val="3"/>
              </w:numPr>
              <w:jc w:val="both"/>
              <w:rPr>
                <w:sz w:val="20"/>
                <w:szCs w:val="20"/>
              </w:rPr>
            </w:pPr>
            <w:r w:rsidRPr="0038005F">
              <w:rPr>
                <w:sz w:val="20"/>
                <w:szCs w:val="20"/>
              </w:rPr>
              <w:t>Λόγω βαθμού</w:t>
            </w:r>
            <w:r w:rsidRPr="0038005F">
              <w:rPr>
                <w:sz w:val="20"/>
                <w:szCs w:val="20"/>
                <w:lang w:val="en-US"/>
              </w:rPr>
              <w:t>:</w:t>
            </w:r>
            <w:r w:rsidRPr="0038005F">
              <w:rPr>
                <w:sz w:val="20"/>
                <w:szCs w:val="20"/>
              </w:rPr>
              <w:t xml:space="preserve"> 03</w:t>
            </w:r>
          </w:p>
          <w:p w:rsidR="0038005F" w:rsidRPr="0038005F" w:rsidRDefault="0038005F" w:rsidP="0038005F">
            <w:pPr>
              <w:jc w:val="both"/>
              <w:rPr>
                <w:bCs/>
                <w:sz w:val="20"/>
                <w:szCs w:val="20"/>
                <w:lang w:val="en-US"/>
              </w:rPr>
            </w:pPr>
            <w:r w:rsidRPr="0038005F">
              <w:rPr>
                <w:bCs/>
                <w:sz w:val="20"/>
                <w:szCs w:val="20"/>
              </w:rPr>
              <w:t>ΠΡΟΕΛΕΥΣΗ ΜΑΘΗΤΩΝ</w:t>
            </w:r>
            <w:r w:rsidRPr="0038005F">
              <w:rPr>
                <w:bCs/>
                <w:sz w:val="20"/>
                <w:szCs w:val="20"/>
                <w:lang w:val="en-US"/>
              </w:rPr>
              <w:t>:</w:t>
            </w:r>
          </w:p>
          <w:p w:rsidR="0038005F" w:rsidRPr="0038005F" w:rsidRDefault="0038005F" w:rsidP="0038005F">
            <w:pPr>
              <w:pStyle w:val="a6"/>
              <w:numPr>
                <w:ilvl w:val="0"/>
                <w:numId w:val="4"/>
              </w:numPr>
              <w:jc w:val="both"/>
              <w:rPr>
                <w:sz w:val="20"/>
                <w:szCs w:val="20"/>
              </w:rPr>
            </w:pPr>
            <w:r w:rsidRPr="0038005F">
              <w:rPr>
                <w:sz w:val="20"/>
                <w:szCs w:val="20"/>
              </w:rPr>
              <w:t>Αστικό περιβάλλον</w:t>
            </w:r>
            <w:r w:rsidRPr="0038005F">
              <w:rPr>
                <w:sz w:val="20"/>
                <w:szCs w:val="20"/>
                <w:lang w:val="en-US"/>
              </w:rPr>
              <w:t>:</w:t>
            </w:r>
            <w:r w:rsidRPr="0038005F">
              <w:rPr>
                <w:sz w:val="20"/>
                <w:szCs w:val="20"/>
              </w:rPr>
              <w:t xml:space="preserve"> </w:t>
            </w:r>
          </w:p>
          <w:p w:rsidR="0038005F" w:rsidRPr="0038005F" w:rsidRDefault="0038005F" w:rsidP="0038005F">
            <w:pPr>
              <w:pStyle w:val="a6"/>
              <w:numPr>
                <w:ilvl w:val="0"/>
                <w:numId w:val="4"/>
              </w:numPr>
              <w:jc w:val="both"/>
              <w:rPr>
                <w:sz w:val="20"/>
                <w:szCs w:val="20"/>
              </w:rPr>
            </w:pPr>
            <w:r w:rsidRPr="0038005F">
              <w:rPr>
                <w:sz w:val="20"/>
                <w:szCs w:val="20"/>
              </w:rPr>
              <w:t xml:space="preserve">Αγροτικό περιβάλλον: </w:t>
            </w:r>
          </w:p>
          <w:p w:rsidR="0038005F" w:rsidRPr="0038005F" w:rsidRDefault="0038005F" w:rsidP="0038005F">
            <w:pPr>
              <w:jc w:val="both"/>
              <w:rPr>
                <w:bCs/>
                <w:sz w:val="20"/>
                <w:szCs w:val="20"/>
              </w:rPr>
            </w:pPr>
            <w:r w:rsidRPr="0038005F">
              <w:rPr>
                <w:bCs/>
                <w:sz w:val="20"/>
                <w:szCs w:val="20"/>
              </w:rPr>
              <w:t>ΜΕΤΕΓΓΡΑΦΕΣ: 03</w:t>
            </w:r>
          </w:p>
          <w:p w:rsidR="0038005F" w:rsidRPr="0038005F" w:rsidRDefault="0038005F" w:rsidP="0038005F">
            <w:pPr>
              <w:jc w:val="both"/>
              <w:rPr>
                <w:bCs/>
                <w:sz w:val="20"/>
                <w:szCs w:val="20"/>
              </w:rPr>
            </w:pPr>
            <w:r w:rsidRPr="0038005F">
              <w:rPr>
                <w:bCs/>
                <w:sz w:val="20"/>
                <w:szCs w:val="20"/>
              </w:rPr>
              <w:t xml:space="preserve">      </w:t>
            </w:r>
          </w:p>
          <w:p w:rsidR="0038005F" w:rsidRPr="0038005F" w:rsidRDefault="0038005F" w:rsidP="0038005F">
            <w:pPr>
              <w:jc w:val="both"/>
              <w:rPr>
                <w:b/>
                <w:bCs/>
                <w:sz w:val="20"/>
                <w:szCs w:val="20"/>
              </w:rPr>
            </w:pPr>
            <w:r w:rsidRPr="0038005F">
              <w:rPr>
                <w:b/>
                <w:bCs/>
                <w:sz w:val="20"/>
                <w:szCs w:val="20"/>
              </w:rPr>
              <w:t xml:space="preserve">          ΣΧΟΛ. ΕΤΟΣ 1991 – 92</w:t>
            </w:r>
          </w:p>
          <w:p w:rsidR="0038005F" w:rsidRPr="0038005F" w:rsidRDefault="0038005F" w:rsidP="0038005F">
            <w:pPr>
              <w:jc w:val="both"/>
              <w:rPr>
                <w:b/>
                <w:bCs/>
                <w:sz w:val="20"/>
                <w:szCs w:val="20"/>
              </w:rPr>
            </w:pPr>
            <w:r w:rsidRPr="0038005F">
              <w:rPr>
                <w:b/>
                <w:bCs/>
                <w:sz w:val="20"/>
                <w:szCs w:val="20"/>
              </w:rPr>
              <w:t xml:space="preserve">                     ΤΑΞΗ Γ’</w:t>
            </w:r>
          </w:p>
          <w:p w:rsidR="0038005F" w:rsidRPr="0038005F" w:rsidRDefault="0038005F" w:rsidP="0038005F">
            <w:pPr>
              <w:jc w:val="both"/>
              <w:rPr>
                <w:bCs/>
                <w:sz w:val="20"/>
                <w:szCs w:val="20"/>
              </w:rPr>
            </w:pPr>
            <w:r w:rsidRPr="0038005F">
              <w:rPr>
                <w:bCs/>
                <w:sz w:val="20"/>
                <w:szCs w:val="20"/>
              </w:rPr>
              <w:t xml:space="preserve">ΣΥΝΟΛΟ ΜΑΘΗΤΩΝ: 100                   </w:t>
            </w:r>
          </w:p>
          <w:p w:rsidR="0038005F" w:rsidRPr="0038005F" w:rsidRDefault="0038005F" w:rsidP="0038005F">
            <w:pPr>
              <w:pStyle w:val="a6"/>
              <w:numPr>
                <w:ilvl w:val="0"/>
                <w:numId w:val="1"/>
              </w:numPr>
              <w:jc w:val="both"/>
              <w:rPr>
                <w:sz w:val="20"/>
                <w:szCs w:val="20"/>
              </w:rPr>
            </w:pPr>
            <w:r w:rsidRPr="0038005F">
              <w:rPr>
                <w:sz w:val="20"/>
                <w:szCs w:val="20"/>
              </w:rPr>
              <w:t xml:space="preserve">ΑΓΟΡΙΑ: 60 (60%)                                               </w:t>
            </w:r>
          </w:p>
          <w:p w:rsidR="0038005F" w:rsidRPr="0038005F" w:rsidRDefault="0038005F" w:rsidP="0038005F">
            <w:pPr>
              <w:pStyle w:val="a6"/>
              <w:numPr>
                <w:ilvl w:val="0"/>
                <w:numId w:val="1"/>
              </w:numPr>
              <w:jc w:val="both"/>
              <w:rPr>
                <w:sz w:val="20"/>
                <w:szCs w:val="20"/>
              </w:rPr>
            </w:pPr>
            <w:r w:rsidRPr="0038005F">
              <w:rPr>
                <w:sz w:val="20"/>
                <w:szCs w:val="20"/>
              </w:rPr>
              <w:t xml:space="preserve">ΚΟΡΙΤΣΙΑ: 40 (40%) </w:t>
            </w:r>
          </w:p>
          <w:p w:rsidR="0038005F" w:rsidRPr="0038005F" w:rsidRDefault="0038005F" w:rsidP="0038005F">
            <w:pPr>
              <w:jc w:val="both"/>
              <w:rPr>
                <w:i/>
                <w:iCs/>
                <w:sz w:val="20"/>
                <w:szCs w:val="20"/>
              </w:rPr>
            </w:pPr>
            <w:r w:rsidRPr="0038005F">
              <w:rPr>
                <w:i/>
                <w:iCs/>
                <w:sz w:val="20"/>
                <w:szCs w:val="20"/>
              </w:rPr>
              <w:t xml:space="preserve">  </w:t>
            </w:r>
            <w:r w:rsidRPr="0038005F">
              <w:rPr>
                <w:bCs/>
                <w:sz w:val="20"/>
                <w:szCs w:val="20"/>
              </w:rPr>
              <w:t>ΑΡΙΣΤΕΥΣΑΝΤΕΣ: 18 (18%)</w:t>
            </w:r>
          </w:p>
          <w:p w:rsidR="0038005F" w:rsidRPr="0038005F" w:rsidRDefault="0038005F" w:rsidP="0038005F">
            <w:pPr>
              <w:pStyle w:val="a6"/>
              <w:numPr>
                <w:ilvl w:val="0"/>
                <w:numId w:val="2"/>
              </w:numPr>
              <w:jc w:val="both"/>
              <w:rPr>
                <w:sz w:val="20"/>
                <w:szCs w:val="20"/>
              </w:rPr>
            </w:pPr>
            <w:r w:rsidRPr="0038005F">
              <w:rPr>
                <w:sz w:val="20"/>
                <w:szCs w:val="20"/>
              </w:rPr>
              <w:t xml:space="preserve">ΑΓΟΡΙΑ: 10 (56,5%) </w:t>
            </w:r>
          </w:p>
          <w:p w:rsidR="0038005F" w:rsidRPr="0038005F" w:rsidRDefault="0038005F" w:rsidP="0038005F">
            <w:pPr>
              <w:pStyle w:val="a6"/>
              <w:numPr>
                <w:ilvl w:val="0"/>
                <w:numId w:val="2"/>
              </w:numPr>
              <w:jc w:val="both"/>
              <w:rPr>
                <w:sz w:val="20"/>
                <w:szCs w:val="20"/>
              </w:rPr>
            </w:pPr>
            <w:r w:rsidRPr="0038005F">
              <w:rPr>
                <w:sz w:val="20"/>
                <w:szCs w:val="20"/>
              </w:rPr>
              <w:t>ΚΟΡΙΤΣΙΑ</w:t>
            </w:r>
            <w:r w:rsidRPr="0038005F">
              <w:rPr>
                <w:sz w:val="20"/>
                <w:szCs w:val="20"/>
                <w:lang w:val="en-US"/>
              </w:rPr>
              <w:t>:</w:t>
            </w:r>
            <w:r w:rsidRPr="0038005F">
              <w:rPr>
                <w:sz w:val="20"/>
                <w:szCs w:val="20"/>
              </w:rPr>
              <w:t xml:space="preserve"> 08 (44,4%) </w:t>
            </w:r>
          </w:p>
          <w:p w:rsidR="0038005F" w:rsidRPr="0038005F" w:rsidRDefault="0038005F" w:rsidP="0038005F">
            <w:pPr>
              <w:jc w:val="both"/>
              <w:rPr>
                <w:i/>
                <w:iCs/>
                <w:sz w:val="20"/>
                <w:szCs w:val="20"/>
              </w:rPr>
            </w:pPr>
            <w:r w:rsidRPr="0038005F">
              <w:rPr>
                <w:i/>
                <w:iCs/>
                <w:sz w:val="20"/>
                <w:szCs w:val="20"/>
              </w:rPr>
              <w:t>15 από αστική περιοχή   83,3%</w:t>
            </w:r>
          </w:p>
          <w:p w:rsidR="0038005F" w:rsidRPr="0038005F" w:rsidRDefault="0038005F" w:rsidP="0038005F">
            <w:pPr>
              <w:jc w:val="both"/>
              <w:rPr>
                <w:i/>
                <w:iCs/>
                <w:sz w:val="20"/>
                <w:szCs w:val="20"/>
              </w:rPr>
            </w:pPr>
            <w:r w:rsidRPr="0038005F">
              <w:rPr>
                <w:i/>
                <w:iCs/>
                <w:sz w:val="20"/>
                <w:szCs w:val="20"/>
              </w:rPr>
              <w:t xml:space="preserve"> 03 από αγροτική περιοχή  16,7%                </w:t>
            </w:r>
          </w:p>
          <w:p w:rsidR="0038005F" w:rsidRPr="0038005F" w:rsidRDefault="0038005F" w:rsidP="0038005F">
            <w:pPr>
              <w:jc w:val="both"/>
              <w:rPr>
                <w:bCs/>
                <w:sz w:val="20"/>
                <w:szCs w:val="20"/>
              </w:rPr>
            </w:pPr>
            <w:r w:rsidRPr="0038005F">
              <w:rPr>
                <w:bCs/>
                <w:sz w:val="20"/>
                <w:szCs w:val="20"/>
              </w:rPr>
              <w:t>ΑΠΟΡΡΙΦΘΕΝΤΕΣ</w:t>
            </w:r>
            <w:r w:rsidRPr="0038005F">
              <w:rPr>
                <w:bCs/>
                <w:sz w:val="20"/>
                <w:szCs w:val="20"/>
                <w:lang w:val="en-US"/>
              </w:rPr>
              <w:t>:</w:t>
            </w:r>
            <w:r w:rsidRPr="0038005F">
              <w:rPr>
                <w:bCs/>
                <w:sz w:val="20"/>
                <w:szCs w:val="20"/>
              </w:rPr>
              <w:t xml:space="preserve"> 08 (08%)</w:t>
            </w:r>
          </w:p>
          <w:p w:rsidR="0038005F" w:rsidRPr="0038005F" w:rsidRDefault="0038005F" w:rsidP="0038005F">
            <w:pPr>
              <w:pStyle w:val="a6"/>
              <w:numPr>
                <w:ilvl w:val="0"/>
                <w:numId w:val="3"/>
              </w:numPr>
              <w:jc w:val="both"/>
              <w:rPr>
                <w:sz w:val="20"/>
                <w:szCs w:val="20"/>
              </w:rPr>
            </w:pPr>
            <w:r w:rsidRPr="0038005F">
              <w:rPr>
                <w:sz w:val="20"/>
                <w:szCs w:val="20"/>
              </w:rPr>
              <w:t>Λόγω απουσιών</w:t>
            </w:r>
            <w:r w:rsidRPr="0038005F">
              <w:rPr>
                <w:sz w:val="20"/>
                <w:szCs w:val="20"/>
                <w:lang w:val="en-US"/>
              </w:rPr>
              <w:t>:</w:t>
            </w:r>
            <w:r w:rsidRPr="0038005F">
              <w:rPr>
                <w:sz w:val="20"/>
                <w:szCs w:val="20"/>
              </w:rPr>
              <w:t xml:space="preserve"> 07 </w:t>
            </w:r>
          </w:p>
          <w:p w:rsidR="0038005F" w:rsidRPr="0038005F" w:rsidRDefault="0038005F" w:rsidP="0038005F">
            <w:pPr>
              <w:pStyle w:val="a6"/>
              <w:numPr>
                <w:ilvl w:val="0"/>
                <w:numId w:val="3"/>
              </w:numPr>
              <w:jc w:val="both"/>
              <w:rPr>
                <w:sz w:val="20"/>
                <w:szCs w:val="20"/>
              </w:rPr>
            </w:pPr>
            <w:r w:rsidRPr="0038005F">
              <w:rPr>
                <w:sz w:val="20"/>
                <w:szCs w:val="20"/>
              </w:rPr>
              <w:t>Λόγω βαθμού</w:t>
            </w:r>
            <w:r w:rsidRPr="0038005F">
              <w:rPr>
                <w:sz w:val="20"/>
                <w:szCs w:val="20"/>
                <w:lang w:val="en-US"/>
              </w:rPr>
              <w:t>:</w:t>
            </w:r>
            <w:r w:rsidRPr="0038005F">
              <w:rPr>
                <w:sz w:val="20"/>
                <w:szCs w:val="20"/>
              </w:rPr>
              <w:t xml:space="preserve"> 01</w:t>
            </w:r>
          </w:p>
          <w:p w:rsidR="0038005F" w:rsidRPr="0038005F" w:rsidRDefault="0038005F" w:rsidP="0038005F">
            <w:pPr>
              <w:jc w:val="both"/>
              <w:rPr>
                <w:bCs/>
                <w:sz w:val="20"/>
                <w:szCs w:val="20"/>
                <w:lang w:val="en-US"/>
              </w:rPr>
            </w:pPr>
            <w:r w:rsidRPr="0038005F">
              <w:rPr>
                <w:bCs/>
                <w:sz w:val="20"/>
                <w:szCs w:val="20"/>
              </w:rPr>
              <w:t>ΠΡΟΕΛΕΥΣΗ ΜΑΘΗΤΩΝ</w:t>
            </w:r>
            <w:r w:rsidRPr="0038005F">
              <w:rPr>
                <w:bCs/>
                <w:sz w:val="20"/>
                <w:szCs w:val="20"/>
                <w:lang w:val="en-US"/>
              </w:rPr>
              <w:t>:</w:t>
            </w:r>
          </w:p>
          <w:p w:rsidR="0038005F" w:rsidRPr="0038005F" w:rsidRDefault="0038005F" w:rsidP="0038005F">
            <w:pPr>
              <w:pStyle w:val="a6"/>
              <w:numPr>
                <w:ilvl w:val="0"/>
                <w:numId w:val="4"/>
              </w:numPr>
              <w:jc w:val="both"/>
            </w:pPr>
            <w:r w:rsidRPr="0038005F">
              <w:rPr>
                <w:sz w:val="20"/>
                <w:szCs w:val="20"/>
              </w:rPr>
              <w:t>Αστικό περιβάλλον</w:t>
            </w:r>
            <w:r w:rsidRPr="0038005F">
              <w:rPr>
                <w:sz w:val="20"/>
                <w:szCs w:val="20"/>
                <w:lang w:val="en-US"/>
              </w:rPr>
              <w:t>:</w:t>
            </w:r>
            <w:r w:rsidRPr="0038005F">
              <w:rPr>
                <w:sz w:val="24"/>
                <w:szCs w:val="24"/>
              </w:rPr>
              <w:t xml:space="preserve"> </w:t>
            </w:r>
          </w:p>
          <w:p w:rsidR="0038005F" w:rsidRPr="0038005F" w:rsidRDefault="0038005F" w:rsidP="0038005F">
            <w:pPr>
              <w:pStyle w:val="a6"/>
              <w:numPr>
                <w:ilvl w:val="0"/>
                <w:numId w:val="4"/>
              </w:numPr>
              <w:jc w:val="both"/>
            </w:pPr>
            <w:r w:rsidRPr="0038005F">
              <w:t>Αγροτικό περιβάλλον:</w:t>
            </w:r>
          </w:p>
        </w:tc>
        <w:tc>
          <w:tcPr>
            <w:tcW w:w="4148" w:type="dxa"/>
          </w:tcPr>
          <w:p w:rsidR="0038005F" w:rsidRPr="005D3862" w:rsidRDefault="0038005F" w:rsidP="0038005F">
            <w:pPr>
              <w:jc w:val="both"/>
              <w:rPr>
                <w:b/>
                <w:bCs/>
              </w:rPr>
            </w:pPr>
            <w:r w:rsidRPr="005D3862">
              <w:rPr>
                <w:b/>
                <w:bCs/>
              </w:rPr>
              <w:t>ΕΤΗ ΓΕΝΝΗΣΗΣ ΜΑΘΗΤΩΝ ΤΟΥ ΠΙΝΑΚΑ</w:t>
            </w:r>
          </w:p>
          <w:p w:rsidR="0038005F" w:rsidRPr="005D3862" w:rsidRDefault="0038005F" w:rsidP="0038005F">
            <w:pPr>
              <w:jc w:val="both"/>
              <w:rPr>
                <w:b/>
                <w:bCs/>
              </w:rPr>
            </w:pPr>
            <w:r w:rsidRPr="005D3862">
              <w:rPr>
                <w:b/>
                <w:bCs/>
              </w:rPr>
              <w:t xml:space="preserve"> 19</w:t>
            </w:r>
            <w:r>
              <w:rPr>
                <w:b/>
                <w:bCs/>
              </w:rPr>
              <w:t xml:space="preserve">77 </w:t>
            </w:r>
            <w:r w:rsidRPr="005D3862">
              <w:rPr>
                <w:b/>
                <w:bCs/>
              </w:rPr>
              <w:t xml:space="preserve"> / 19</w:t>
            </w:r>
            <w:r>
              <w:rPr>
                <w:b/>
                <w:bCs/>
              </w:rPr>
              <w:t>78</w:t>
            </w:r>
            <w:r w:rsidRPr="005D3862">
              <w:rPr>
                <w:b/>
                <w:bCs/>
              </w:rPr>
              <w:t xml:space="preserve"> / 19</w:t>
            </w:r>
            <w:r>
              <w:rPr>
                <w:b/>
                <w:bCs/>
              </w:rPr>
              <w:t xml:space="preserve">76 (3) </w:t>
            </w:r>
          </w:p>
          <w:p w:rsidR="0038005F" w:rsidRDefault="0038005F" w:rsidP="0038005F">
            <w:pPr>
              <w:jc w:val="both"/>
              <w:rPr>
                <w:b/>
                <w:bCs/>
              </w:rPr>
            </w:pPr>
            <w:r w:rsidRPr="005D3862">
              <w:rPr>
                <w:b/>
                <w:bCs/>
              </w:rPr>
              <w:t>ΤΡΙΕΤΙΑ</w:t>
            </w:r>
            <w:r w:rsidRPr="00DD098F">
              <w:rPr>
                <w:b/>
                <w:bCs/>
              </w:rPr>
              <w:t>:</w:t>
            </w:r>
            <w:r w:rsidRPr="005D3862">
              <w:rPr>
                <w:b/>
                <w:bCs/>
              </w:rPr>
              <w:t xml:space="preserve"> 198</w:t>
            </w:r>
            <w:r>
              <w:rPr>
                <w:b/>
                <w:bCs/>
              </w:rPr>
              <w:t>9</w:t>
            </w:r>
            <w:r w:rsidRPr="005D3862">
              <w:rPr>
                <w:b/>
                <w:bCs/>
              </w:rPr>
              <w:t>-</w:t>
            </w:r>
            <w:r>
              <w:rPr>
                <w:b/>
                <w:bCs/>
              </w:rPr>
              <w:t>90</w:t>
            </w:r>
            <w:r w:rsidRPr="005D3862">
              <w:rPr>
                <w:b/>
                <w:bCs/>
              </w:rPr>
              <w:t xml:space="preserve"> / 19</w:t>
            </w:r>
            <w:r>
              <w:rPr>
                <w:b/>
                <w:bCs/>
              </w:rPr>
              <w:t>90</w:t>
            </w:r>
            <w:r w:rsidRPr="005D3862">
              <w:rPr>
                <w:b/>
                <w:bCs/>
              </w:rPr>
              <w:t>-</w:t>
            </w:r>
            <w:r>
              <w:rPr>
                <w:b/>
                <w:bCs/>
              </w:rPr>
              <w:t>91</w:t>
            </w:r>
            <w:r w:rsidRPr="005D3862">
              <w:rPr>
                <w:b/>
                <w:bCs/>
              </w:rPr>
              <w:t xml:space="preserve"> / 19</w:t>
            </w:r>
            <w:r>
              <w:rPr>
                <w:b/>
                <w:bCs/>
              </w:rPr>
              <w:t>91</w:t>
            </w:r>
            <w:r w:rsidRPr="005D3862">
              <w:rPr>
                <w:b/>
                <w:bCs/>
              </w:rPr>
              <w:t>-</w:t>
            </w:r>
            <w:r>
              <w:rPr>
                <w:b/>
                <w:bCs/>
              </w:rPr>
              <w:t>92</w:t>
            </w:r>
          </w:p>
          <w:p w:rsidR="0038005F" w:rsidRDefault="0038005F" w:rsidP="0038005F">
            <w:pPr>
              <w:jc w:val="both"/>
              <w:rPr>
                <w:b/>
                <w:bCs/>
              </w:rPr>
            </w:pPr>
            <w:r>
              <w:rPr>
                <w:b/>
                <w:bCs/>
              </w:rPr>
              <w:t xml:space="preserve">      </w:t>
            </w:r>
          </w:p>
          <w:p w:rsidR="0038005F" w:rsidRDefault="0038005F" w:rsidP="0038005F">
            <w:pPr>
              <w:jc w:val="both"/>
            </w:pPr>
            <w:r>
              <w:rPr>
                <w:b/>
                <w:bCs/>
              </w:rPr>
              <w:t xml:space="preserve">        </w:t>
            </w:r>
            <w:r w:rsidRPr="00BF490C">
              <w:t xml:space="preserve">Στα πινακίδια </w:t>
            </w:r>
            <w:r>
              <w:t>της Ενότητας ΙΑ΄ καταχωρίζονται στοιχεία τα οποία αφορούν την τριετία 1989 – 1992. Έτος εγγραφής των μαθητών (-τριών) στην Α΄ τάξη είναι το 1989, και έτος αποφοίτησης από το Γυμνάσιο το 1992. Τα έτη γέννησης των  μαθητών (-τριών) είναι, κυρίως, τα έτη 1977 και 1978, ενώ στο Μητρώο ευρέθησαν  και 03 μαθητές (-τριες) γεννηθέντες το 1976.</w:t>
            </w:r>
          </w:p>
          <w:p w:rsidR="0038005F" w:rsidRDefault="0038005F" w:rsidP="0038005F">
            <w:pPr>
              <w:spacing w:before="240"/>
              <w:jc w:val="both"/>
            </w:pPr>
            <w:r>
              <w:t xml:space="preserve">          α) Ως προς το ΣΥΝΟΛΟ των μαθητών (-τριών), που εγγράφονται στην Α΄ τάξη κατά το σχολ. έτος 1989-90 (Α΄ πινακίδιο) παρατηρούμε μία έτι περαιτέρω μείωση του μαθητικού δυναμικού. Από τους 122 εγγραφέντες στην Α΄ τάξη κατά το προηγούμενο σχολ. έτος (1988 – 89) </w:t>
            </w:r>
            <w:r w:rsidRPr="00E66D69">
              <w:t>“</w:t>
            </w:r>
            <w:r>
              <w:t>πέφτουμε</w:t>
            </w:r>
            <w:r w:rsidRPr="00E66D69">
              <w:t>”</w:t>
            </w:r>
            <w:r>
              <w:t xml:space="preserve"> στους 103 εγγεγραμμένους μαθητές (-τριες). Στο Μητρώο ευρέθησαν κατά το σχολ. έτος 1989 – 90 κι ένας μαθητής εγγεγραμμένος στη Β΄ τάξη, καθώς και 5 μαθητές (-τριες) εγγεγραμμένοι στη Γ΄ τάξη. Στο τέλος του πρώτου, από τα τρία, πινακιδίου καταγράφονται 21 μετεγγραφές προς άλλες σχολικές μονάδες (οι 13 προς το  4</w:t>
            </w:r>
            <w:r w:rsidRPr="00BD07DD">
              <w:rPr>
                <w:vertAlign w:val="superscript"/>
              </w:rPr>
              <w:t>ο</w:t>
            </w:r>
            <w:r>
              <w:t xml:space="preserve"> Γυμνάσιο). Μικρή μείωση παρατηρείται στον αριθμό τού μαθητικού δυναμικού από έτος σε έτος. Από τους 103 της Α΄ τάξης, στους 100 στη Β΄ και τ</w:t>
            </w:r>
            <w:r w:rsidR="008419E0">
              <w:t xml:space="preserve">η Γ΄. </w:t>
            </w:r>
          </w:p>
          <w:p w:rsidR="0038005F" w:rsidRDefault="0038005F" w:rsidP="0038005F">
            <w:pPr>
              <w:spacing w:before="240"/>
              <w:jc w:val="both"/>
            </w:pPr>
            <w:r>
              <w:t xml:space="preserve">        Ως προς το φύλο των μαθητών (-τριών) το μοτίβο της πληθυσμιακής υπεροχής των Αγοριών, έναντι των Κοριτσιών, επαναλαμβάνεται και σ΄ αυτήν την τριάδα μαθητών (-τριών) σε μία αναλογία 60% περίπου Αγόρια προς 40% περίπου κορίτσια.</w:t>
            </w:r>
          </w:p>
          <w:p w:rsidR="0038005F" w:rsidRPr="00B5054B" w:rsidRDefault="0038005F" w:rsidP="0038005F">
            <w:pPr>
              <w:spacing w:before="240"/>
              <w:jc w:val="both"/>
            </w:pPr>
            <w:r>
              <w:t xml:space="preserve">       β) Στους ΑΡΙΣΤΕΥΣΑΝΤΕΣ σ΄ αυτήν την τριάδα έχουμε την </w:t>
            </w:r>
            <w:r w:rsidRPr="00B5054B">
              <w:t>“</w:t>
            </w:r>
            <w:r>
              <w:t>αναπάντεχη</w:t>
            </w:r>
            <w:r w:rsidRPr="00B5054B">
              <w:t>”</w:t>
            </w:r>
            <w:r>
              <w:t xml:space="preserve"> ανατροπή των Αγοριών. Παρατηρώντας</w:t>
            </w:r>
          </w:p>
        </w:tc>
      </w:tr>
    </w:tbl>
    <w:bookmarkEnd w:id="59"/>
    <w:p w:rsidR="0038005F" w:rsidRPr="0038005F" w:rsidRDefault="0090569D" w:rsidP="0090569D">
      <w:pPr>
        <w:rPr>
          <w:b/>
        </w:rPr>
      </w:pPr>
      <w:r>
        <w:rPr>
          <w:b/>
        </w:rPr>
        <w:t xml:space="preserve">  Ε  Ν  Ο  Τ  Η  Τ  Α      (ΙΑ΄)                                                                                        </w:t>
      </w:r>
      <w:r w:rsidR="0038005F" w:rsidRPr="0038005F">
        <w:rPr>
          <w:b/>
        </w:rPr>
        <w:t>ΣΕΛΙΔΑ: ΙΑ(1)</w:t>
      </w: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C73A59" w:rsidRDefault="00C73A59" w:rsidP="00AD2CFF">
      <w:pPr>
        <w:jc w:val="right"/>
        <w:rPr>
          <w:b/>
        </w:rPr>
      </w:pPr>
    </w:p>
    <w:p w:rsidR="00AD2CFF" w:rsidRPr="00AD2CFF" w:rsidRDefault="00AD2CFF" w:rsidP="00AD2CFF">
      <w:pPr>
        <w:jc w:val="right"/>
        <w:rPr>
          <w:b/>
        </w:rPr>
      </w:pPr>
      <w:r w:rsidRPr="00AD2CFF">
        <w:rPr>
          <w:b/>
        </w:rPr>
        <w:lastRenderedPageBreak/>
        <w:t>ΣΕΛΙΔΑ: ΙΑ(2)</w:t>
      </w:r>
    </w:p>
    <w:p w:rsidR="00F00561" w:rsidRDefault="003B4C28" w:rsidP="00AD2CFF">
      <w:pPr>
        <w:jc w:val="both"/>
      </w:pPr>
      <w:r>
        <w:t>τα πινακίδια τή</w:t>
      </w:r>
      <w:r w:rsidR="00B5054B">
        <w:t xml:space="preserve">ς προηγούμενης σελίδας διαπιστώνουμε μικρή ή μεγάλη διαφορά υπέρ των Αγοριών και στα τρία σχολ. έτη. Τη μεγάλη διαφορά τη διαπιστώνουμε στη Β΄ τάξη, κατά το σχολ. έτος 1990 – 91 στο οποίο (έτος) η αναλογία είναι περίπου 67% προς 33% υπέρ των Αγοριών. Αυτό το οπωσδήποτε </w:t>
      </w:r>
      <w:r w:rsidR="00F00561">
        <w:t xml:space="preserve">καινοφανές στοιχείο θα παρακολουθηθεί στη συνέχεια. Ήδη και στις προηγούμενες τριάδες είχε παρατηρηθεί </w:t>
      </w:r>
      <w:r w:rsidR="00F00561" w:rsidRPr="00F00561">
        <w:t>“</w:t>
      </w:r>
      <w:r w:rsidR="00F00561">
        <w:t>κλείσιμο της ψαλίδας</w:t>
      </w:r>
      <w:r w:rsidR="00F00561" w:rsidRPr="00F00561">
        <w:t xml:space="preserve">” </w:t>
      </w:r>
      <w:r w:rsidR="00F00561">
        <w:t xml:space="preserve">από την πλευρά των Αγοριών. Μένει να δούμε αν αυτό το </w:t>
      </w:r>
      <w:r w:rsidR="00F00561" w:rsidRPr="00F00561">
        <w:t>“</w:t>
      </w:r>
      <w:r w:rsidR="00F00561">
        <w:t>καινοφανές</w:t>
      </w:r>
      <w:r w:rsidR="00F00561" w:rsidRPr="00F00561">
        <w:t>”</w:t>
      </w:r>
      <w:r w:rsidR="00F00561">
        <w:t xml:space="preserve"> θα συνεχιστεί </w:t>
      </w:r>
      <w:r>
        <w:t>ή θ΄ αποτελέσει μία εξαίρεση τού</w:t>
      </w:r>
      <w:r w:rsidR="00F00561">
        <w:t xml:space="preserve"> κανόν</w:t>
      </w:r>
      <w:r w:rsidR="00A4545A">
        <w:t>α και μία πρόσκαιρη ανατροπή τού</w:t>
      </w:r>
      <w:r w:rsidR="00F00561">
        <w:t xml:space="preserve"> έως τώρα καθιερωμένου μοτίβου.</w:t>
      </w:r>
    </w:p>
    <w:p w:rsidR="00A32752" w:rsidRDefault="00F00561" w:rsidP="00AD2CFF">
      <w:pPr>
        <w:jc w:val="both"/>
      </w:pPr>
      <w:r>
        <w:tab/>
        <w:t xml:space="preserve">Στα ποσοστά της Αριστείας παρατηρούμε μία έντονη διακύμανση στη συγκεκριμένη τριάδα. Ενώ στην Α΄ τάξη (σχολ. έτος 1989 – 90) αρίστευσαν 32 μαθητές (-τριες) (31% του συνόλου των μαθητών – αρκετά υψηλό ποσοστό), στη συνέχεια παρατηρούμε μία </w:t>
      </w:r>
      <w:r w:rsidRPr="00F00561">
        <w:t>“</w:t>
      </w:r>
      <w:r>
        <w:t>καταβύθιση</w:t>
      </w:r>
      <w:r w:rsidRPr="00F00561">
        <w:t>”</w:t>
      </w:r>
      <w:r>
        <w:t xml:space="preserve">  των Αριστευσάντων στη Β΄ και στη Γ΄ τάξη σχεδόν στο μισό </w:t>
      </w:r>
      <w:r w:rsidR="005C780C">
        <w:t xml:space="preserve">(18 Αριστεύσαντες και στη Β΄ και στη Γ΄ τάξη – ποσοστό 18%). Η οπωσδήποτε δυσεξήγητη αυτή πτώση ίσως να σχετίζεται </w:t>
      </w:r>
      <w:r w:rsidR="003B4C28">
        <w:t>με τις 21 μετεγγραφές κι αποχωρή</w:t>
      </w:r>
      <w:r w:rsidR="005C780C">
        <w:t>σεις κατά το σχολ. έτος 1989 – 90. Πιθανόν να είναι και φυσιολογική εξέλιξη της πορείας των μαθητών (κάποιων μαθητών) που αρίστευσαν στην Α΄ τάξη και η επίδοσή τους μειώθηκε κατά τα επόμενα σχολ. έτη. Ίσως και οι δύο παράγοντες να έχουν συνδυαστεί στην προκειμένη περίπτωση.</w:t>
      </w:r>
    </w:p>
    <w:p w:rsidR="005C780C" w:rsidRDefault="005C780C" w:rsidP="00AD2CFF">
      <w:pPr>
        <w:jc w:val="both"/>
      </w:pPr>
      <w:r>
        <w:tab/>
        <w:t xml:space="preserve">Ως προς την </w:t>
      </w:r>
      <w:r w:rsidRPr="00EF3D47">
        <w:rPr>
          <w:b/>
          <w:bCs/>
        </w:rPr>
        <w:t xml:space="preserve">ΠΡΟΕΛΕΥΣΗ </w:t>
      </w:r>
      <w:r>
        <w:t xml:space="preserve">των Αριστευσάντων και σ΄ αυτήν την τριάδα επαναλαμβάνεται το μοτίβο της επικράτησης των από το αστικό περιβάλλον προερχομένων μαθητών και στις τρεις τάξεις. Αλλά και οι </w:t>
      </w:r>
      <w:r w:rsidR="009934EE">
        <w:t xml:space="preserve">από αγροτικό περιβάλλον προερχόμενοι μαθητές έχουν μία αξιοπρεπή παρουσία στο θέμα της Αριστείας, η οποία (παρουσία) στη Γ΄ τάξη αγγίζει το 17%. </w:t>
      </w:r>
    </w:p>
    <w:p w:rsidR="005A0B61" w:rsidRDefault="005A0B61" w:rsidP="00AD2CFF">
      <w:pPr>
        <w:jc w:val="both"/>
      </w:pPr>
      <w:r>
        <w:tab/>
        <w:t xml:space="preserve">γ) Ως προς τους </w:t>
      </w:r>
      <w:r w:rsidRPr="00EF3D47">
        <w:rPr>
          <w:b/>
          <w:bCs/>
        </w:rPr>
        <w:t>ΑΠΟΡΡΙΦΘΕΝΤΕΣ</w:t>
      </w:r>
      <w:r w:rsidR="002313B9">
        <w:t>, στη Β΄ και στη Γ’</w:t>
      </w:r>
      <w:r>
        <w:t xml:space="preserve"> τάξη παρατηρείται μία ανησυχητική αύξηση τους. Κινούνται κοντά στο 10% και στις δυο τάξεις. Αξιοσημείωτο είναι ότι οι πιο πολλοί απορρίπτονται λόγω απουσιών κι αυτό σημαίνει ότι κάποιοι(-ες) εγκαταλείπουν το Σχολείο, κι αυτοί δεν είναι λίγοι. Σ</w:t>
      </w:r>
      <w:r w:rsidR="003B5EEE">
        <w:t xml:space="preserve">τη Γ΄ τάξη, για παράδειγμα, το </w:t>
      </w:r>
      <w:r>
        <w:t>7% των μαθητών (-τριών) απερρίφθησαν εξαιτίας των απουσιών τους και δεν συνέχισαν την εκπαί</w:t>
      </w:r>
      <w:r w:rsidR="008101BA">
        <w:t>δευσή τους (στο δημόσιο Σχολείο</w:t>
      </w:r>
      <w:r>
        <w:t xml:space="preserve"> τουλάχιστον</w:t>
      </w:r>
      <w:r w:rsidR="008101BA">
        <w:t>)</w:t>
      </w:r>
      <w:r>
        <w:t>.</w:t>
      </w:r>
    </w:p>
    <w:p w:rsidR="005A0B61" w:rsidRDefault="008101BA" w:rsidP="00AD2CFF">
      <w:pPr>
        <w:jc w:val="both"/>
      </w:pPr>
      <w:r>
        <w:tab/>
        <w:t>δ) Στο θέμα τή</w:t>
      </w:r>
      <w:r w:rsidR="005A0B61">
        <w:t xml:space="preserve">ς </w:t>
      </w:r>
      <w:r w:rsidR="005A0B61" w:rsidRPr="00D44796">
        <w:rPr>
          <w:b/>
          <w:bCs/>
        </w:rPr>
        <w:t>ΠΡΟΕΛΕΥΣΗΣ</w:t>
      </w:r>
      <w:r w:rsidR="005A0B61">
        <w:t xml:space="preserve"> των μαθητών (-τριών) επαναλαμβά</w:t>
      </w:r>
      <w:r w:rsidR="00D44796">
        <w:t>νεται για μία ακόμα τριάδα το καθιερωμένο μοτίβο. Έτσι</w:t>
      </w:r>
      <w:r w:rsidR="00D44796" w:rsidRPr="00896B6E">
        <w:t>:</w:t>
      </w:r>
    </w:p>
    <w:p w:rsidR="00D44796" w:rsidRDefault="00D44796" w:rsidP="00AD2CFF">
      <w:pPr>
        <w:jc w:val="both"/>
      </w:pPr>
      <w:r>
        <w:t xml:space="preserve">Με βάση το κριτήριο της εγγραφής στα </w:t>
      </w:r>
      <w:r w:rsidRPr="00D44796">
        <w:rPr>
          <w:b/>
          <w:bCs/>
        </w:rPr>
        <w:t xml:space="preserve">ΔΗΜΟΤΟΛΟΓΙΑ </w:t>
      </w:r>
      <w:r>
        <w:t>Δήμων ή Κοινοτήτων</w:t>
      </w:r>
      <w:r w:rsidR="00835E95">
        <w:t>:</w:t>
      </w:r>
      <w:r>
        <w:t xml:space="preserve"> </w:t>
      </w:r>
    </w:p>
    <w:p w:rsidR="00D44796" w:rsidRPr="00D44796" w:rsidRDefault="00D44796" w:rsidP="00AD2CFF">
      <w:pPr>
        <w:pStyle w:val="a6"/>
        <w:numPr>
          <w:ilvl w:val="0"/>
          <w:numId w:val="25"/>
        </w:numPr>
        <w:jc w:val="both"/>
      </w:pPr>
      <w:bookmarkStart w:id="60" w:name="_Hlk134358672"/>
      <w:bookmarkStart w:id="61" w:name="_Hlk134358789"/>
      <w:r>
        <w:t>44 μαθητές (-τριες)   (41,5%)  προέρχονται από</w:t>
      </w:r>
      <w:bookmarkEnd w:id="60"/>
      <w:r w:rsidR="00835E95">
        <w:t xml:space="preserve"> Δήμους (κυρίως από τον Δήμο</w:t>
      </w:r>
      <w:r>
        <w:t xml:space="preserve"> Τρικκαίων)</w:t>
      </w:r>
      <w:r w:rsidR="00E92986">
        <w:t>.</w:t>
      </w:r>
    </w:p>
    <w:p w:rsidR="00D44796" w:rsidRDefault="00D44796" w:rsidP="00AD2CFF">
      <w:pPr>
        <w:pStyle w:val="a6"/>
        <w:numPr>
          <w:ilvl w:val="0"/>
          <w:numId w:val="25"/>
        </w:numPr>
        <w:jc w:val="both"/>
      </w:pPr>
      <w:r>
        <w:t>62 μαθητές (-τριες)   (58,5%)  προέρχονται από Κοινότητες</w:t>
      </w:r>
      <w:r w:rsidR="00E92986">
        <w:t>.</w:t>
      </w:r>
      <w:r>
        <w:t xml:space="preserve"> </w:t>
      </w:r>
    </w:p>
    <w:bookmarkEnd w:id="61"/>
    <w:p w:rsidR="009934EE" w:rsidRDefault="00D44796" w:rsidP="00AD2CFF">
      <w:pPr>
        <w:jc w:val="both"/>
      </w:pPr>
      <w:r>
        <w:t xml:space="preserve">Με βάση το κριτήριο του </w:t>
      </w:r>
      <w:r w:rsidRPr="00D44796">
        <w:rPr>
          <w:b/>
          <w:bCs/>
        </w:rPr>
        <w:t>ΑΠΟΛΥΤΗΡΙΟΥ</w:t>
      </w:r>
      <w:r>
        <w:t xml:space="preserve"> Δημοτικών Σχολείων</w:t>
      </w:r>
      <w:r w:rsidR="00835E95">
        <w:t>:</w:t>
      </w:r>
      <w:r w:rsidR="009934EE">
        <w:tab/>
      </w:r>
    </w:p>
    <w:p w:rsidR="00D44796" w:rsidRPr="00D44796" w:rsidRDefault="00D44796" w:rsidP="008101BA">
      <w:pPr>
        <w:pStyle w:val="a6"/>
        <w:numPr>
          <w:ilvl w:val="0"/>
          <w:numId w:val="26"/>
        </w:numPr>
        <w:jc w:val="both"/>
      </w:pPr>
      <w:r>
        <w:t>89 μαθητές (-τριες)   (83,9%)  προέρχονται από Δήμους.</w:t>
      </w:r>
    </w:p>
    <w:p w:rsidR="00D44796" w:rsidRDefault="00D44796" w:rsidP="00AD2CFF">
      <w:pPr>
        <w:pStyle w:val="a6"/>
        <w:numPr>
          <w:ilvl w:val="0"/>
          <w:numId w:val="26"/>
        </w:numPr>
        <w:jc w:val="both"/>
      </w:pPr>
      <w:r>
        <w:t>17 μαθητές (-τριες)   (16,1%)  προέρχονται από Κοινότητες</w:t>
      </w:r>
      <w:r w:rsidR="00E92986">
        <w:t>.</w:t>
      </w:r>
      <w:r>
        <w:t xml:space="preserve"> </w:t>
      </w:r>
    </w:p>
    <w:p w:rsidR="005C780C" w:rsidRDefault="00D44796" w:rsidP="00AD2CFF">
      <w:pPr>
        <w:jc w:val="both"/>
      </w:pPr>
      <w:r>
        <w:t>Είναι αξιοσημείωτη η επιμονή των οικογενειών σε δύο πράγματα</w:t>
      </w:r>
      <w:r w:rsidRPr="00D44796">
        <w:t>:</w:t>
      </w:r>
    </w:p>
    <w:p w:rsidR="00E6431F" w:rsidRDefault="00E6431F" w:rsidP="00AD2CFF">
      <w:pPr>
        <w:jc w:val="both"/>
      </w:pPr>
      <w:r>
        <w:tab/>
        <w:t xml:space="preserve">Α) Να κρατούν τις οικογενειακές μερίδες τους στις Κοινότητες καταγωγής, </w:t>
      </w:r>
      <w:bookmarkStart w:id="62" w:name="_Hlk134359148"/>
      <w:r>
        <w:t xml:space="preserve">εγγράφοντας και τα παιδιά </w:t>
      </w:r>
      <w:bookmarkEnd w:id="62"/>
      <w:r>
        <w:t>τους ως δημότες των Κοινοτήτων.</w:t>
      </w:r>
    </w:p>
    <w:p w:rsidR="00AD2CFF" w:rsidRDefault="00AD2CFF" w:rsidP="00AD2CFF">
      <w:pPr>
        <w:jc w:val="both"/>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405A9F" w:rsidRDefault="00405A9F" w:rsidP="00AD2CFF">
      <w:pPr>
        <w:jc w:val="right"/>
        <w:rPr>
          <w:b/>
        </w:rPr>
      </w:pPr>
    </w:p>
    <w:p w:rsidR="00AD2CFF" w:rsidRPr="00AD2CFF" w:rsidRDefault="00AD2CFF" w:rsidP="00AD2CFF">
      <w:pPr>
        <w:jc w:val="right"/>
        <w:rPr>
          <w:b/>
        </w:rPr>
      </w:pPr>
      <w:r w:rsidRPr="00AD2CFF">
        <w:rPr>
          <w:b/>
        </w:rPr>
        <w:lastRenderedPageBreak/>
        <w:t>ΣΕΛΙΔΑ: ΙΑ(3)</w:t>
      </w:r>
    </w:p>
    <w:p w:rsidR="00E6431F" w:rsidRDefault="00E6431F" w:rsidP="00AD2CFF">
      <w:pPr>
        <w:jc w:val="both"/>
      </w:pPr>
      <w:r>
        <w:tab/>
        <w:t>Β) Να  εγγράφουν  τα παιδιά τους στα Δημοτικά Σχολεία των Δήμων στους οποίους εγκαταβιούν, εργάζονται κι έχουν οργανώσει τη ζωή τους. Αυτό, βέβαια, είναι και το λογικό.</w:t>
      </w:r>
    </w:p>
    <w:p w:rsidR="004155C8" w:rsidRDefault="00E6431F" w:rsidP="00AD2CFF">
      <w:pPr>
        <w:jc w:val="both"/>
      </w:pPr>
      <w:r>
        <w:tab/>
        <w:t xml:space="preserve">Πάντως, στη συγκεκριμένη τριάδα διαφαίνεται μία σχετική κάμψη του μαθητικού πληθυσμού που προέρχονται από τις Κοινότητες, βάσει του κριτηρίου εγγραφής στα Δημοτολόγια. 58,5% </w:t>
      </w:r>
      <w:r w:rsidR="004155C8">
        <w:t>είναι στο ποσοστό αυτών των μαθητών (-τριών). Μένει να δούμε αν αυτό σηματοδοτεί κάποια αλλαγή ή είναι συγκυριακό και συμπτωματικό.</w:t>
      </w:r>
    </w:p>
    <w:p w:rsidR="004155C8" w:rsidRDefault="004155C8" w:rsidP="00AD2CFF">
      <w:pPr>
        <w:jc w:val="center"/>
        <w:rPr>
          <w:b/>
          <w:bCs/>
        </w:rPr>
      </w:pPr>
      <w:bookmarkStart w:id="63" w:name="_Hlk134366049"/>
      <w:r w:rsidRPr="00172C37">
        <w:rPr>
          <w:b/>
          <w:bCs/>
        </w:rPr>
        <w:t xml:space="preserve">ΣΥΜΠΕΡΑΣΜΑΤΑ ΑΠΟ ΤΗΝ ΕΝΟΤΗΤΑ </w:t>
      </w:r>
      <w:r>
        <w:rPr>
          <w:b/>
          <w:bCs/>
        </w:rPr>
        <w:t>ΙΑ</w:t>
      </w:r>
      <w:r w:rsidRPr="00172C37">
        <w:rPr>
          <w:b/>
          <w:bCs/>
        </w:rPr>
        <w:t>΄</w:t>
      </w:r>
    </w:p>
    <w:bookmarkEnd w:id="63"/>
    <w:p w:rsidR="004155C8" w:rsidRDefault="004155C8" w:rsidP="00AD2CFF">
      <w:pPr>
        <w:ind w:firstLine="720"/>
        <w:jc w:val="both"/>
      </w:pPr>
      <w:r w:rsidRPr="004155C8">
        <w:t xml:space="preserve">Α) </w:t>
      </w:r>
      <w:r>
        <w:t xml:space="preserve">Νέα μικρή μείωση του μαθητικού πληθυσμού και νέα υπεροχή των Αγοριών έναντι των Κοριτσιών σε σχέση με τον αριθμό τους. </w:t>
      </w:r>
    </w:p>
    <w:p w:rsidR="004155C8" w:rsidRDefault="004155C8" w:rsidP="00AD2CFF">
      <w:pPr>
        <w:ind w:firstLine="720"/>
        <w:jc w:val="both"/>
      </w:pPr>
      <w:r>
        <w:t xml:space="preserve">Β) Ανατροπή δεδομένων στο θέμα της Αριστείας. Τα Αγόρια για πρώτη φορά ξεπερνούν τα Κορίτσια. </w:t>
      </w:r>
    </w:p>
    <w:p w:rsidR="004155C8" w:rsidRDefault="004155C8" w:rsidP="00AD2CFF">
      <w:pPr>
        <w:ind w:firstLine="720"/>
        <w:jc w:val="both"/>
      </w:pPr>
      <w:r>
        <w:t>Γ) Ανησυχητική αύξηση των Απορριφθέντων κι όσων εγκαταλείπουν την εκπαίδευση.</w:t>
      </w:r>
    </w:p>
    <w:p w:rsidR="004155C8" w:rsidRDefault="004155C8" w:rsidP="00AD2CFF">
      <w:pPr>
        <w:ind w:firstLine="720"/>
        <w:jc w:val="both"/>
      </w:pPr>
      <w:r>
        <w:t>Δ) Επανάληψη του μοτίβου ΠΡΟΕΛΕΥΣΗΣ και σ΄ αυτήν την τριάδα μαθητών (-τριών).</w:t>
      </w:r>
    </w:p>
    <w:p w:rsidR="00173847" w:rsidRDefault="00173847" w:rsidP="00AD2CFF">
      <w:pPr>
        <w:ind w:firstLine="720"/>
        <w:jc w:val="both"/>
      </w:pPr>
    </w:p>
    <w:p w:rsidR="00173847" w:rsidRPr="00173847" w:rsidRDefault="00173847" w:rsidP="00C73A59">
      <w:pPr>
        <w:ind w:firstLine="720"/>
        <w:jc w:val="center"/>
        <w:rPr>
          <w:b/>
        </w:rPr>
      </w:pPr>
      <w:r>
        <w:rPr>
          <w:b/>
        </w:rPr>
        <w:t xml:space="preserve">Τ Ε Λ Ο Σ        Τ Η Σ       Ε Ν Ο Τ Η Τ Α Σ          </w:t>
      </w:r>
      <w:r w:rsidR="000B0E7D">
        <w:rPr>
          <w:b/>
        </w:rPr>
        <w:t>(</w:t>
      </w:r>
      <w:r>
        <w:rPr>
          <w:b/>
        </w:rPr>
        <w:t>ΙΑ΄</w:t>
      </w:r>
      <w:r w:rsidR="000B0E7D">
        <w:rPr>
          <w:b/>
        </w:rPr>
        <w:t>)</w:t>
      </w:r>
    </w:p>
    <w:p w:rsidR="004155C8" w:rsidRDefault="004155C8" w:rsidP="00AD2CFF">
      <w:pPr>
        <w:ind w:firstLine="720"/>
        <w:jc w:val="both"/>
      </w:pPr>
    </w:p>
    <w:p w:rsidR="004155C8" w:rsidRDefault="004155C8" w:rsidP="00AD2CFF">
      <w:pPr>
        <w:ind w:firstLine="720"/>
        <w:jc w:val="both"/>
      </w:pPr>
    </w:p>
    <w:p w:rsidR="004155C8" w:rsidRDefault="004155C8" w:rsidP="00AD2CFF">
      <w:pPr>
        <w:ind w:firstLine="720"/>
        <w:jc w:val="both"/>
      </w:pPr>
    </w:p>
    <w:p w:rsidR="004155C8" w:rsidRDefault="004155C8" w:rsidP="00AD2CFF">
      <w:pPr>
        <w:ind w:firstLine="720"/>
        <w:jc w:val="both"/>
      </w:pPr>
    </w:p>
    <w:p w:rsidR="004155C8" w:rsidRDefault="004155C8" w:rsidP="00AD2CFF">
      <w:pPr>
        <w:ind w:firstLine="720"/>
        <w:jc w:val="both"/>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p w:rsidR="004155C8" w:rsidRDefault="004155C8" w:rsidP="004155C8">
      <w:pPr>
        <w:ind w:firstLine="720"/>
      </w:pPr>
    </w:p>
    <w:tbl>
      <w:tblPr>
        <w:tblStyle w:val="a3"/>
        <w:tblpPr w:leftFromText="180" w:rightFromText="180" w:vertAnchor="text" w:horzAnchor="margin" w:tblpY="484"/>
        <w:tblW w:w="0" w:type="auto"/>
        <w:tblLook w:val="04A0"/>
      </w:tblPr>
      <w:tblGrid>
        <w:gridCol w:w="4148"/>
        <w:gridCol w:w="4148"/>
      </w:tblGrid>
      <w:tr w:rsidR="003128B7" w:rsidRPr="00B5054B" w:rsidTr="007977F0">
        <w:trPr>
          <w:trHeight w:val="13742"/>
        </w:trPr>
        <w:tc>
          <w:tcPr>
            <w:tcW w:w="4148" w:type="dxa"/>
          </w:tcPr>
          <w:p w:rsidR="003128B7" w:rsidRPr="00007757" w:rsidRDefault="003128B7" w:rsidP="003128B7">
            <w:pPr>
              <w:jc w:val="both"/>
              <w:rPr>
                <w:b/>
                <w:bCs/>
                <w:sz w:val="20"/>
                <w:szCs w:val="20"/>
              </w:rPr>
            </w:pPr>
            <w:r w:rsidRPr="00007757">
              <w:rPr>
                <w:b/>
                <w:bCs/>
                <w:sz w:val="20"/>
                <w:szCs w:val="20"/>
              </w:rPr>
              <w:lastRenderedPageBreak/>
              <w:t>ΣΧΟΛ. ΕΤΟΣ 19</w:t>
            </w:r>
            <w:r>
              <w:rPr>
                <w:b/>
                <w:bCs/>
                <w:sz w:val="20"/>
                <w:szCs w:val="20"/>
              </w:rPr>
              <w:t>90</w:t>
            </w:r>
            <w:r w:rsidRPr="00007757">
              <w:rPr>
                <w:b/>
                <w:bCs/>
                <w:sz w:val="20"/>
                <w:szCs w:val="20"/>
              </w:rPr>
              <w:t>-</w:t>
            </w:r>
            <w:r>
              <w:rPr>
                <w:b/>
                <w:bCs/>
                <w:sz w:val="20"/>
                <w:szCs w:val="20"/>
              </w:rPr>
              <w:t>91</w:t>
            </w:r>
          </w:p>
          <w:p w:rsidR="003128B7" w:rsidRPr="00007757" w:rsidRDefault="003128B7" w:rsidP="003128B7">
            <w:pPr>
              <w:jc w:val="both"/>
              <w:rPr>
                <w:b/>
                <w:bCs/>
                <w:sz w:val="20"/>
                <w:szCs w:val="20"/>
              </w:rPr>
            </w:pPr>
            <w:r w:rsidRPr="00007757">
              <w:rPr>
                <w:b/>
                <w:bCs/>
                <w:sz w:val="20"/>
                <w:szCs w:val="20"/>
              </w:rPr>
              <w:t>ΤΑΞΗ Α’</w:t>
            </w:r>
          </w:p>
          <w:p w:rsidR="003128B7" w:rsidRPr="00007757" w:rsidRDefault="003128B7" w:rsidP="003128B7">
            <w:pPr>
              <w:jc w:val="both"/>
              <w:rPr>
                <w:b/>
                <w:bCs/>
                <w:sz w:val="20"/>
                <w:szCs w:val="20"/>
              </w:rPr>
            </w:pPr>
            <w:r w:rsidRPr="00007757">
              <w:rPr>
                <w:b/>
                <w:bCs/>
                <w:sz w:val="20"/>
                <w:szCs w:val="20"/>
              </w:rPr>
              <w:t>ΣΥΝΟΛΟ ΜΑΘΗΤΩΝ: 1</w:t>
            </w:r>
            <w:r>
              <w:rPr>
                <w:b/>
                <w:bCs/>
                <w:sz w:val="20"/>
                <w:szCs w:val="20"/>
              </w:rPr>
              <w:t>13</w:t>
            </w:r>
            <w:r w:rsidRPr="00007757">
              <w:rPr>
                <w:b/>
                <w:bCs/>
                <w:sz w:val="20"/>
                <w:szCs w:val="20"/>
              </w:rPr>
              <w:t xml:space="preserve">                     </w:t>
            </w:r>
          </w:p>
          <w:p w:rsidR="003128B7" w:rsidRPr="00007757" w:rsidRDefault="003128B7" w:rsidP="003128B7">
            <w:pPr>
              <w:pStyle w:val="a6"/>
              <w:numPr>
                <w:ilvl w:val="0"/>
                <w:numId w:val="1"/>
              </w:numPr>
              <w:jc w:val="both"/>
              <w:rPr>
                <w:sz w:val="20"/>
                <w:szCs w:val="20"/>
              </w:rPr>
            </w:pPr>
            <w:r w:rsidRPr="00007757">
              <w:rPr>
                <w:sz w:val="20"/>
                <w:szCs w:val="20"/>
              </w:rPr>
              <w:t>ΑΓΟΡΙΑ:</w:t>
            </w:r>
            <w:r>
              <w:rPr>
                <w:sz w:val="20"/>
                <w:szCs w:val="20"/>
              </w:rPr>
              <w:t xml:space="preserve">68 </w:t>
            </w:r>
            <w:r w:rsidRPr="00007757">
              <w:rPr>
                <w:sz w:val="20"/>
                <w:szCs w:val="20"/>
              </w:rPr>
              <w:t>(</w:t>
            </w:r>
            <w:r>
              <w:rPr>
                <w:sz w:val="20"/>
                <w:szCs w:val="20"/>
              </w:rPr>
              <w:t>60,2</w:t>
            </w:r>
            <w:r w:rsidRPr="00007757">
              <w:rPr>
                <w:sz w:val="20"/>
                <w:szCs w:val="20"/>
              </w:rPr>
              <w:t xml:space="preserve">%)                                               </w:t>
            </w:r>
          </w:p>
          <w:p w:rsidR="003128B7" w:rsidRPr="00007757" w:rsidRDefault="003128B7" w:rsidP="003128B7">
            <w:pPr>
              <w:pStyle w:val="a6"/>
              <w:numPr>
                <w:ilvl w:val="0"/>
                <w:numId w:val="1"/>
              </w:numPr>
              <w:jc w:val="both"/>
              <w:rPr>
                <w:sz w:val="20"/>
                <w:szCs w:val="20"/>
              </w:rPr>
            </w:pPr>
            <w:r w:rsidRPr="00007757">
              <w:rPr>
                <w:sz w:val="20"/>
                <w:szCs w:val="20"/>
              </w:rPr>
              <w:t>ΚΟΡΙΤΣΙΑ:</w:t>
            </w:r>
            <w:r>
              <w:rPr>
                <w:sz w:val="20"/>
                <w:szCs w:val="20"/>
              </w:rPr>
              <w:t>45</w:t>
            </w:r>
            <w:r w:rsidRPr="00007757">
              <w:rPr>
                <w:sz w:val="20"/>
                <w:szCs w:val="20"/>
              </w:rPr>
              <w:t xml:space="preserve"> (</w:t>
            </w:r>
            <w:r>
              <w:rPr>
                <w:sz w:val="20"/>
                <w:szCs w:val="20"/>
              </w:rPr>
              <w:t>39,8</w:t>
            </w:r>
            <w:r w:rsidRPr="00007757">
              <w:rPr>
                <w:sz w:val="20"/>
                <w:szCs w:val="20"/>
              </w:rPr>
              <w:t xml:space="preserve">%)                  </w:t>
            </w:r>
          </w:p>
          <w:p w:rsidR="003128B7" w:rsidRPr="00007757" w:rsidRDefault="003128B7" w:rsidP="003128B7">
            <w:pPr>
              <w:jc w:val="both"/>
              <w:rPr>
                <w:b/>
                <w:bCs/>
                <w:sz w:val="20"/>
                <w:szCs w:val="20"/>
              </w:rPr>
            </w:pPr>
            <w:r w:rsidRPr="00007757">
              <w:rPr>
                <w:b/>
                <w:bCs/>
                <w:sz w:val="20"/>
                <w:szCs w:val="20"/>
              </w:rPr>
              <w:t xml:space="preserve">ΑΡΙΣΤΕΥΣΑΝΤΕΣ: </w:t>
            </w:r>
            <w:r>
              <w:rPr>
                <w:b/>
                <w:bCs/>
                <w:sz w:val="20"/>
                <w:szCs w:val="20"/>
              </w:rPr>
              <w:t>28</w:t>
            </w:r>
            <w:r w:rsidRPr="00007757">
              <w:rPr>
                <w:b/>
                <w:bCs/>
                <w:sz w:val="20"/>
                <w:szCs w:val="20"/>
              </w:rPr>
              <w:t xml:space="preserve"> (</w:t>
            </w:r>
            <w:r>
              <w:rPr>
                <w:b/>
                <w:bCs/>
                <w:sz w:val="20"/>
                <w:szCs w:val="20"/>
              </w:rPr>
              <w:t>24,8</w:t>
            </w:r>
            <w:r w:rsidRPr="00007757">
              <w:rPr>
                <w:b/>
                <w:bCs/>
                <w:sz w:val="20"/>
                <w:szCs w:val="20"/>
              </w:rPr>
              <w:t>%)</w:t>
            </w:r>
          </w:p>
          <w:p w:rsidR="003128B7" w:rsidRPr="00007757" w:rsidRDefault="003128B7" w:rsidP="003128B7">
            <w:pPr>
              <w:pStyle w:val="a6"/>
              <w:numPr>
                <w:ilvl w:val="0"/>
                <w:numId w:val="2"/>
              </w:numPr>
              <w:jc w:val="both"/>
              <w:rPr>
                <w:sz w:val="20"/>
                <w:szCs w:val="20"/>
              </w:rPr>
            </w:pPr>
            <w:r w:rsidRPr="00007757">
              <w:rPr>
                <w:sz w:val="20"/>
                <w:szCs w:val="20"/>
              </w:rPr>
              <w:t xml:space="preserve">ΑΓΟΡΙΑ: </w:t>
            </w:r>
            <w:r>
              <w:rPr>
                <w:sz w:val="20"/>
                <w:szCs w:val="20"/>
              </w:rPr>
              <w:t>12</w:t>
            </w:r>
            <w:r w:rsidRPr="00007757">
              <w:rPr>
                <w:sz w:val="20"/>
                <w:szCs w:val="20"/>
              </w:rPr>
              <w:t xml:space="preserve"> (</w:t>
            </w:r>
            <w:r>
              <w:rPr>
                <w:sz w:val="20"/>
                <w:szCs w:val="20"/>
              </w:rPr>
              <w:t>42,9</w:t>
            </w:r>
            <w:r w:rsidRPr="00007757">
              <w:rPr>
                <w:sz w:val="20"/>
                <w:szCs w:val="20"/>
              </w:rPr>
              <w:t xml:space="preserve">%) </w:t>
            </w:r>
          </w:p>
          <w:p w:rsidR="003128B7" w:rsidRPr="00007757" w:rsidRDefault="003128B7" w:rsidP="003128B7">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16</w:t>
            </w:r>
            <w:r w:rsidRPr="00007757">
              <w:rPr>
                <w:sz w:val="20"/>
                <w:szCs w:val="20"/>
              </w:rPr>
              <w:t xml:space="preserve"> (</w:t>
            </w:r>
            <w:r>
              <w:rPr>
                <w:sz w:val="20"/>
                <w:szCs w:val="20"/>
              </w:rPr>
              <w:t>51,1</w:t>
            </w:r>
            <w:r w:rsidRPr="00007757">
              <w:rPr>
                <w:sz w:val="20"/>
                <w:szCs w:val="20"/>
              </w:rPr>
              <w:t xml:space="preserve">%) </w:t>
            </w:r>
          </w:p>
          <w:p w:rsidR="003128B7" w:rsidRPr="00007757" w:rsidRDefault="003128B7" w:rsidP="003128B7">
            <w:pPr>
              <w:jc w:val="both"/>
              <w:rPr>
                <w:i/>
                <w:iCs/>
                <w:sz w:val="20"/>
                <w:szCs w:val="20"/>
              </w:rPr>
            </w:pPr>
            <w:r w:rsidRPr="00007757">
              <w:rPr>
                <w:i/>
                <w:iCs/>
                <w:sz w:val="20"/>
                <w:szCs w:val="20"/>
              </w:rPr>
              <w:t xml:space="preserve">   </w:t>
            </w:r>
            <w:r>
              <w:rPr>
                <w:i/>
                <w:iCs/>
                <w:sz w:val="20"/>
                <w:szCs w:val="20"/>
              </w:rPr>
              <w:t>24</w:t>
            </w:r>
            <w:r w:rsidRPr="00007757">
              <w:rPr>
                <w:i/>
                <w:iCs/>
                <w:sz w:val="20"/>
                <w:szCs w:val="20"/>
              </w:rPr>
              <w:t xml:space="preserve"> από αστική περιοχή</w:t>
            </w:r>
            <w:r>
              <w:rPr>
                <w:i/>
                <w:iCs/>
                <w:sz w:val="20"/>
                <w:szCs w:val="20"/>
              </w:rPr>
              <w:t xml:space="preserve"> (85,7%)</w:t>
            </w:r>
          </w:p>
          <w:p w:rsidR="003128B7" w:rsidRPr="00007757" w:rsidRDefault="003128B7" w:rsidP="003128B7">
            <w:pPr>
              <w:jc w:val="both"/>
              <w:rPr>
                <w:i/>
                <w:iCs/>
                <w:sz w:val="20"/>
                <w:szCs w:val="20"/>
              </w:rPr>
            </w:pPr>
            <w:r w:rsidRPr="00007757">
              <w:rPr>
                <w:i/>
                <w:iCs/>
                <w:sz w:val="20"/>
                <w:szCs w:val="20"/>
              </w:rPr>
              <w:t xml:space="preserve">  </w:t>
            </w:r>
            <w:r>
              <w:rPr>
                <w:i/>
                <w:iCs/>
                <w:sz w:val="20"/>
                <w:szCs w:val="20"/>
              </w:rPr>
              <w:t>4</w:t>
            </w:r>
            <w:r w:rsidRPr="00007757">
              <w:rPr>
                <w:i/>
                <w:iCs/>
                <w:sz w:val="20"/>
                <w:szCs w:val="20"/>
              </w:rPr>
              <w:t xml:space="preserve"> από αγροτική περιοχή</w:t>
            </w:r>
            <w:r>
              <w:rPr>
                <w:i/>
                <w:iCs/>
                <w:sz w:val="20"/>
                <w:szCs w:val="20"/>
              </w:rPr>
              <w:t xml:space="preserve"> (14,3%)</w:t>
            </w:r>
          </w:p>
          <w:p w:rsidR="003128B7" w:rsidRPr="00007757" w:rsidRDefault="003128B7" w:rsidP="003128B7">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3 </w:t>
            </w:r>
            <w:r w:rsidRPr="00007757">
              <w:rPr>
                <w:b/>
                <w:bCs/>
                <w:sz w:val="20"/>
                <w:szCs w:val="20"/>
              </w:rPr>
              <w:t>(</w:t>
            </w:r>
            <w:r>
              <w:rPr>
                <w:b/>
                <w:bCs/>
                <w:sz w:val="20"/>
                <w:szCs w:val="20"/>
              </w:rPr>
              <w:t>2,7</w:t>
            </w:r>
            <w:r w:rsidRPr="00007757">
              <w:rPr>
                <w:b/>
                <w:bCs/>
                <w:sz w:val="20"/>
                <w:szCs w:val="20"/>
              </w:rPr>
              <w:t>%)</w:t>
            </w:r>
          </w:p>
          <w:p w:rsidR="003128B7" w:rsidRPr="00007757" w:rsidRDefault="003128B7" w:rsidP="003128B7">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w:t>
            </w:r>
            <w:r>
              <w:rPr>
                <w:sz w:val="20"/>
                <w:szCs w:val="20"/>
              </w:rPr>
              <w:t>--</w:t>
            </w:r>
          </w:p>
          <w:p w:rsidR="003128B7" w:rsidRPr="00007757" w:rsidRDefault="003128B7" w:rsidP="003128B7">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03</w:t>
            </w:r>
          </w:p>
          <w:p w:rsidR="003128B7" w:rsidRPr="00007757" w:rsidRDefault="003128B7" w:rsidP="003128B7">
            <w:pPr>
              <w:jc w:val="both"/>
              <w:rPr>
                <w:b/>
                <w:bCs/>
                <w:sz w:val="20"/>
                <w:szCs w:val="20"/>
              </w:rPr>
            </w:pPr>
            <w:r w:rsidRPr="00007757">
              <w:rPr>
                <w:b/>
                <w:bCs/>
                <w:sz w:val="20"/>
                <w:szCs w:val="20"/>
              </w:rPr>
              <w:t>ΠΡΟΕΛΕΥΣΗ ΜΑΘΗΤΩΝ</w:t>
            </w:r>
            <w:r>
              <w:rPr>
                <w:b/>
                <w:bCs/>
                <w:sz w:val="20"/>
                <w:szCs w:val="20"/>
              </w:rPr>
              <w:t xml:space="preserve">      Βάσει Απολυτηρίων</w:t>
            </w:r>
          </w:p>
          <w:p w:rsidR="003128B7" w:rsidRPr="002D3371" w:rsidRDefault="00610E25" w:rsidP="003128B7">
            <w:pPr>
              <w:tabs>
                <w:tab w:val="left" w:pos="3000"/>
              </w:tabs>
              <w:jc w:val="both"/>
              <w:rPr>
                <w:sz w:val="20"/>
                <w:szCs w:val="20"/>
              </w:rPr>
            </w:pPr>
            <w:r>
              <w:rPr>
                <w:noProof/>
                <w:sz w:val="20"/>
                <w:szCs w:val="20"/>
              </w:rPr>
              <w:pict>
                <v:shape id="_x0000_s1082" type="#_x0000_t32" style="position:absolute;left:0;text-align:left;margin-left:127.55pt;margin-top:6pt;width: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" strokecolor="#4472c4" strokeweight=".5pt">
                  <v:stroke endarrow="block" joinstyle="miter"/>
                </v:shape>
              </w:pict>
            </w:r>
            <w:r w:rsidR="003128B7" w:rsidRPr="002D3371">
              <w:rPr>
                <w:sz w:val="20"/>
                <w:szCs w:val="20"/>
              </w:rPr>
              <w:t>Αστικό περιβάλλον</w:t>
            </w:r>
            <w:r w:rsidR="003128B7" w:rsidRPr="002D3371">
              <w:rPr>
                <w:sz w:val="20"/>
                <w:szCs w:val="20"/>
                <w:lang w:val="en-US"/>
              </w:rPr>
              <w:t>:</w:t>
            </w:r>
            <w:r w:rsidR="003128B7" w:rsidRPr="002D3371">
              <w:rPr>
                <w:sz w:val="20"/>
                <w:szCs w:val="20"/>
              </w:rPr>
              <w:t xml:space="preserve"> </w:t>
            </w:r>
            <w:r w:rsidR="003128B7">
              <w:rPr>
                <w:sz w:val="20"/>
                <w:szCs w:val="20"/>
              </w:rPr>
              <w:t xml:space="preserve">41 </w:t>
            </w:r>
            <w:r w:rsidR="003128B7" w:rsidRPr="002D3371">
              <w:rPr>
                <w:sz w:val="20"/>
                <w:szCs w:val="20"/>
              </w:rPr>
              <w:t>(</w:t>
            </w:r>
            <w:r w:rsidR="003128B7">
              <w:rPr>
                <w:sz w:val="20"/>
                <w:szCs w:val="20"/>
              </w:rPr>
              <w:t>36,6</w:t>
            </w:r>
            <w:r w:rsidR="003128B7" w:rsidRPr="002D3371">
              <w:rPr>
                <w:sz w:val="20"/>
                <w:szCs w:val="20"/>
              </w:rPr>
              <w:t>%)</w:t>
            </w:r>
            <w:r w:rsidR="003128B7">
              <w:rPr>
                <w:sz w:val="20"/>
                <w:szCs w:val="20"/>
              </w:rPr>
              <w:t xml:space="preserve">         84 (75%)</w:t>
            </w:r>
          </w:p>
          <w:p w:rsidR="003128B7" w:rsidRPr="002D3371" w:rsidRDefault="00610E25" w:rsidP="003128B7">
            <w:pPr>
              <w:jc w:val="both"/>
              <w:rPr>
                <w:sz w:val="20"/>
                <w:szCs w:val="20"/>
              </w:rPr>
            </w:pPr>
            <w:r>
              <w:rPr>
                <w:noProof/>
                <w:sz w:val="20"/>
                <w:szCs w:val="20"/>
              </w:rPr>
              <w:pict>
                <v:shape id="_x0000_s1083" type="#_x0000_t32" style="position:absolute;left:0;text-align:left;margin-left:132.35pt;margin-top:7.6pt;width:11.4pt;height:.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" strokecolor="#4472c4" strokeweight=".5pt">
                  <v:stroke endarrow="block" joinstyle="miter"/>
                </v:shape>
              </w:pict>
            </w:r>
            <w:r w:rsidR="003128B7" w:rsidRPr="002D3371">
              <w:rPr>
                <w:sz w:val="20"/>
                <w:szCs w:val="20"/>
              </w:rPr>
              <w:t xml:space="preserve">Αγροτικό περιβάλλον: </w:t>
            </w:r>
            <w:r w:rsidR="003128B7">
              <w:rPr>
                <w:sz w:val="20"/>
                <w:szCs w:val="20"/>
              </w:rPr>
              <w:t>71</w:t>
            </w:r>
            <w:r w:rsidR="003128B7" w:rsidRPr="002D3371">
              <w:rPr>
                <w:sz w:val="20"/>
                <w:szCs w:val="20"/>
              </w:rPr>
              <w:t>(</w:t>
            </w:r>
            <w:r w:rsidR="003128B7">
              <w:rPr>
                <w:sz w:val="20"/>
                <w:szCs w:val="20"/>
              </w:rPr>
              <w:t>63,4</w:t>
            </w:r>
            <w:r w:rsidR="003128B7" w:rsidRPr="002D3371">
              <w:rPr>
                <w:sz w:val="20"/>
                <w:szCs w:val="20"/>
              </w:rPr>
              <w:t>%)</w:t>
            </w:r>
            <w:r w:rsidR="003128B7">
              <w:rPr>
                <w:sz w:val="20"/>
                <w:szCs w:val="20"/>
              </w:rPr>
              <w:t xml:space="preserve">     28 ( 25%)</w:t>
            </w:r>
          </w:p>
          <w:p w:rsidR="003128B7" w:rsidRPr="0004624B" w:rsidRDefault="003128B7" w:rsidP="003128B7">
            <w:pPr>
              <w:jc w:val="both"/>
              <w:rPr>
                <w:sz w:val="20"/>
                <w:szCs w:val="20"/>
              </w:rPr>
            </w:pPr>
            <w:r w:rsidRPr="00007757">
              <w:rPr>
                <w:b/>
                <w:bCs/>
                <w:sz w:val="20"/>
                <w:szCs w:val="20"/>
              </w:rPr>
              <w:t>ΜΕΤΕΓΓΡΑΦΕΣ</w:t>
            </w:r>
            <w:r w:rsidRPr="00007757">
              <w:rPr>
                <w:i/>
                <w:iCs/>
                <w:sz w:val="20"/>
                <w:szCs w:val="20"/>
                <w:lang w:val="en-US"/>
              </w:rPr>
              <w:t>:</w:t>
            </w:r>
            <w:r w:rsidRPr="00007757">
              <w:rPr>
                <w:i/>
                <w:iCs/>
                <w:sz w:val="20"/>
                <w:szCs w:val="20"/>
              </w:rPr>
              <w:t xml:space="preserve"> </w:t>
            </w:r>
            <w:r>
              <w:rPr>
                <w:i/>
                <w:iCs/>
                <w:sz w:val="20"/>
                <w:szCs w:val="20"/>
              </w:rPr>
              <w:t>03</w:t>
            </w:r>
          </w:p>
          <w:p w:rsidR="003128B7" w:rsidRDefault="003128B7" w:rsidP="003128B7">
            <w:pPr>
              <w:jc w:val="both"/>
              <w:rPr>
                <w:b/>
                <w:bCs/>
                <w:sz w:val="20"/>
                <w:szCs w:val="20"/>
              </w:rPr>
            </w:pPr>
          </w:p>
          <w:p w:rsidR="003128B7" w:rsidRPr="00007757" w:rsidRDefault="003128B7" w:rsidP="003128B7">
            <w:pPr>
              <w:jc w:val="both"/>
              <w:rPr>
                <w:b/>
                <w:bCs/>
                <w:sz w:val="20"/>
                <w:szCs w:val="20"/>
              </w:rPr>
            </w:pPr>
            <w:r w:rsidRPr="00007757">
              <w:rPr>
                <w:b/>
                <w:bCs/>
                <w:sz w:val="20"/>
                <w:szCs w:val="20"/>
              </w:rPr>
              <w:t>ΣΧΟΛ. ΕΤΟΣ 19</w:t>
            </w:r>
            <w:r>
              <w:rPr>
                <w:b/>
                <w:bCs/>
                <w:sz w:val="20"/>
                <w:szCs w:val="20"/>
              </w:rPr>
              <w:t>91</w:t>
            </w:r>
            <w:r w:rsidRPr="00007757">
              <w:rPr>
                <w:b/>
                <w:bCs/>
                <w:sz w:val="20"/>
                <w:szCs w:val="20"/>
              </w:rPr>
              <w:t xml:space="preserve"> – </w:t>
            </w:r>
            <w:r>
              <w:rPr>
                <w:b/>
                <w:bCs/>
                <w:sz w:val="20"/>
                <w:szCs w:val="20"/>
              </w:rPr>
              <w:t>92</w:t>
            </w:r>
          </w:p>
          <w:p w:rsidR="003128B7" w:rsidRPr="00007757" w:rsidRDefault="003128B7" w:rsidP="003128B7">
            <w:pPr>
              <w:jc w:val="both"/>
              <w:rPr>
                <w:b/>
                <w:bCs/>
                <w:sz w:val="20"/>
                <w:szCs w:val="20"/>
              </w:rPr>
            </w:pPr>
            <w:r w:rsidRPr="00007757">
              <w:rPr>
                <w:b/>
                <w:bCs/>
                <w:sz w:val="20"/>
                <w:szCs w:val="20"/>
              </w:rPr>
              <w:t>ΤΑΞΗ Β’</w:t>
            </w:r>
          </w:p>
          <w:p w:rsidR="003128B7" w:rsidRPr="00007757" w:rsidRDefault="003128B7" w:rsidP="003128B7">
            <w:pPr>
              <w:jc w:val="both"/>
              <w:rPr>
                <w:b/>
                <w:bCs/>
                <w:sz w:val="20"/>
                <w:szCs w:val="20"/>
              </w:rPr>
            </w:pPr>
            <w:r w:rsidRPr="00007757">
              <w:rPr>
                <w:b/>
                <w:bCs/>
                <w:sz w:val="20"/>
                <w:szCs w:val="20"/>
              </w:rPr>
              <w:t>ΣΥΝΟΛΟ ΜΑΘΗΤΩΝ: 1</w:t>
            </w:r>
            <w:r>
              <w:rPr>
                <w:b/>
                <w:bCs/>
                <w:sz w:val="20"/>
                <w:szCs w:val="20"/>
              </w:rPr>
              <w:t>10</w:t>
            </w:r>
            <w:r w:rsidRPr="00007757">
              <w:rPr>
                <w:b/>
                <w:bCs/>
                <w:sz w:val="20"/>
                <w:szCs w:val="20"/>
              </w:rPr>
              <w:t xml:space="preserve">                   </w:t>
            </w:r>
          </w:p>
          <w:p w:rsidR="003128B7" w:rsidRPr="00007757" w:rsidRDefault="003128B7" w:rsidP="003128B7">
            <w:pPr>
              <w:pStyle w:val="a6"/>
              <w:numPr>
                <w:ilvl w:val="0"/>
                <w:numId w:val="1"/>
              </w:numPr>
              <w:jc w:val="both"/>
              <w:rPr>
                <w:sz w:val="20"/>
                <w:szCs w:val="20"/>
              </w:rPr>
            </w:pPr>
            <w:r w:rsidRPr="00007757">
              <w:rPr>
                <w:sz w:val="20"/>
                <w:szCs w:val="20"/>
              </w:rPr>
              <w:t xml:space="preserve">ΑΓΟΡΙΑ: </w:t>
            </w:r>
            <w:r>
              <w:rPr>
                <w:sz w:val="20"/>
                <w:szCs w:val="20"/>
              </w:rPr>
              <w:t xml:space="preserve">65 </w:t>
            </w:r>
            <w:r w:rsidRPr="00007757">
              <w:rPr>
                <w:sz w:val="20"/>
                <w:szCs w:val="20"/>
              </w:rPr>
              <w:t>(</w:t>
            </w:r>
            <w:r>
              <w:rPr>
                <w:sz w:val="20"/>
                <w:szCs w:val="20"/>
              </w:rPr>
              <w:t>59</w:t>
            </w:r>
            <w:r w:rsidRPr="00007757">
              <w:rPr>
                <w:sz w:val="20"/>
                <w:szCs w:val="20"/>
              </w:rPr>
              <w:t xml:space="preserve">%)                                               </w:t>
            </w:r>
          </w:p>
          <w:p w:rsidR="003128B7" w:rsidRPr="00007757" w:rsidRDefault="003128B7" w:rsidP="003128B7">
            <w:pPr>
              <w:pStyle w:val="a6"/>
              <w:numPr>
                <w:ilvl w:val="0"/>
                <w:numId w:val="1"/>
              </w:numPr>
              <w:jc w:val="both"/>
              <w:rPr>
                <w:sz w:val="20"/>
                <w:szCs w:val="20"/>
              </w:rPr>
            </w:pPr>
            <w:r w:rsidRPr="00007757">
              <w:rPr>
                <w:sz w:val="20"/>
                <w:szCs w:val="20"/>
              </w:rPr>
              <w:t xml:space="preserve">ΚΟΡΙΤΣΙΑ: </w:t>
            </w:r>
            <w:r>
              <w:rPr>
                <w:sz w:val="20"/>
                <w:szCs w:val="20"/>
              </w:rPr>
              <w:t>45</w:t>
            </w:r>
            <w:r w:rsidRPr="00007757">
              <w:rPr>
                <w:sz w:val="20"/>
                <w:szCs w:val="20"/>
              </w:rPr>
              <w:t xml:space="preserve"> (4</w:t>
            </w:r>
            <w:r>
              <w:rPr>
                <w:sz w:val="20"/>
                <w:szCs w:val="20"/>
              </w:rPr>
              <w:t>1</w:t>
            </w:r>
            <w:r w:rsidRPr="00007757">
              <w:rPr>
                <w:sz w:val="20"/>
                <w:szCs w:val="20"/>
              </w:rPr>
              <w:t xml:space="preserve">%)                  </w:t>
            </w:r>
          </w:p>
          <w:p w:rsidR="003128B7" w:rsidRPr="00007757" w:rsidRDefault="003128B7" w:rsidP="003128B7">
            <w:pPr>
              <w:jc w:val="both"/>
              <w:rPr>
                <w:b/>
                <w:bCs/>
                <w:sz w:val="20"/>
                <w:szCs w:val="20"/>
              </w:rPr>
            </w:pPr>
            <w:r w:rsidRPr="00007757">
              <w:rPr>
                <w:b/>
                <w:bCs/>
                <w:sz w:val="20"/>
                <w:szCs w:val="20"/>
              </w:rPr>
              <w:t xml:space="preserve">ΑΡΙΣΤΕΥΣΑΝΤΕΣ: </w:t>
            </w:r>
            <w:r>
              <w:rPr>
                <w:b/>
                <w:bCs/>
                <w:sz w:val="20"/>
                <w:szCs w:val="20"/>
              </w:rPr>
              <w:t xml:space="preserve">20 </w:t>
            </w:r>
            <w:r w:rsidRPr="00007757">
              <w:rPr>
                <w:b/>
                <w:bCs/>
                <w:sz w:val="20"/>
                <w:szCs w:val="20"/>
              </w:rPr>
              <w:t>(</w:t>
            </w:r>
            <w:r>
              <w:rPr>
                <w:b/>
                <w:bCs/>
                <w:sz w:val="20"/>
                <w:szCs w:val="20"/>
              </w:rPr>
              <w:t>18,2</w:t>
            </w:r>
            <w:r w:rsidRPr="00007757">
              <w:rPr>
                <w:b/>
                <w:bCs/>
                <w:sz w:val="20"/>
                <w:szCs w:val="20"/>
              </w:rPr>
              <w:t>%)</w:t>
            </w:r>
          </w:p>
          <w:p w:rsidR="003128B7" w:rsidRPr="00007757" w:rsidRDefault="003128B7" w:rsidP="003128B7">
            <w:pPr>
              <w:pStyle w:val="a6"/>
              <w:numPr>
                <w:ilvl w:val="0"/>
                <w:numId w:val="2"/>
              </w:numPr>
              <w:jc w:val="both"/>
              <w:rPr>
                <w:sz w:val="20"/>
                <w:szCs w:val="20"/>
              </w:rPr>
            </w:pPr>
            <w:r w:rsidRPr="00007757">
              <w:rPr>
                <w:sz w:val="20"/>
                <w:szCs w:val="20"/>
              </w:rPr>
              <w:t xml:space="preserve">ΑΓΟΡΙΑ: </w:t>
            </w:r>
            <w:r>
              <w:rPr>
                <w:sz w:val="20"/>
                <w:szCs w:val="20"/>
              </w:rPr>
              <w:t>10</w:t>
            </w:r>
            <w:r w:rsidRPr="00007757">
              <w:rPr>
                <w:sz w:val="20"/>
                <w:szCs w:val="20"/>
              </w:rPr>
              <w:t xml:space="preserve"> (</w:t>
            </w:r>
            <w:r>
              <w:rPr>
                <w:sz w:val="20"/>
                <w:szCs w:val="20"/>
              </w:rPr>
              <w:t>50</w:t>
            </w:r>
            <w:r w:rsidRPr="00007757">
              <w:rPr>
                <w:sz w:val="20"/>
                <w:szCs w:val="20"/>
              </w:rPr>
              <w:t xml:space="preserve">%) </w:t>
            </w:r>
          </w:p>
          <w:p w:rsidR="003128B7" w:rsidRPr="00007757" w:rsidRDefault="003128B7" w:rsidP="003128B7">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 xml:space="preserve">10 </w:t>
            </w:r>
            <w:r w:rsidRPr="00007757">
              <w:rPr>
                <w:sz w:val="20"/>
                <w:szCs w:val="20"/>
              </w:rPr>
              <w:t>(</w:t>
            </w:r>
            <w:r>
              <w:rPr>
                <w:sz w:val="20"/>
                <w:szCs w:val="20"/>
              </w:rPr>
              <w:t>50</w:t>
            </w:r>
            <w:r w:rsidRPr="00007757">
              <w:rPr>
                <w:sz w:val="20"/>
                <w:szCs w:val="20"/>
              </w:rPr>
              <w:t xml:space="preserve">%) </w:t>
            </w:r>
          </w:p>
          <w:p w:rsidR="003128B7" w:rsidRDefault="003128B7" w:rsidP="003128B7">
            <w:pPr>
              <w:jc w:val="both"/>
              <w:rPr>
                <w:i/>
                <w:iCs/>
                <w:sz w:val="20"/>
                <w:szCs w:val="20"/>
              </w:rPr>
            </w:pPr>
            <w:r w:rsidRPr="00007757">
              <w:rPr>
                <w:i/>
                <w:iCs/>
                <w:sz w:val="20"/>
                <w:szCs w:val="20"/>
              </w:rPr>
              <w:t xml:space="preserve"> </w:t>
            </w:r>
            <w:r>
              <w:rPr>
                <w:i/>
                <w:iCs/>
                <w:sz w:val="20"/>
                <w:szCs w:val="20"/>
              </w:rPr>
              <w:t>18</w:t>
            </w:r>
            <w:r w:rsidRPr="00007757">
              <w:rPr>
                <w:i/>
                <w:iCs/>
                <w:sz w:val="20"/>
                <w:szCs w:val="20"/>
              </w:rPr>
              <w:t xml:space="preserve"> από αστική περ</w:t>
            </w:r>
            <w:r>
              <w:rPr>
                <w:i/>
                <w:iCs/>
                <w:sz w:val="20"/>
                <w:szCs w:val="20"/>
              </w:rPr>
              <w:t>ιοχές</w:t>
            </w:r>
            <w:r w:rsidRPr="00007757">
              <w:rPr>
                <w:i/>
                <w:iCs/>
                <w:sz w:val="20"/>
                <w:szCs w:val="20"/>
              </w:rPr>
              <w:t xml:space="preserve"> </w:t>
            </w:r>
            <w:r>
              <w:rPr>
                <w:i/>
                <w:iCs/>
                <w:sz w:val="20"/>
                <w:szCs w:val="20"/>
              </w:rPr>
              <w:t xml:space="preserve"> 90%</w:t>
            </w:r>
          </w:p>
          <w:p w:rsidR="003128B7" w:rsidRPr="00007757" w:rsidRDefault="003128B7" w:rsidP="003128B7">
            <w:pPr>
              <w:jc w:val="both"/>
              <w:rPr>
                <w:i/>
                <w:iCs/>
                <w:sz w:val="20"/>
                <w:szCs w:val="20"/>
              </w:rPr>
            </w:pPr>
            <w:r w:rsidRPr="00007757">
              <w:rPr>
                <w:i/>
                <w:iCs/>
                <w:sz w:val="20"/>
                <w:szCs w:val="20"/>
              </w:rPr>
              <w:t xml:space="preserve"> </w:t>
            </w:r>
            <w:r>
              <w:rPr>
                <w:i/>
                <w:iCs/>
                <w:sz w:val="20"/>
                <w:szCs w:val="20"/>
              </w:rPr>
              <w:t>02</w:t>
            </w:r>
            <w:r w:rsidRPr="00007757">
              <w:rPr>
                <w:i/>
                <w:iCs/>
                <w:sz w:val="20"/>
                <w:szCs w:val="20"/>
              </w:rPr>
              <w:t xml:space="preserve"> από αγροτική περ</w:t>
            </w:r>
            <w:r>
              <w:rPr>
                <w:i/>
                <w:iCs/>
                <w:sz w:val="20"/>
                <w:szCs w:val="20"/>
              </w:rPr>
              <w:t xml:space="preserve">ιοχές 10% </w:t>
            </w:r>
          </w:p>
          <w:p w:rsidR="003128B7" w:rsidRPr="00007757" w:rsidRDefault="003128B7" w:rsidP="003128B7">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w:t>
            </w:r>
            <w:r>
              <w:rPr>
                <w:b/>
                <w:bCs/>
                <w:sz w:val="20"/>
                <w:szCs w:val="20"/>
              </w:rPr>
              <w:t xml:space="preserve">14 </w:t>
            </w:r>
            <w:r w:rsidRPr="00007757">
              <w:rPr>
                <w:b/>
                <w:bCs/>
                <w:sz w:val="20"/>
                <w:szCs w:val="20"/>
              </w:rPr>
              <w:t>(</w:t>
            </w:r>
            <w:r>
              <w:rPr>
                <w:b/>
                <w:bCs/>
                <w:sz w:val="20"/>
                <w:szCs w:val="20"/>
              </w:rPr>
              <w:t>12,7</w:t>
            </w:r>
            <w:r w:rsidRPr="00007757">
              <w:rPr>
                <w:b/>
                <w:bCs/>
                <w:sz w:val="20"/>
                <w:szCs w:val="20"/>
              </w:rPr>
              <w:t>%)</w:t>
            </w:r>
          </w:p>
          <w:p w:rsidR="003128B7" w:rsidRPr="00007757" w:rsidRDefault="003128B7" w:rsidP="003128B7">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w:t>
            </w:r>
            <w:r>
              <w:rPr>
                <w:sz w:val="20"/>
                <w:szCs w:val="20"/>
              </w:rPr>
              <w:t>06</w:t>
            </w:r>
          </w:p>
          <w:p w:rsidR="003128B7" w:rsidRPr="00007757" w:rsidRDefault="003128B7" w:rsidP="003128B7">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08</w:t>
            </w:r>
          </w:p>
          <w:p w:rsidR="003128B7" w:rsidRPr="00007757" w:rsidRDefault="003128B7" w:rsidP="003128B7">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3128B7" w:rsidRPr="00007757" w:rsidRDefault="003128B7" w:rsidP="003128B7">
            <w:pPr>
              <w:pStyle w:val="a6"/>
              <w:numPr>
                <w:ilvl w:val="0"/>
                <w:numId w:val="4"/>
              </w:numPr>
              <w:jc w:val="both"/>
              <w:rPr>
                <w:sz w:val="20"/>
                <w:szCs w:val="20"/>
              </w:rPr>
            </w:pPr>
            <w:r w:rsidRPr="00007757">
              <w:rPr>
                <w:sz w:val="20"/>
                <w:szCs w:val="20"/>
              </w:rPr>
              <w:t>Αστικό περιβάλλον</w:t>
            </w:r>
            <w:r w:rsidRPr="00007757">
              <w:rPr>
                <w:sz w:val="20"/>
                <w:szCs w:val="20"/>
                <w:lang w:val="en-US"/>
              </w:rPr>
              <w:t>:</w:t>
            </w:r>
            <w:r w:rsidRPr="00007757">
              <w:rPr>
                <w:sz w:val="20"/>
                <w:szCs w:val="20"/>
              </w:rPr>
              <w:t xml:space="preserve"> </w:t>
            </w:r>
          </w:p>
          <w:p w:rsidR="003128B7" w:rsidRDefault="003128B7" w:rsidP="003128B7">
            <w:pPr>
              <w:pStyle w:val="a6"/>
              <w:numPr>
                <w:ilvl w:val="0"/>
                <w:numId w:val="4"/>
              </w:numPr>
              <w:jc w:val="both"/>
              <w:rPr>
                <w:sz w:val="20"/>
                <w:szCs w:val="20"/>
              </w:rPr>
            </w:pPr>
            <w:r w:rsidRPr="00007757">
              <w:rPr>
                <w:sz w:val="20"/>
                <w:szCs w:val="20"/>
              </w:rPr>
              <w:t xml:space="preserve">Αγροτικό περιβάλλον: </w:t>
            </w:r>
          </w:p>
          <w:p w:rsidR="003128B7" w:rsidRPr="00007757" w:rsidRDefault="003128B7" w:rsidP="003128B7">
            <w:pPr>
              <w:jc w:val="both"/>
              <w:rPr>
                <w:b/>
                <w:bCs/>
                <w:sz w:val="20"/>
                <w:szCs w:val="20"/>
              </w:rPr>
            </w:pPr>
            <w:r w:rsidRPr="00007757">
              <w:rPr>
                <w:b/>
                <w:bCs/>
                <w:sz w:val="20"/>
                <w:szCs w:val="20"/>
              </w:rPr>
              <w:t>ΜΕΤΕΓΓΡΑΦΕΣ</w:t>
            </w:r>
            <w:r w:rsidRPr="00CB503D">
              <w:rPr>
                <w:b/>
                <w:bCs/>
                <w:sz w:val="20"/>
                <w:szCs w:val="20"/>
              </w:rPr>
              <w:t>:</w:t>
            </w:r>
            <w:r w:rsidRPr="00007757">
              <w:rPr>
                <w:b/>
                <w:bCs/>
                <w:sz w:val="20"/>
                <w:szCs w:val="20"/>
              </w:rPr>
              <w:t xml:space="preserve"> 0</w:t>
            </w:r>
            <w:r>
              <w:rPr>
                <w:b/>
                <w:bCs/>
                <w:sz w:val="20"/>
                <w:szCs w:val="20"/>
              </w:rPr>
              <w:t>1</w:t>
            </w:r>
          </w:p>
          <w:p w:rsidR="003128B7" w:rsidRDefault="003128B7" w:rsidP="003128B7">
            <w:pPr>
              <w:jc w:val="both"/>
              <w:rPr>
                <w:b/>
                <w:bCs/>
                <w:sz w:val="20"/>
                <w:szCs w:val="20"/>
              </w:rPr>
            </w:pPr>
            <w:r>
              <w:rPr>
                <w:b/>
                <w:bCs/>
                <w:sz w:val="20"/>
                <w:szCs w:val="20"/>
              </w:rPr>
              <w:t xml:space="preserve">      </w:t>
            </w:r>
          </w:p>
          <w:p w:rsidR="003128B7" w:rsidRPr="00007757" w:rsidRDefault="003128B7" w:rsidP="003128B7">
            <w:pPr>
              <w:jc w:val="both"/>
              <w:rPr>
                <w:b/>
                <w:bCs/>
                <w:sz w:val="20"/>
                <w:szCs w:val="20"/>
              </w:rPr>
            </w:pPr>
            <w:r>
              <w:rPr>
                <w:b/>
                <w:bCs/>
                <w:sz w:val="20"/>
                <w:szCs w:val="20"/>
              </w:rPr>
              <w:t xml:space="preserve">          </w:t>
            </w:r>
            <w:r w:rsidRPr="00007757">
              <w:rPr>
                <w:b/>
                <w:bCs/>
                <w:sz w:val="20"/>
                <w:szCs w:val="20"/>
              </w:rPr>
              <w:t>ΣΧΟΛ. ΕΤΟΣ 19</w:t>
            </w:r>
            <w:r>
              <w:rPr>
                <w:b/>
                <w:bCs/>
                <w:sz w:val="20"/>
                <w:szCs w:val="20"/>
              </w:rPr>
              <w:t>92</w:t>
            </w:r>
            <w:r w:rsidRPr="00007757">
              <w:rPr>
                <w:b/>
                <w:bCs/>
                <w:sz w:val="20"/>
                <w:szCs w:val="20"/>
              </w:rPr>
              <w:t xml:space="preserve"> – </w:t>
            </w:r>
            <w:r>
              <w:rPr>
                <w:b/>
                <w:bCs/>
                <w:sz w:val="20"/>
                <w:szCs w:val="20"/>
              </w:rPr>
              <w:t>93</w:t>
            </w:r>
          </w:p>
          <w:p w:rsidR="003128B7" w:rsidRPr="00007757" w:rsidRDefault="003128B7" w:rsidP="003128B7">
            <w:pPr>
              <w:jc w:val="both"/>
              <w:rPr>
                <w:b/>
                <w:bCs/>
                <w:sz w:val="20"/>
                <w:szCs w:val="20"/>
              </w:rPr>
            </w:pPr>
            <w:r w:rsidRPr="00007757">
              <w:rPr>
                <w:b/>
                <w:bCs/>
                <w:sz w:val="20"/>
                <w:szCs w:val="20"/>
              </w:rPr>
              <w:t xml:space="preserve">                     ΤΑΞΗ Γ’</w:t>
            </w:r>
          </w:p>
          <w:p w:rsidR="003128B7" w:rsidRPr="00007757" w:rsidRDefault="003128B7" w:rsidP="003128B7">
            <w:pPr>
              <w:jc w:val="both"/>
              <w:rPr>
                <w:b/>
                <w:bCs/>
                <w:sz w:val="20"/>
                <w:szCs w:val="20"/>
              </w:rPr>
            </w:pPr>
            <w:r w:rsidRPr="00007757">
              <w:rPr>
                <w:b/>
                <w:bCs/>
                <w:sz w:val="20"/>
                <w:szCs w:val="20"/>
              </w:rPr>
              <w:t>ΣΥΝΟΛΟ ΜΑΘΗΤΩΝ: 1</w:t>
            </w:r>
            <w:r>
              <w:rPr>
                <w:b/>
                <w:bCs/>
                <w:sz w:val="20"/>
                <w:szCs w:val="20"/>
              </w:rPr>
              <w:t>06</w:t>
            </w:r>
            <w:r w:rsidRPr="00007757">
              <w:rPr>
                <w:b/>
                <w:bCs/>
                <w:sz w:val="20"/>
                <w:szCs w:val="20"/>
              </w:rPr>
              <w:t xml:space="preserve">                   </w:t>
            </w:r>
          </w:p>
          <w:p w:rsidR="003128B7" w:rsidRPr="00007757" w:rsidRDefault="003128B7" w:rsidP="003128B7">
            <w:pPr>
              <w:pStyle w:val="a6"/>
              <w:numPr>
                <w:ilvl w:val="0"/>
                <w:numId w:val="1"/>
              </w:numPr>
              <w:jc w:val="both"/>
              <w:rPr>
                <w:sz w:val="20"/>
                <w:szCs w:val="20"/>
              </w:rPr>
            </w:pPr>
            <w:r w:rsidRPr="00007757">
              <w:rPr>
                <w:sz w:val="20"/>
                <w:szCs w:val="20"/>
              </w:rPr>
              <w:t xml:space="preserve">ΑΓΟΡΙΑ: </w:t>
            </w:r>
            <w:r>
              <w:rPr>
                <w:sz w:val="20"/>
                <w:szCs w:val="20"/>
              </w:rPr>
              <w:t xml:space="preserve">62 </w:t>
            </w:r>
            <w:r w:rsidRPr="00007757">
              <w:rPr>
                <w:sz w:val="20"/>
                <w:szCs w:val="20"/>
              </w:rPr>
              <w:t>(</w:t>
            </w:r>
            <w:r>
              <w:rPr>
                <w:sz w:val="20"/>
                <w:szCs w:val="20"/>
              </w:rPr>
              <w:t>58,5</w:t>
            </w:r>
            <w:r w:rsidRPr="00007757">
              <w:rPr>
                <w:sz w:val="20"/>
                <w:szCs w:val="20"/>
              </w:rPr>
              <w:t xml:space="preserve">%)                                               </w:t>
            </w:r>
          </w:p>
          <w:p w:rsidR="003128B7" w:rsidRPr="00007757" w:rsidRDefault="003128B7" w:rsidP="003128B7">
            <w:pPr>
              <w:pStyle w:val="a6"/>
              <w:numPr>
                <w:ilvl w:val="0"/>
                <w:numId w:val="1"/>
              </w:numPr>
              <w:jc w:val="both"/>
              <w:rPr>
                <w:sz w:val="20"/>
                <w:szCs w:val="20"/>
              </w:rPr>
            </w:pPr>
            <w:r w:rsidRPr="00007757">
              <w:rPr>
                <w:sz w:val="20"/>
                <w:szCs w:val="20"/>
              </w:rPr>
              <w:t xml:space="preserve">ΚΟΡΙΤΣΙΑ: </w:t>
            </w:r>
            <w:r>
              <w:rPr>
                <w:sz w:val="20"/>
                <w:szCs w:val="20"/>
              </w:rPr>
              <w:t>44</w:t>
            </w:r>
            <w:r w:rsidRPr="00007757">
              <w:rPr>
                <w:sz w:val="20"/>
                <w:szCs w:val="20"/>
              </w:rPr>
              <w:t xml:space="preserve"> (4</w:t>
            </w:r>
            <w:r>
              <w:rPr>
                <w:sz w:val="20"/>
                <w:szCs w:val="20"/>
              </w:rPr>
              <w:t>1,5</w:t>
            </w:r>
            <w:r w:rsidRPr="00007757">
              <w:rPr>
                <w:sz w:val="20"/>
                <w:szCs w:val="20"/>
              </w:rPr>
              <w:t xml:space="preserve">%) </w:t>
            </w:r>
          </w:p>
          <w:p w:rsidR="003128B7" w:rsidRPr="00007757" w:rsidRDefault="003128B7" w:rsidP="003128B7">
            <w:pPr>
              <w:jc w:val="both"/>
              <w:rPr>
                <w:i/>
                <w:iCs/>
                <w:sz w:val="20"/>
                <w:szCs w:val="20"/>
              </w:rPr>
            </w:pPr>
            <w:r w:rsidRPr="00007757">
              <w:rPr>
                <w:i/>
                <w:iCs/>
                <w:sz w:val="20"/>
                <w:szCs w:val="20"/>
              </w:rPr>
              <w:t xml:space="preserve">  </w:t>
            </w:r>
            <w:r w:rsidRPr="00007757">
              <w:rPr>
                <w:b/>
                <w:bCs/>
                <w:sz w:val="20"/>
                <w:szCs w:val="20"/>
              </w:rPr>
              <w:t xml:space="preserve">ΑΡΙΣΤΕΥΣΑΝΤΕΣ: </w:t>
            </w:r>
            <w:r>
              <w:rPr>
                <w:b/>
                <w:bCs/>
                <w:sz w:val="20"/>
                <w:szCs w:val="20"/>
              </w:rPr>
              <w:t>20</w:t>
            </w:r>
            <w:r w:rsidRPr="00007757">
              <w:rPr>
                <w:b/>
                <w:bCs/>
                <w:sz w:val="20"/>
                <w:szCs w:val="20"/>
              </w:rPr>
              <w:t xml:space="preserve"> (</w:t>
            </w:r>
            <w:r>
              <w:rPr>
                <w:b/>
                <w:bCs/>
                <w:sz w:val="20"/>
                <w:szCs w:val="20"/>
              </w:rPr>
              <w:t>18,9</w:t>
            </w:r>
            <w:r w:rsidRPr="00007757">
              <w:rPr>
                <w:b/>
                <w:bCs/>
                <w:sz w:val="20"/>
                <w:szCs w:val="20"/>
              </w:rPr>
              <w:t>%)</w:t>
            </w:r>
          </w:p>
          <w:p w:rsidR="003128B7" w:rsidRPr="00007757" w:rsidRDefault="003128B7" w:rsidP="003128B7">
            <w:pPr>
              <w:pStyle w:val="a6"/>
              <w:numPr>
                <w:ilvl w:val="0"/>
                <w:numId w:val="2"/>
              </w:numPr>
              <w:jc w:val="both"/>
              <w:rPr>
                <w:sz w:val="20"/>
                <w:szCs w:val="20"/>
              </w:rPr>
            </w:pPr>
            <w:r w:rsidRPr="00007757">
              <w:rPr>
                <w:sz w:val="20"/>
                <w:szCs w:val="20"/>
              </w:rPr>
              <w:t xml:space="preserve">ΑΓΟΡΙΑ: </w:t>
            </w:r>
            <w:r>
              <w:rPr>
                <w:sz w:val="20"/>
                <w:szCs w:val="20"/>
              </w:rPr>
              <w:t>10</w:t>
            </w:r>
            <w:r w:rsidRPr="00007757">
              <w:rPr>
                <w:sz w:val="20"/>
                <w:szCs w:val="20"/>
              </w:rPr>
              <w:t xml:space="preserve"> (</w:t>
            </w:r>
            <w:r>
              <w:rPr>
                <w:sz w:val="20"/>
                <w:szCs w:val="20"/>
              </w:rPr>
              <w:t>50</w:t>
            </w:r>
            <w:r w:rsidRPr="00007757">
              <w:rPr>
                <w:sz w:val="20"/>
                <w:szCs w:val="20"/>
              </w:rPr>
              <w:t xml:space="preserve">%) </w:t>
            </w:r>
          </w:p>
          <w:p w:rsidR="003128B7" w:rsidRPr="00007757" w:rsidRDefault="003128B7" w:rsidP="003128B7">
            <w:pPr>
              <w:pStyle w:val="a6"/>
              <w:numPr>
                <w:ilvl w:val="0"/>
                <w:numId w:val="2"/>
              </w:numPr>
              <w:jc w:val="both"/>
              <w:rPr>
                <w:sz w:val="20"/>
                <w:szCs w:val="20"/>
              </w:rPr>
            </w:pPr>
            <w:r w:rsidRPr="00007757">
              <w:rPr>
                <w:sz w:val="20"/>
                <w:szCs w:val="20"/>
              </w:rPr>
              <w:t>ΚΟΡΙΤΣΙΑ</w:t>
            </w:r>
            <w:r w:rsidRPr="00007757">
              <w:rPr>
                <w:sz w:val="20"/>
                <w:szCs w:val="20"/>
                <w:lang w:val="en-US"/>
              </w:rPr>
              <w:t>:</w:t>
            </w:r>
            <w:r w:rsidRPr="00007757">
              <w:rPr>
                <w:sz w:val="20"/>
                <w:szCs w:val="20"/>
              </w:rPr>
              <w:t xml:space="preserve"> </w:t>
            </w:r>
            <w:r>
              <w:rPr>
                <w:sz w:val="20"/>
                <w:szCs w:val="20"/>
              </w:rPr>
              <w:t>10</w:t>
            </w:r>
            <w:r w:rsidRPr="00007757">
              <w:rPr>
                <w:sz w:val="20"/>
                <w:szCs w:val="20"/>
              </w:rPr>
              <w:t xml:space="preserve"> (</w:t>
            </w:r>
            <w:r>
              <w:rPr>
                <w:sz w:val="20"/>
                <w:szCs w:val="20"/>
              </w:rPr>
              <w:t>50</w:t>
            </w:r>
            <w:r w:rsidRPr="00007757">
              <w:rPr>
                <w:sz w:val="20"/>
                <w:szCs w:val="20"/>
              </w:rPr>
              <w:t xml:space="preserve">%) </w:t>
            </w:r>
          </w:p>
          <w:p w:rsidR="003128B7" w:rsidRDefault="003128B7" w:rsidP="003128B7">
            <w:pPr>
              <w:jc w:val="both"/>
              <w:rPr>
                <w:i/>
                <w:iCs/>
                <w:sz w:val="20"/>
                <w:szCs w:val="20"/>
              </w:rPr>
            </w:pPr>
            <w:r>
              <w:rPr>
                <w:i/>
                <w:iCs/>
                <w:sz w:val="20"/>
                <w:szCs w:val="20"/>
              </w:rPr>
              <w:t>18</w:t>
            </w:r>
            <w:r w:rsidRPr="00007757">
              <w:rPr>
                <w:i/>
                <w:iCs/>
                <w:sz w:val="20"/>
                <w:szCs w:val="20"/>
              </w:rPr>
              <w:t xml:space="preserve"> από αστική περιοχή</w:t>
            </w:r>
            <w:r>
              <w:rPr>
                <w:i/>
                <w:iCs/>
                <w:sz w:val="20"/>
                <w:szCs w:val="20"/>
              </w:rPr>
              <w:t xml:space="preserve">  90%</w:t>
            </w:r>
          </w:p>
          <w:p w:rsidR="003128B7" w:rsidRPr="00007757" w:rsidRDefault="003128B7" w:rsidP="003128B7">
            <w:pPr>
              <w:jc w:val="both"/>
              <w:rPr>
                <w:i/>
                <w:iCs/>
                <w:sz w:val="20"/>
                <w:szCs w:val="20"/>
              </w:rPr>
            </w:pPr>
            <w:r w:rsidRPr="00007757">
              <w:rPr>
                <w:i/>
                <w:iCs/>
                <w:sz w:val="20"/>
                <w:szCs w:val="20"/>
              </w:rPr>
              <w:t xml:space="preserve"> </w:t>
            </w:r>
            <w:r>
              <w:rPr>
                <w:i/>
                <w:iCs/>
                <w:sz w:val="20"/>
                <w:szCs w:val="20"/>
              </w:rPr>
              <w:t xml:space="preserve">02 </w:t>
            </w:r>
            <w:r w:rsidRPr="00007757">
              <w:rPr>
                <w:i/>
                <w:iCs/>
                <w:sz w:val="20"/>
                <w:szCs w:val="20"/>
              </w:rPr>
              <w:t xml:space="preserve">από αγροτική περιοχή </w:t>
            </w:r>
            <w:r>
              <w:rPr>
                <w:i/>
                <w:iCs/>
                <w:sz w:val="20"/>
                <w:szCs w:val="20"/>
              </w:rPr>
              <w:t xml:space="preserve"> 10%</w:t>
            </w:r>
            <w:r w:rsidRPr="00007757">
              <w:rPr>
                <w:i/>
                <w:iCs/>
                <w:sz w:val="20"/>
                <w:szCs w:val="20"/>
              </w:rPr>
              <w:t xml:space="preserve">                </w:t>
            </w:r>
          </w:p>
          <w:p w:rsidR="003128B7" w:rsidRPr="00007757" w:rsidRDefault="003128B7" w:rsidP="003128B7">
            <w:pPr>
              <w:jc w:val="both"/>
              <w:rPr>
                <w:b/>
                <w:bCs/>
                <w:sz w:val="20"/>
                <w:szCs w:val="20"/>
              </w:rPr>
            </w:pPr>
            <w:r w:rsidRPr="00007757">
              <w:rPr>
                <w:b/>
                <w:bCs/>
                <w:sz w:val="20"/>
                <w:szCs w:val="20"/>
              </w:rPr>
              <w:t>ΑΠΟΡΡΙΦΘΕΝΤΕΣ</w:t>
            </w:r>
            <w:r w:rsidRPr="00007757">
              <w:rPr>
                <w:b/>
                <w:bCs/>
                <w:sz w:val="20"/>
                <w:szCs w:val="20"/>
                <w:lang w:val="en-US"/>
              </w:rPr>
              <w:t>:</w:t>
            </w:r>
            <w:r w:rsidRPr="00007757">
              <w:rPr>
                <w:b/>
                <w:bCs/>
                <w:sz w:val="20"/>
                <w:szCs w:val="20"/>
              </w:rPr>
              <w:t xml:space="preserve"> 0</w:t>
            </w:r>
            <w:r>
              <w:rPr>
                <w:b/>
                <w:bCs/>
                <w:sz w:val="20"/>
                <w:szCs w:val="20"/>
              </w:rPr>
              <w:t xml:space="preserve">5 </w:t>
            </w:r>
            <w:r w:rsidRPr="00007757">
              <w:rPr>
                <w:b/>
                <w:bCs/>
                <w:sz w:val="20"/>
                <w:szCs w:val="20"/>
              </w:rPr>
              <w:t>(</w:t>
            </w:r>
            <w:r>
              <w:rPr>
                <w:b/>
                <w:bCs/>
                <w:sz w:val="20"/>
                <w:szCs w:val="20"/>
              </w:rPr>
              <w:t>4,7</w:t>
            </w:r>
            <w:r w:rsidRPr="00007757">
              <w:rPr>
                <w:b/>
                <w:bCs/>
                <w:sz w:val="20"/>
                <w:szCs w:val="20"/>
              </w:rPr>
              <w:t>%)</w:t>
            </w:r>
          </w:p>
          <w:p w:rsidR="003128B7" w:rsidRPr="00007757" w:rsidRDefault="003128B7" w:rsidP="003128B7">
            <w:pPr>
              <w:pStyle w:val="a6"/>
              <w:numPr>
                <w:ilvl w:val="0"/>
                <w:numId w:val="3"/>
              </w:numPr>
              <w:jc w:val="both"/>
              <w:rPr>
                <w:sz w:val="20"/>
                <w:szCs w:val="20"/>
              </w:rPr>
            </w:pPr>
            <w:r w:rsidRPr="00007757">
              <w:rPr>
                <w:sz w:val="20"/>
                <w:szCs w:val="20"/>
              </w:rPr>
              <w:t>Λόγω απουσιών</w:t>
            </w:r>
            <w:r w:rsidRPr="00007757">
              <w:rPr>
                <w:sz w:val="20"/>
                <w:szCs w:val="20"/>
                <w:lang w:val="en-US"/>
              </w:rPr>
              <w:t>:</w:t>
            </w:r>
            <w:r w:rsidRPr="00007757">
              <w:rPr>
                <w:sz w:val="20"/>
                <w:szCs w:val="20"/>
              </w:rPr>
              <w:t xml:space="preserve"> 0</w:t>
            </w:r>
            <w:r>
              <w:rPr>
                <w:sz w:val="20"/>
                <w:szCs w:val="20"/>
              </w:rPr>
              <w:t xml:space="preserve">3 </w:t>
            </w:r>
          </w:p>
          <w:p w:rsidR="003128B7" w:rsidRPr="00007757" w:rsidRDefault="003128B7" w:rsidP="003128B7">
            <w:pPr>
              <w:pStyle w:val="a6"/>
              <w:numPr>
                <w:ilvl w:val="0"/>
                <w:numId w:val="3"/>
              </w:numPr>
              <w:jc w:val="both"/>
              <w:rPr>
                <w:sz w:val="20"/>
                <w:szCs w:val="20"/>
              </w:rPr>
            </w:pPr>
            <w:r w:rsidRPr="00007757">
              <w:rPr>
                <w:sz w:val="20"/>
                <w:szCs w:val="20"/>
              </w:rPr>
              <w:t>Λόγω βαθμού</w:t>
            </w:r>
            <w:r w:rsidRPr="00007757">
              <w:rPr>
                <w:sz w:val="20"/>
                <w:szCs w:val="20"/>
                <w:lang w:val="en-US"/>
              </w:rPr>
              <w:t>:</w:t>
            </w:r>
            <w:r w:rsidRPr="00007757">
              <w:rPr>
                <w:sz w:val="20"/>
                <w:szCs w:val="20"/>
              </w:rPr>
              <w:t xml:space="preserve"> </w:t>
            </w:r>
            <w:r>
              <w:rPr>
                <w:sz w:val="20"/>
                <w:szCs w:val="20"/>
              </w:rPr>
              <w:t>02</w:t>
            </w:r>
          </w:p>
          <w:p w:rsidR="003128B7" w:rsidRPr="00007757" w:rsidRDefault="003128B7" w:rsidP="003128B7">
            <w:pPr>
              <w:jc w:val="both"/>
              <w:rPr>
                <w:b/>
                <w:bCs/>
                <w:sz w:val="20"/>
                <w:szCs w:val="20"/>
                <w:lang w:val="en-US"/>
              </w:rPr>
            </w:pPr>
            <w:r w:rsidRPr="00007757">
              <w:rPr>
                <w:b/>
                <w:bCs/>
                <w:sz w:val="20"/>
                <w:szCs w:val="20"/>
              </w:rPr>
              <w:t>ΠΡΟΕΛΕΥΣΗ ΜΑΘΗΤΩΝ</w:t>
            </w:r>
            <w:r w:rsidRPr="00007757">
              <w:rPr>
                <w:b/>
                <w:bCs/>
                <w:sz w:val="20"/>
                <w:szCs w:val="20"/>
                <w:lang w:val="en-US"/>
              </w:rPr>
              <w:t>:</w:t>
            </w:r>
          </w:p>
          <w:p w:rsidR="003128B7" w:rsidRDefault="003128B7" w:rsidP="003128B7">
            <w:pPr>
              <w:pStyle w:val="a6"/>
              <w:numPr>
                <w:ilvl w:val="0"/>
                <w:numId w:val="4"/>
              </w:numPr>
              <w:jc w:val="both"/>
            </w:pPr>
            <w:r w:rsidRPr="00007757">
              <w:rPr>
                <w:sz w:val="20"/>
                <w:szCs w:val="20"/>
              </w:rPr>
              <w:t>Αστικό περιβάλλον</w:t>
            </w:r>
            <w:r w:rsidRPr="00007757">
              <w:rPr>
                <w:sz w:val="20"/>
                <w:szCs w:val="20"/>
                <w:lang w:val="en-US"/>
              </w:rPr>
              <w:t>:</w:t>
            </w:r>
            <w:r w:rsidRPr="00007757">
              <w:rPr>
                <w:sz w:val="24"/>
                <w:szCs w:val="24"/>
              </w:rPr>
              <w:t xml:space="preserve"> </w:t>
            </w:r>
          </w:p>
          <w:p w:rsidR="003128B7" w:rsidRDefault="003128B7" w:rsidP="003128B7">
            <w:pPr>
              <w:pStyle w:val="a6"/>
              <w:numPr>
                <w:ilvl w:val="0"/>
                <w:numId w:val="4"/>
              </w:numPr>
              <w:jc w:val="both"/>
            </w:pPr>
            <w:r>
              <w:t>Αγροτικό περιβάλλον</w:t>
            </w:r>
            <w:r w:rsidRPr="009E5F32">
              <w:t>:</w:t>
            </w:r>
          </w:p>
        </w:tc>
        <w:tc>
          <w:tcPr>
            <w:tcW w:w="4148" w:type="dxa"/>
          </w:tcPr>
          <w:p w:rsidR="003128B7" w:rsidRPr="005D3862" w:rsidRDefault="003128B7" w:rsidP="003128B7">
            <w:pPr>
              <w:jc w:val="both"/>
              <w:rPr>
                <w:b/>
                <w:bCs/>
              </w:rPr>
            </w:pPr>
            <w:r w:rsidRPr="005D3862">
              <w:rPr>
                <w:b/>
                <w:bCs/>
              </w:rPr>
              <w:t>ΕΤΗ ΓΕΝΝΗΣΗΣ ΜΑΘΗΤΩΝ ΤΟΥ ΠΙΝΑΚΑ</w:t>
            </w:r>
          </w:p>
          <w:p w:rsidR="003128B7" w:rsidRPr="005D3862" w:rsidRDefault="003128B7" w:rsidP="003128B7">
            <w:pPr>
              <w:jc w:val="both"/>
              <w:rPr>
                <w:b/>
                <w:bCs/>
              </w:rPr>
            </w:pPr>
            <w:r w:rsidRPr="005D3862">
              <w:rPr>
                <w:b/>
                <w:bCs/>
              </w:rPr>
              <w:t xml:space="preserve"> 19</w:t>
            </w:r>
            <w:r>
              <w:rPr>
                <w:b/>
                <w:bCs/>
              </w:rPr>
              <w:t xml:space="preserve">78 </w:t>
            </w:r>
            <w:r w:rsidRPr="005D3862">
              <w:rPr>
                <w:b/>
                <w:bCs/>
              </w:rPr>
              <w:t xml:space="preserve"> / 19</w:t>
            </w:r>
            <w:r>
              <w:rPr>
                <w:b/>
                <w:bCs/>
              </w:rPr>
              <w:t>79</w:t>
            </w:r>
            <w:r w:rsidRPr="005D3862">
              <w:rPr>
                <w:b/>
                <w:bCs/>
              </w:rPr>
              <w:t xml:space="preserve"> / 19</w:t>
            </w:r>
            <w:r>
              <w:rPr>
                <w:b/>
                <w:bCs/>
              </w:rPr>
              <w:t xml:space="preserve">77 (5) </w:t>
            </w:r>
          </w:p>
          <w:p w:rsidR="003128B7" w:rsidRDefault="003128B7" w:rsidP="003128B7">
            <w:pPr>
              <w:jc w:val="both"/>
              <w:rPr>
                <w:b/>
                <w:bCs/>
              </w:rPr>
            </w:pPr>
            <w:r w:rsidRPr="005D3862">
              <w:rPr>
                <w:b/>
                <w:bCs/>
              </w:rPr>
              <w:t>ΤΡΙΕΤΙΑ</w:t>
            </w:r>
            <w:r w:rsidRPr="00DD098F">
              <w:rPr>
                <w:b/>
                <w:bCs/>
              </w:rPr>
              <w:t>:</w:t>
            </w:r>
            <w:r w:rsidRPr="005D3862">
              <w:rPr>
                <w:b/>
                <w:bCs/>
              </w:rPr>
              <w:t xml:space="preserve"> 19</w:t>
            </w:r>
            <w:r>
              <w:rPr>
                <w:b/>
                <w:bCs/>
              </w:rPr>
              <w:t>90</w:t>
            </w:r>
            <w:r w:rsidRPr="005D3862">
              <w:rPr>
                <w:b/>
                <w:bCs/>
              </w:rPr>
              <w:t>-</w:t>
            </w:r>
            <w:r>
              <w:rPr>
                <w:b/>
                <w:bCs/>
              </w:rPr>
              <w:t>91</w:t>
            </w:r>
            <w:r w:rsidRPr="005D3862">
              <w:rPr>
                <w:b/>
                <w:bCs/>
              </w:rPr>
              <w:t xml:space="preserve"> / 19</w:t>
            </w:r>
            <w:r>
              <w:rPr>
                <w:b/>
                <w:bCs/>
              </w:rPr>
              <w:t>91</w:t>
            </w:r>
            <w:r w:rsidRPr="005D3862">
              <w:rPr>
                <w:b/>
                <w:bCs/>
              </w:rPr>
              <w:t>-</w:t>
            </w:r>
            <w:r>
              <w:rPr>
                <w:b/>
                <w:bCs/>
              </w:rPr>
              <w:t>92</w:t>
            </w:r>
            <w:r w:rsidRPr="005D3862">
              <w:rPr>
                <w:b/>
                <w:bCs/>
              </w:rPr>
              <w:t xml:space="preserve"> / 19</w:t>
            </w:r>
            <w:r>
              <w:rPr>
                <w:b/>
                <w:bCs/>
              </w:rPr>
              <w:t>92</w:t>
            </w:r>
            <w:r w:rsidRPr="005D3862">
              <w:rPr>
                <w:b/>
                <w:bCs/>
              </w:rPr>
              <w:t>-</w:t>
            </w:r>
            <w:r>
              <w:rPr>
                <w:b/>
                <w:bCs/>
              </w:rPr>
              <w:t>93</w:t>
            </w:r>
          </w:p>
          <w:p w:rsidR="003128B7" w:rsidRDefault="003128B7" w:rsidP="003128B7">
            <w:pPr>
              <w:jc w:val="both"/>
              <w:rPr>
                <w:b/>
                <w:bCs/>
              </w:rPr>
            </w:pPr>
            <w:r>
              <w:rPr>
                <w:b/>
                <w:bCs/>
              </w:rPr>
              <w:t xml:space="preserve">      </w:t>
            </w:r>
          </w:p>
          <w:p w:rsidR="003128B7" w:rsidRDefault="003128B7" w:rsidP="003128B7">
            <w:pPr>
              <w:jc w:val="both"/>
            </w:pPr>
            <w:r>
              <w:rPr>
                <w:b/>
                <w:bCs/>
              </w:rPr>
              <w:t xml:space="preserve">      </w:t>
            </w:r>
            <w:r w:rsidRPr="00BF490C">
              <w:t xml:space="preserve">Στα πινακίδια </w:t>
            </w:r>
            <w:r>
              <w:t xml:space="preserve">της Ενότητας ΙΒ΄ καταχωρίζονται στοιχεία τα οποία αφορούν την τριετία 1990 – 1993. Έτος εγγραφής των μαθητών (-τριών) στην Α΄ τάξη είναι το 1990, και έτος αποφοίτησης από το Γυμνάσιο το 1993. Τα έτη γέννησης των  μαθητών (-τριών) είναι, κυρίως, τα έτη 1978 και 1979, ενώ στο Μητρώο </w:t>
            </w:r>
            <w:r w:rsidR="00F860DE">
              <w:t>ευρέθησαν  και 05 μαθητές (-τριε</w:t>
            </w:r>
            <w:r>
              <w:t>ς) γεννηθέντες το 1977.</w:t>
            </w:r>
          </w:p>
          <w:p w:rsidR="003128B7" w:rsidRDefault="003128B7" w:rsidP="003128B7">
            <w:pPr>
              <w:spacing w:before="240"/>
              <w:jc w:val="both"/>
            </w:pPr>
            <w:r>
              <w:t xml:space="preserve">      α) Ως προς το ΣΥΝΟΛΟ των μαθητών (-τριών) σ΄ αυτήν την τριάδα παρατηρούμε μία μικρή αύξηση στον αριθμό τους σε σύγκριση με την προηγούμενη τριάδα. (Α΄ τάξη 1990 – 91 – 113μ.μ. / Α΄ τάξη 1989 – 90 – 103 μ.μ.). Κινούμαστε στην περιοχή τού 100 και λίγο πιο πάνω. </w:t>
            </w:r>
          </w:p>
          <w:p w:rsidR="003128B7" w:rsidRDefault="003128B7" w:rsidP="003128B7">
            <w:pPr>
              <w:spacing w:before="240"/>
              <w:jc w:val="both"/>
            </w:pPr>
            <w:r>
              <w:t xml:space="preserve">      Στο Μητρώο, επίσης, ευρέθησαν, στο σχολ. έτος 1990 – 91,   05 μαθητές (-τριες) εγγεγραμμένοι στη Β΄ τάξη. Αυτοί δεν έχουν καταχωρηθεί στα πινακίδια. Επίσης, κατά το σχολ. έτος 1991 – 92 ευρέθησαν 02 μαθητές (-τριες)  εγγεγραμμένοι στη Γ΄ τάξη. Κι αυτοί δεν καταχωρήθηκαν στα πινακίδια της σελ. ΙΒ΄ (1).</w:t>
            </w:r>
          </w:p>
          <w:p w:rsidR="003128B7" w:rsidRDefault="003128B7" w:rsidP="003128B7">
            <w:pPr>
              <w:spacing w:before="240"/>
              <w:jc w:val="both"/>
            </w:pPr>
            <w:r>
              <w:t xml:space="preserve">      Η μικρή μείωση που παρατηρείται από έτος σε έτος στη συγκεκριμένη τριάδα μαθητών (-τριών) δικαιολογείται από τις λίγες μετεγγραφές οι οποίες καταγράφονται στο τέλος των πινακιδίων σε συνδυασμό και με τους απορριφθέντες του κάθε σχολ. έτους.</w:t>
            </w:r>
          </w:p>
          <w:p w:rsidR="003128B7" w:rsidRDefault="003128B7" w:rsidP="003128B7">
            <w:pPr>
              <w:spacing w:before="240"/>
              <w:jc w:val="both"/>
            </w:pPr>
            <w:r>
              <w:t xml:space="preserve">        Ως προς το φύλο των μαθητών (-τριών) η υπεροχή των Αγοριών έναντι των Κοριτσιών εμφανίζεται και σ΄ αυτή την τριάδα σε ποσοστό της τάξης  60% (περίπου) για τ’ Αγόρια προς 40% (περίπου) για τα Κορίτσια.</w:t>
            </w:r>
          </w:p>
          <w:p w:rsidR="003128B7" w:rsidRPr="00B5054B" w:rsidRDefault="003128B7" w:rsidP="003128B7">
            <w:pPr>
              <w:spacing w:before="240"/>
              <w:jc w:val="both"/>
            </w:pPr>
            <w:r>
              <w:t xml:space="preserve">       β) Στους ΑΡΙΣΤΕΥΣΑΝΤΕΣ μαθητές (-τριες)  η ανατροπή που παρατηρήθηκε </w:t>
            </w:r>
          </w:p>
        </w:tc>
      </w:tr>
    </w:tbl>
    <w:p w:rsidR="004155C8" w:rsidRPr="003128B7" w:rsidRDefault="00B43BE3" w:rsidP="00B43BE3">
      <w:pPr>
        <w:rPr>
          <w:b/>
        </w:rPr>
      </w:pPr>
      <w:r>
        <w:rPr>
          <w:b/>
        </w:rPr>
        <w:t xml:space="preserve">  Ε  Ν  Ο  Τ  Η  Τ  Α       (ΙΒ΄)                                                                                         </w:t>
      </w:r>
      <w:r w:rsidR="003128B7" w:rsidRPr="003128B7">
        <w:rPr>
          <w:b/>
        </w:rPr>
        <w:t>ΣΕΛΙΔΑ: ΙΒ(1)</w:t>
      </w: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05A9F" w:rsidRDefault="00405A9F" w:rsidP="007977F0">
      <w:pPr>
        <w:ind w:firstLine="720"/>
        <w:jc w:val="right"/>
        <w:rPr>
          <w:b/>
        </w:rPr>
      </w:pPr>
    </w:p>
    <w:p w:rsidR="004155C8" w:rsidRPr="007977F0" w:rsidRDefault="007977F0" w:rsidP="007977F0">
      <w:pPr>
        <w:ind w:firstLine="720"/>
        <w:jc w:val="right"/>
        <w:rPr>
          <w:b/>
        </w:rPr>
      </w:pPr>
      <w:r w:rsidRPr="007977F0">
        <w:rPr>
          <w:b/>
        </w:rPr>
        <w:lastRenderedPageBreak/>
        <w:t>ΣΕΛΙΔΑ: ΙΒ(2)</w:t>
      </w:r>
    </w:p>
    <w:p w:rsidR="002360E8" w:rsidRDefault="008B0D0A" w:rsidP="007977F0">
      <w:pPr>
        <w:spacing w:before="240"/>
        <w:jc w:val="both"/>
      </w:pPr>
      <w:r>
        <w:t xml:space="preserve">στην προηγούμενη τριετία δεν είχε συνέχεια. Έτσι σ΄ αυτή την τριάδα επανερχόμαστε (ως ένα βαθμό) στο γνωστό μοτίβο της υπεροχής των Κοριτσιών, αλλά </w:t>
      </w:r>
      <w:r w:rsidRPr="008B0D0A">
        <w:t>“</w:t>
      </w:r>
      <w:r>
        <w:t>βραχεία κεφαλή</w:t>
      </w:r>
      <w:r w:rsidRPr="008B0D0A">
        <w:t xml:space="preserve">” </w:t>
      </w:r>
      <w:r>
        <w:t>πλέον. Σε απόλυτους αριθμούς στη Β΄ και στη Γ΄ τάξη υπάρχει απόλυτη ισορροπία. Στην Α΄ τάξη εμφανίζεται μια μικρή υπεροχή των Κοριτσιών στους Αριθμούς (12 Αγόρια – 16 Κορίτσια). Η υπεροχή των Κοριτσιών, στη συγκεκριμένη τριάδα, ενισχύεται εξαιτίας του μικρότερου τους αριθμούς σε σύγκριση με τ΄ Αγόρια.</w:t>
      </w:r>
      <w:r w:rsidR="002360E8">
        <w:t xml:space="preserve"> Για παράδειγμα στη Β΄ τάξη από τα  65 Αγόρια αριστεύσαν τα 10  (15,4%), κι από τα  45 Κορίτσια αριστεύουν τα 10 (22,2%). Στα ποσοστά φαίνεται η υπεροχή των Κοριτσιών. Ωστόσο, τ΄ Αγόρια αμφισβητούν το πρωτείο των Κοριτσιών στο θέμα της Αριστείας, κι έχει ενδιαφέρον να παρακολουθήσουμε στη συνέχεια αυτήν την τάση.</w:t>
      </w:r>
    </w:p>
    <w:p w:rsidR="008B0D0A" w:rsidRDefault="002360E8" w:rsidP="007977F0">
      <w:pPr>
        <w:spacing w:before="240"/>
        <w:jc w:val="both"/>
      </w:pPr>
      <w:r>
        <w:tab/>
        <w:t xml:space="preserve">Στο Σύνολο των Αριστευσάντων (ανεξαρτήτως φύλου)  η συγκεκριμένη </w:t>
      </w:r>
      <w:r w:rsidR="00EF3D47">
        <w:t>τριάδα εμφανίζει υψηλά ποσοστά που αγγίζουν το 25% στην Α΄ τάξη. Στις δύο επόμενες τάξεις τα ποσοστά αυτά μειώνονται κοντά στο 19%.</w:t>
      </w:r>
    </w:p>
    <w:p w:rsidR="00EF3D47" w:rsidRDefault="00EF3D47" w:rsidP="007977F0">
      <w:pPr>
        <w:spacing w:before="240"/>
        <w:jc w:val="both"/>
      </w:pPr>
      <w:r>
        <w:tab/>
        <w:t>Ως προς την ΠΡΟΕΛΕΥΣΗ των Αριστευσάντων επαναλαμ</w:t>
      </w:r>
      <w:r w:rsidR="00F860DE">
        <w:t>βάνεται το καθιερωμένο μοτίβο τή</w:t>
      </w:r>
      <w:r>
        <w:t xml:space="preserve">ς υπεροχής των από αστικές περιοχές προερχομένων μαθητών με ποσοστά 90% περίπου, προς 10% περίπου για τους μαθητές που προέρχονται από αγροτικές περιοχές. </w:t>
      </w:r>
    </w:p>
    <w:p w:rsidR="00EF3D47" w:rsidRDefault="00EF3D47" w:rsidP="007977F0">
      <w:pPr>
        <w:spacing w:before="240"/>
        <w:jc w:val="both"/>
      </w:pPr>
      <w:r>
        <w:tab/>
        <w:t xml:space="preserve">γ) Στους ΑΠΟΡΡΙΦΘΕΝΤΕΣ εντυπωσιάζει το αρκετά υψηλό 12,7% που εμφανίζεται στη Β΄ τάξη κατά το σχολ. έτος 1991 – 92.  14 μαθητές (-τριες) της Β΄ Τάξης κατά το σχολ. έτος 1991 </w:t>
      </w:r>
      <w:r w:rsidR="00E65EEE">
        <w:t>–</w:t>
      </w:r>
      <w:r>
        <w:t xml:space="preserve"> </w:t>
      </w:r>
      <w:r w:rsidR="00E65EEE">
        <w:t>92 απερρίφθησαν. Οι 08 απέτυχαν να προβιβαστούν και οι 06 δεν φοίτησαν. Κάποιοι εγκατέλειψαν το Σχολείο.</w:t>
      </w:r>
    </w:p>
    <w:p w:rsidR="00E65EEE" w:rsidRPr="00896B6E" w:rsidRDefault="00995E0B" w:rsidP="007977F0">
      <w:pPr>
        <w:spacing w:before="240"/>
        <w:jc w:val="both"/>
      </w:pPr>
      <w:r>
        <w:tab/>
        <w:t>δ) Ως προς το θέμα τή</w:t>
      </w:r>
      <w:r w:rsidR="00E65EEE">
        <w:t>ς</w:t>
      </w:r>
      <w:r>
        <w:t xml:space="preserve"> ΠΡΟΕΛΕΥΣΗΣ έχουμε επανάληψη τού</w:t>
      </w:r>
      <w:r w:rsidR="00E65EEE">
        <w:t xml:space="preserve"> καθιερωμένου μοτίβου. Έτσι</w:t>
      </w:r>
      <w:r w:rsidR="00E65EEE" w:rsidRPr="00896B6E">
        <w:t>:</w:t>
      </w:r>
    </w:p>
    <w:p w:rsidR="00E65EEE" w:rsidRDefault="00E65EEE" w:rsidP="007977F0">
      <w:pPr>
        <w:spacing w:before="240"/>
        <w:jc w:val="both"/>
      </w:pPr>
      <w:r w:rsidRPr="00896B6E">
        <w:tab/>
      </w:r>
      <w:r>
        <w:t xml:space="preserve">Με βάση το κριτήριο της εγγραφής στα Δημοτολόγια 44 μαθητές (-τριες)  (41,5%) προέρχονται από αστικές περιοχές, και 62 </w:t>
      </w:r>
      <w:bookmarkStart w:id="64" w:name="_Hlk134365902"/>
      <w:r>
        <w:t>μαθητές (-τριες)</w:t>
      </w:r>
      <w:bookmarkEnd w:id="64"/>
      <w:r>
        <w:t xml:space="preserve"> (58,5%) προέρχονται από κάποια κοινότητα.   Α ν τ ί θ ε τ α</w:t>
      </w:r>
      <w:r w:rsidR="00995E0B">
        <w:t>:</w:t>
      </w:r>
    </w:p>
    <w:p w:rsidR="00A95122" w:rsidRDefault="00E65EEE" w:rsidP="007977F0">
      <w:pPr>
        <w:spacing w:before="240"/>
        <w:jc w:val="both"/>
      </w:pPr>
      <w:r>
        <w:tab/>
        <w:t xml:space="preserve">Με βάση το κριτήριο του Απολυτηρίου Δημοτικών Σχολείων 89 μαθητές (-τριες) (83,9%) </w:t>
      </w:r>
      <w:r w:rsidR="00A95122">
        <w:t>προέρχονται από αστικές περιοχές, και 17</w:t>
      </w:r>
      <w:r w:rsidR="00A95122" w:rsidRPr="00A95122">
        <w:t xml:space="preserve"> </w:t>
      </w:r>
      <w:r w:rsidR="00A95122">
        <w:t>μαθητές (-τριες) ( 16,1%) προέρχονται από αγροτικές περιοχές.</w:t>
      </w:r>
    </w:p>
    <w:p w:rsidR="00A95122" w:rsidRDefault="00A95122" w:rsidP="007977F0">
      <w:pPr>
        <w:jc w:val="center"/>
        <w:rPr>
          <w:b/>
          <w:bCs/>
        </w:rPr>
      </w:pPr>
      <w:r w:rsidRPr="00172C37">
        <w:rPr>
          <w:b/>
          <w:bCs/>
        </w:rPr>
        <w:t xml:space="preserve">ΣΥΜΠΕΡΑΣΜΑΤΑ ΑΠΟ ΤΗΝ ΕΝΟΤΗΤΑ </w:t>
      </w:r>
      <w:r>
        <w:rPr>
          <w:b/>
          <w:bCs/>
        </w:rPr>
        <w:t>ΙΒ</w:t>
      </w:r>
      <w:r w:rsidRPr="00172C37">
        <w:rPr>
          <w:b/>
          <w:bCs/>
        </w:rPr>
        <w:t>΄</w:t>
      </w:r>
    </w:p>
    <w:p w:rsidR="00896B6E" w:rsidRDefault="00896B6E" w:rsidP="007977F0">
      <w:pPr>
        <w:pStyle w:val="a6"/>
        <w:numPr>
          <w:ilvl w:val="0"/>
          <w:numId w:val="27"/>
        </w:numPr>
        <w:jc w:val="both"/>
      </w:pPr>
      <w:r w:rsidRPr="00896B6E">
        <w:t>Φαίνεται</w:t>
      </w:r>
      <w:r>
        <w:t xml:space="preserve"> να παγιώνεται ο αριθμός 100. Όσοι, δηλαδή, εγγράφονται στην Α΄ τάξη κινούνται γύρω από τον αριθμό 100 και λίγο παραπάνω. </w:t>
      </w:r>
    </w:p>
    <w:p w:rsidR="00896B6E" w:rsidRDefault="00896B6E" w:rsidP="007977F0">
      <w:pPr>
        <w:pStyle w:val="a6"/>
        <w:numPr>
          <w:ilvl w:val="0"/>
          <w:numId w:val="27"/>
        </w:numPr>
        <w:jc w:val="both"/>
      </w:pPr>
      <w:r>
        <w:t xml:space="preserve">Στο θέμα της Αριστείας η εικόνα μάλλον διαφοροποιείται κι οπωσδήποτε δεν παρατηρούνται </w:t>
      </w:r>
      <w:r w:rsidR="0053277B">
        <w:t>οι χαοτικές διαφορές ανάμεσα στ’</w:t>
      </w:r>
      <w:r>
        <w:t xml:space="preserve"> Αγόρια και τα Κορίτσια, που είχαν παρατηρηθεί σε προηγούμενες τριάδες.</w:t>
      </w:r>
    </w:p>
    <w:p w:rsidR="00896B6E" w:rsidRDefault="00896B6E" w:rsidP="007977F0">
      <w:pPr>
        <w:pStyle w:val="a6"/>
        <w:numPr>
          <w:ilvl w:val="0"/>
          <w:numId w:val="27"/>
        </w:numPr>
        <w:jc w:val="both"/>
      </w:pPr>
      <w:r>
        <w:t>Στους Απορριφθέντες δεν είμαστε σε θέση να διαμορφώσουμε κάποιο μοτίβο. Ο αριθμός τους μοιάζει με ανελκυστήρα που ανεβοκατεβαίνει.</w:t>
      </w:r>
    </w:p>
    <w:p w:rsidR="00896B6E" w:rsidRDefault="00896B6E" w:rsidP="007977F0">
      <w:pPr>
        <w:pStyle w:val="a6"/>
        <w:numPr>
          <w:ilvl w:val="0"/>
          <w:numId w:val="27"/>
        </w:numPr>
        <w:jc w:val="both"/>
      </w:pPr>
      <w:r>
        <w:t xml:space="preserve">Στο θέμα της προέλευσης το μοτίβο παραμένει σταθερό, ανάλογα με το κριτήριο προσμέτρησης </w:t>
      </w:r>
      <w:r w:rsidR="006A631D">
        <w:t>των παραμέτρων. Δημιουργείται η αίσθηση ότι οι από αστικές περιοχές προερχόμενοι μαθητές σιγά – σιγά αυξάνονται και με βάση το κριτήριο της εγγραφής στα Δημοτολόγια. Η συνέχεια θα δείξει.</w:t>
      </w:r>
      <w:r>
        <w:t xml:space="preserve"> </w:t>
      </w:r>
    </w:p>
    <w:p w:rsidR="00F860DE" w:rsidRDefault="00F860DE" w:rsidP="00F860DE">
      <w:pPr>
        <w:pStyle w:val="a6"/>
        <w:ind w:left="1080"/>
        <w:jc w:val="both"/>
      </w:pPr>
    </w:p>
    <w:p w:rsidR="00F860DE" w:rsidRPr="00F860DE" w:rsidRDefault="00F860DE" w:rsidP="00C73A59">
      <w:pPr>
        <w:pStyle w:val="a6"/>
        <w:ind w:left="1080"/>
        <w:jc w:val="center"/>
        <w:rPr>
          <w:b/>
        </w:rPr>
      </w:pPr>
      <w:r>
        <w:rPr>
          <w:b/>
        </w:rPr>
        <w:t xml:space="preserve">Τ Ε Λ Ο Σ     Τ Η Σ      Ε Ν Ο Τ Η Τ Α Σ        </w:t>
      </w:r>
      <w:r w:rsidR="00DA011F">
        <w:rPr>
          <w:b/>
        </w:rPr>
        <w:t>(</w:t>
      </w:r>
      <w:r>
        <w:rPr>
          <w:b/>
        </w:rPr>
        <w:t xml:space="preserve"> ΙΒ΄ </w:t>
      </w:r>
      <w:r w:rsidR="00DA011F">
        <w:rPr>
          <w:b/>
        </w:rPr>
        <w:t>)</w:t>
      </w:r>
    </w:p>
    <w:p w:rsidR="007F13F7" w:rsidRDefault="007F13F7" w:rsidP="00A95122">
      <w:pPr>
        <w:jc w:val="center"/>
        <w:rPr>
          <w:b/>
          <w:bCs/>
          <w:color w:val="000000" w:themeColor="text1"/>
          <w:sz w:val="48"/>
          <w:szCs w:val="48"/>
        </w:rPr>
      </w:pPr>
      <w:bookmarkStart w:id="65" w:name="_Hlk134428778"/>
    </w:p>
    <w:p w:rsidR="00405A9F" w:rsidRDefault="00405A9F" w:rsidP="00C73A59">
      <w:pPr>
        <w:rPr>
          <w:b/>
          <w:bCs/>
          <w:color w:val="000000" w:themeColor="text1"/>
          <w:sz w:val="48"/>
          <w:szCs w:val="48"/>
        </w:rPr>
      </w:pPr>
    </w:p>
    <w:p w:rsidR="00A95122" w:rsidRPr="00396696" w:rsidRDefault="00836371" w:rsidP="00C875C8">
      <w:pPr>
        <w:shd w:val="clear" w:color="auto" w:fill="F7CAAC" w:themeFill="accent2" w:themeFillTint="66"/>
        <w:jc w:val="center"/>
        <w:rPr>
          <w:b/>
          <w:bCs/>
          <w:color w:val="000000" w:themeColor="text1"/>
          <w:sz w:val="48"/>
          <w:szCs w:val="48"/>
        </w:rPr>
      </w:pPr>
      <w:r w:rsidRPr="00396696">
        <w:rPr>
          <w:b/>
          <w:bCs/>
          <w:color w:val="000000" w:themeColor="text1"/>
          <w:sz w:val="48"/>
          <w:szCs w:val="48"/>
        </w:rPr>
        <w:lastRenderedPageBreak/>
        <w:t>Π</w:t>
      </w:r>
      <w:r w:rsidR="007E725D">
        <w:rPr>
          <w:b/>
          <w:bCs/>
          <w:color w:val="000000" w:themeColor="text1"/>
          <w:sz w:val="48"/>
          <w:szCs w:val="48"/>
        </w:rPr>
        <w:t xml:space="preserve"> </w:t>
      </w:r>
      <w:r w:rsidRPr="00396696">
        <w:rPr>
          <w:b/>
          <w:bCs/>
          <w:color w:val="000000" w:themeColor="text1"/>
          <w:sz w:val="48"/>
          <w:szCs w:val="48"/>
        </w:rPr>
        <w:t>Ι</w:t>
      </w:r>
      <w:r w:rsidR="007E725D">
        <w:rPr>
          <w:b/>
          <w:bCs/>
          <w:color w:val="000000" w:themeColor="text1"/>
          <w:sz w:val="48"/>
          <w:szCs w:val="48"/>
        </w:rPr>
        <w:t xml:space="preserve"> </w:t>
      </w:r>
      <w:r w:rsidRPr="00396696">
        <w:rPr>
          <w:b/>
          <w:bCs/>
          <w:color w:val="000000" w:themeColor="text1"/>
          <w:sz w:val="48"/>
          <w:szCs w:val="48"/>
        </w:rPr>
        <w:t>Ν</w:t>
      </w:r>
      <w:r w:rsidR="007E725D">
        <w:rPr>
          <w:b/>
          <w:bCs/>
          <w:color w:val="000000" w:themeColor="text1"/>
          <w:sz w:val="48"/>
          <w:szCs w:val="48"/>
        </w:rPr>
        <w:t xml:space="preserve"> </w:t>
      </w:r>
      <w:r w:rsidRPr="00396696">
        <w:rPr>
          <w:b/>
          <w:bCs/>
          <w:color w:val="000000" w:themeColor="text1"/>
          <w:sz w:val="48"/>
          <w:szCs w:val="48"/>
        </w:rPr>
        <w:t>Α</w:t>
      </w:r>
      <w:r w:rsidR="007E725D">
        <w:rPr>
          <w:b/>
          <w:bCs/>
          <w:color w:val="000000" w:themeColor="text1"/>
          <w:sz w:val="48"/>
          <w:szCs w:val="48"/>
        </w:rPr>
        <w:t xml:space="preserve"> </w:t>
      </w:r>
      <w:r w:rsidRPr="00396696">
        <w:rPr>
          <w:b/>
          <w:bCs/>
          <w:color w:val="000000" w:themeColor="text1"/>
          <w:sz w:val="48"/>
          <w:szCs w:val="48"/>
        </w:rPr>
        <w:t>Κ</w:t>
      </w:r>
      <w:r w:rsidR="007E725D">
        <w:rPr>
          <w:b/>
          <w:bCs/>
          <w:color w:val="000000" w:themeColor="text1"/>
          <w:sz w:val="48"/>
          <w:szCs w:val="48"/>
        </w:rPr>
        <w:t xml:space="preserve"> </w:t>
      </w:r>
      <w:r w:rsidRPr="00396696">
        <w:rPr>
          <w:b/>
          <w:bCs/>
          <w:color w:val="000000" w:themeColor="text1"/>
          <w:sz w:val="48"/>
          <w:szCs w:val="48"/>
        </w:rPr>
        <w:t>Α</w:t>
      </w:r>
      <w:r w:rsidR="007E725D">
        <w:rPr>
          <w:b/>
          <w:bCs/>
          <w:color w:val="000000" w:themeColor="text1"/>
          <w:sz w:val="48"/>
          <w:szCs w:val="48"/>
        </w:rPr>
        <w:t xml:space="preserve"> </w:t>
      </w:r>
      <w:r w:rsidRPr="00396696">
        <w:rPr>
          <w:b/>
          <w:bCs/>
          <w:color w:val="000000" w:themeColor="text1"/>
          <w:sz w:val="48"/>
          <w:szCs w:val="48"/>
        </w:rPr>
        <w:t xml:space="preserve">Σ </w:t>
      </w:r>
      <w:r w:rsidR="001351B2">
        <w:rPr>
          <w:b/>
          <w:bCs/>
          <w:color w:val="000000" w:themeColor="text1"/>
          <w:sz w:val="48"/>
          <w:szCs w:val="48"/>
        </w:rPr>
        <w:t xml:space="preserve"> </w:t>
      </w:r>
      <w:r w:rsidRPr="00396696">
        <w:rPr>
          <w:b/>
          <w:bCs/>
          <w:color w:val="000000" w:themeColor="text1"/>
          <w:sz w:val="48"/>
          <w:szCs w:val="48"/>
        </w:rPr>
        <w:t>(Ι)</w:t>
      </w:r>
    </w:p>
    <w:p w:rsidR="008B71B3" w:rsidRDefault="00836371" w:rsidP="00C875C8">
      <w:pPr>
        <w:shd w:val="clear" w:color="auto" w:fill="F7CAAC" w:themeFill="accent2" w:themeFillTint="66"/>
        <w:spacing w:before="240"/>
        <w:jc w:val="center"/>
        <w:rPr>
          <w:b/>
          <w:bCs/>
          <w:sz w:val="24"/>
          <w:szCs w:val="24"/>
        </w:rPr>
      </w:pPr>
      <w:r w:rsidRPr="00836371">
        <w:rPr>
          <w:b/>
          <w:bCs/>
          <w:sz w:val="24"/>
          <w:szCs w:val="24"/>
        </w:rPr>
        <w:t>Η ΕΞΕΛΙΞΗ ΤΟΥ ΜΑΘΗΤΙΚΟΥ ΠΛΗΘΥΣΜΟΥ</w:t>
      </w:r>
      <w:r w:rsidR="001D6D6D">
        <w:rPr>
          <w:b/>
          <w:bCs/>
          <w:sz w:val="24"/>
          <w:szCs w:val="24"/>
        </w:rPr>
        <w:t xml:space="preserve"> </w:t>
      </w:r>
      <w:r w:rsidRPr="00836371">
        <w:rPr>
          <w:b/>
          <w:bCs/>
          <w:sz w:val="24"/>
          <w:szCs w:val="24"/>
        </w:rPr>
        <w:t>ΣΤΟ 1</w:t>
      </w:r>
      <w:r w:rsidRPr="00836371">
        <w:rPr>
          <w:b/>
          <w:bCs/>
          <w:sz w:val="24"/>
          <w:szCs w:val="24"/>
          <w:vertAlign w:val="superscript"/>
        </w:rPr>
        <w:t>Ο</w:t>
      </w:r>
      <w:r w:rsidRPr="00836371">
        <w:rPr>
          <w:b/>
          <w:bCs/>
          <w:sz w:val="24"/>
          <w:szCs w:val="24"/>
        </w:rPr>
        <w:t xml:space="preserve"> ΓΥΜΝΑΣΙΟ ΤΡΙΚΑΛΩΝ</w:t>
      </w:r>
    </w:p>
    <w:p w:rsidR="008B71B3" w:rsidRDefault="00836371" w:rsidP="00C875C8">
      <w:pPr>
        <w:shd w:val="clear" w:color="auto" w:fill="F7CAAC" w:themeFill="accent2" w:themeFillTint="66"/>
        <w:spacing w:before="240"/>
        <w:jc w:val="center"/>
        <w:rPr>
          <w:b/>
          <w:bCs/>
          <w:sz w:val="24"/>
          <w:szCs w:val="24"/>
        </w:rPr>
      </w:pPr>
      <w:r w:rsidRPr="00836371">
        <w:rPr>
          <w:b/>
          <w:bCs/>
          <w:sz w:val="24"/>
          <w:szCs w:val="24"/>
        </w:rPr>
        <w:t xml:space="preserve"> ΚΑΤΑ ΤΗ ΔΕΚΑΕΤΙΑ 1981 </w:t>
      </w:r>
      <w:r w:rsidR="005F34FF">
        <w:rPr>
          <w:b/>
          <w:bCs/>
          <w:sz w:val="24"/>
          <w:szCs w:val="24"/>
        </w:rPr>
        <w:t>–</w:t>
      </w:r>
      <w:r w:rsidRPr="00836371">
        <w:rPr>
          <w:b/>
          <w:bCs/>
          <w:sz w:val="24"/>
          <w:szCs w:val="24"/>
        </w:rPr>
        <w:t xml:space="preserve"> 1991</w:t>
      </w:r>
      <w:bookmarkEnd w:id="65"/>
    </w:p>
    <w:p w:rsidR="008B71B3" w:rsidRDefault="008B71B3" w:rsidP="00B40250">
      <w:pPr>
        <w:spacing w:before="240" w:line="276" w:lineRule="auto"/>
        <w:jc w:val="center"/>
        <w:rPr>
          <w:b/>
          <w:bCs/>
          <w:sz w:val="24"/>
          <w:szCs w:val="24"/>
        </w:rPr>
      </w:pPr>
    </w:p>
    <w:tbl>
      <w:tblPr>
        <w:tblStyle w:val="11"/>
        <w:tblW w:w="0" w:type="auto"/>
        <w:tblLook w:val="0000"/>
      </w:tblPr>
      <w:tblGrid>
        <w:gridCol w:w="846"/>
        <w:gridCol w:w="1914"/>
        <w:gridCol w:w="1383"/>
        <w:gridCol w:w="1383"/>
        <w:gridCol w:w="1383"/>
        <w:gridCol w:w="1389"/>
      </w:tblGrid>
      <w:tr w:rsidR="005F34FF" w:rsidTr="009D20BC">
        <w:trPr>
          <w:gridBefore w:val="2"/>
          <w:gridAfter w:val="1"/>
          <w:cnfStyle w:val="000000100000"/>
          <w:wBefore w:w="2760" w:type="dxa"/>
          <w:wAfter w:w="1389" w:type="dxa"/>
          <w:trHeight w:val="432"/>
        </w:trPr>
        <w:tc>
          <w:tcPr>
            <w:cnfStyle w:val="000010000000"/>
            <w:tcW w:w="4149"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rsidR="005F34FF" w:rsidRPr="00CB0C23" w:rsidRDefault="000312E7" w:rsidP="00B40250">
            <w:pPr>
              <w:spacing w:before="240" w:line="276" w:lineRule="auto"/>
              <w:jc w:val="center"/>
              <w:rPr>
                <w:b/>
                <w:sz w:val="24"/>
                <w:szCs w:val="24"/>
              </w:rPr>
            </w:pPr>
            <w:r w:rsidRPr="00CB0C23">
              <w:rPr>
                <w:b/>
                <w:color w:val="000000" w:themeColor="text1"/>
                <w:sz w:val="40"/>
                <w:szCs w:val="40"/>
              </w:rPr>
              <w:t>Τ  Α  Ξ  Ε  Ι  Σ</w:t>
            </w:r>
          </w:p>
        </w:tc>
      </w:tr>
      <w:tr w:rsidR="00CB0C23" w:rsidTr="009D20BC">
        <w:tc>
          <w:tcPr>
            <w:cnfStyle w:val="000010000000"/>
            <w:tcW w:w="84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5F34FF" w:rsidRDefault="000312E7" w:rsidP="00B40250">
            <w:pPr>
              <w:spacing w:before="240" w:line="276" w:lineRule="auto"/>
              <w:jc w:val="center"/>
              <w:rPr>
                <w:b/>
                <w:bCs/>
                <w:sz w:val="24"/>
                <w:szCs w:val="24"/>
              </w:rPr>
            </w:pPr>
            <w:r>
              <w:rPr>
                <w:b/>
                <w:bCs/>
                <w:sz w:val="24"/>
                <w:szCs w:val="24"/>
              </w:rPr>
              <w:t>Α/Α</w:t>
            </w:r>
          </w:p>
        </w:tc>
        <w:tc>
          <w:tcPr>
            <w:tcW w:w="1912"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5F34FF" w:rsidRDefault="000312E7" w:rsidP="00B40250">
            <w:pPr>
              <w:spacing w:before="240" w:line="276" w:lineRule="auto"/>
              <w:jc w:val="center"/>
              <w:cnfStyle w:val="000000000000"/>
              <w:rPr>
                <w:b/>
                <w:bCs/>
                <w:sz w:val="24"/>
                <w:szCs w:val="24"/>
              </w:rPr>
            </w:pPr>
            <w:r>
              <w:rPr>
                <w:b/>
                <w:bCs/>
                <w:sz w:val="24"/>
                <w:szCs w:val="24"/>
              </w:rPr>
              <w:t>ΣΧΟΛΙΚΟ ΕΤΟΣ</w:t>
            </w:r>
          </w:p>
        </w:tc>
        <w:tc>
          <w:tcPr>
            <w:cnfStyle w:val="000010000000"/>
            <w:tcW w:w="1383"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5F34FF" w:rsidRDefault="000312E7" w:rsidP="00B40250">
            <w:pPr>
              <w:spacing w:before="240" w:line="276" w:lineRule="auto"/>
              <w:jc w:val="center"/>
              <w:rPr>
                <w:b/>
                <w:bCs/>
                <w:sz w:val="24"/>
                <w:szCs w:val="24"/>
              </w:rPr>
            </w:pPr>
            <w:r w:rsidRPr="00CB0C23">
              <w:rPr>
                <w:b/>
                <w:bCs/>
                <w:sz w:val="32"/>
                <w:szCs w:val="32"/>
              </w:rPr>
              <w:t>Α</w:t>
            </w:r>
          </w:p>
        </w:tc>
        <w:tc>
          <w:tcPr>
            <w:tcW w:w="1383"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5F34FF" w:rsidRDefault="000312E7" w:rsidP="00B40250">
            <w:pPr>
              <w:spacing w:before="240" w:line="276" w:lineRule="auto"/>
              <w:jc w:val="center"/>
              <w:cnfStyle w:val="000000000000"/>
              <w:rPr>
                <w:b/>
                <w:bCs/>
                <w:sz w:val="24"/>
                <w:szCs w:val="24"/>
              </w:rPr>
            </w:pPr>
            <w:r w:rsidRPr="00CB0C23">
              <w:rPr>
                <w:b/>
                <w:bCs/>
                <w:sz w:val="32"/>
                <w:szCs w:val="32"/>
              </w:rPr>
              <w:t>Β</w:t>
            </w:r>
          </w:p>
        </w:tc>
        <w:tc>
          <w:tcPr>
            <w:cnfStyle w:val="000010000000"/>
            <w:tcW w:w="1383"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rsidR="005F34FF" w:rsidRDefault="000312E7" w:rsidP="00B40250">
            <w:pPr>
              <w:spacing w:before="240" w:line="276" w:lineRule="auto"/>
              <w:jc w:val="center"/>
              <w:rPr>
                <w:b/>
                <w:bCs/>
                <w:sz w:val="24"/>
                <w:szCs w:val="24"/>
              </w:rPr>
            </w:pPr>
            <w:r w:rsidRPr="00CB0C23">
              <w:rPr>
                <w:b/>
                <w:bCs/>
                <w:sz w:val="32"/>
                <w:szCs w:val="32"/>
              </w:rPr>
              <w:t>Γ</w:t>
            </w:r>
          </w:p>
        </w:tc>
        <w:tc>
          <w:tcPr>
            <w:tcW w:w="138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5F34FF" w:rsidRDefault="000312E7" w:rsidP="00B40250">
            <w:pPr>
              <w:spacing w:before="240" w:line="276" w:lineRule="auto"/>
              <w:jc w:val="center"/>
              <w:cnfStyle w:val="000000000000"/>
              <w:rPr>
                <w:b/>
                <w:bCs/>
                <w:sz w:val="24"/>
                <w:szCs w:val="24"/>
              </w:rPr>
            </w:pPr>
            <w:r>
              <w:rPr>
                <w:b/>
                <w:bCs/>
                <w:sz w:val="24"/>
                <w:szCs w:val="24"/>
              </w:rPr>
              <w:t>ΣΥΝΟΛΑ</w:t>
            </w:r>
          </w:p>
        </w:tc>
      </w:tr>
      <w:tr w:rsidR="000A1BE6" w:rsidTr="009D20BC">
        <w:trPr>
          <w:cnfStyle w:val="000000100000"/>
          <w:trHeight w:val="700"/>
        </w:trPr>
        <w:tc>
          <w:tcPr>
            <w:cnfStyle w:val="000010000000"/>
            <w:tcW w:w="846" w:type="dxa"/>
            <w:tcBorders>
              <w:top w:val="single" w:sz="12" w:space="0" w:color="auto"/>
              <w:left w:val="single" w:sz="12" w:space="0" w:color="auto"/>
              <w:right w:val="single" w:sz="12" w:space="0" w:color="auto"/>
            </w:tcBorders>
            <w:shd w:val="clear" w:color="auto" w:fill="E7E6E6" w:themeFill="background2"/>
            <w:vAlign w:val="center"/>
          </w:tcPr>
          <w:p w:rsidR="005F34FF" w:rsidRPr="008B71B3" w:rsidRDefault="000312E7" w:rsidP="00B40250">
            <w:pPr>
              <w:spacing w:before="240" w:line="276" w:lineRule="auto"/>
              <w:jc w:val="center"/>
              <w:rPr>
                <w:b/>
                <w:bCs/>
                <w:sz w:val="24"/>
                <w:szCs w:val="24"/>
              </w:rPr>
            </w:pPr>
            <w:r w:rsidRPr="008B71B3">
              <w:rPr>
                <w:b/>
                <w:bCs/>
                <w:sz w:val="24"/>
                <w:szCs w:val="24"/>
              </w:rPr>
              <w:t>1</w:t>
            </w:r>
          </w:p>
        </w:tc>
        <w:tc>
          <w:tcPr>
            <w:tcW w:w="1912" w:type="dxa"/>
            <w:tcBorders>
              <w:top w:val="single" w:sz="12" w:space="0" w:color="auto"/>
              <w:left w:val="single" w:sz="12" w:space="0" w:color="auto"/>
              <w:right w:val="single" w:sz="12" w:space="0" w:color="auto"/>
            </w:tcBorders>
            <w:shd w:val="clear" w:color="auto" w:fill="E7E6E6" w:themeFill="background2"/>
            <w:vAlign w:val="center"/>
          </w:tcPr>
          <w:p w:rsidR="005F34FF" w:rsidRPr="00913CF0" w:rsidRDefault="000312E7" w:rsidP="00B40250">
            <w:pPr>
              <w:spacing w:before="240" w:line="276" w:lineRule="auto"/>
              <w:jc w:val="center"/>
              <w:cnfStyle w:val="000000100000"/>
              <w:rPr>
                <w:b/>
                <w:bCs/>
                <w:sz w:val="24"/>
                <w:szCs w:val="24"/>
              </w:rPr>
            </w:pPr>
            <w:r w:rsidRPr="00913CF0">
              <w:rPr>
                <w:b/>
                <w:bCs/>
                <w:sz w:val="24"/>
                <w:szCs w:val="24"/>
              </w:rPr>
              <w:t>1979 -1980</w:t>
            </w:r>
          </w:p>
        </w:tc>
        <w:tc>
          <w:tcPr>
            <w:cnfStyle w:val="000010000000"/>
            <w:tcW w:w="1383" w:type="dxa"/>
            <w:tcBorders>
              <w:top w:val="single" w:sz="12" w:space="0" w:color="auto"/>
              <w:left w:val="single" w:sz="12" w:space="0" w:color="auto"/>
            </w:tcBorders>
            <w:shd w:val="clear" w:color="auto" w:fill="E2EFD9" w:themeFill="accent6" w:themeFillTint="33"/>
            <w:vAlign w:val="center"/>
          </w:tcPr>
          <w:p w:rsidR="005F34FF" w:rsidRPr="00B40250" w:rsidRDefault="000312E7" w:rsidP="00B40250">
            <w:pPr>
              <w:spacing w:before="240" w:line="276" w:lineRule="auto"/>
              <w:jc w:val="center"/>
            </w:pPr>
            <w:r w:rsidRPr="00B40250">
              <w:t>261</w:t>
            </w:r>
          </w:p>
        </w:tc>
        <w:tc>
          <w:tcPr>
            <w:tcW w:w="1383" w:type="dxa"/>
            <w:tcBorders>
              <w:top w:val="single" w:sz="12" w:space="0" w:color="auto"/>
            </w:tcBorders>
            <w:shd w:val="clear" w:color="auto" w:fill="FBE4D5" w:themeFill="accent2" w:themeFillTint="33"/>
            <w:vAlign w:val="center"/>
          </w:tcPr>
          <w:p w:rsidR="005F34FF" w:rsidRPr="00B40250" w:rsidRDefault="005F34FF" w:rsidP="00B40250">
            <w:pPr>
              <w:spacing w:before="240" w:line="276" w:lineRule="auto"/>
              <w:jc w:val="center"/>
              <w:cnfStyle w:val="000000100000"/>
              <w:rPr>
                <w:b/>
                <w:bCs/>
              </w:rPr>
            </w:pPr>
          </w:p>
        </w:tc>
        <w:tc>
          <w:tcPr>
            <w:cnfStyle w:val="000010000000"/>
            <w:tcW w:w="1383" w:type="dxa"/>
            <w:tcBorders>
              <w:top w:val="single" w:sz="12" w:space="0" w:color="auto"/>
              <w:right w:val="single" w:sz="12" w:space="0" w:color="auto"/>
            </w:tcBorders>
            <w:shd w:val="clear" w:color="auto" w:fill="DEEAF6" w:themeFill="accent5" w:themeFillTint="33"/>
            <w:vAlign w:val="center"/>
          </w:tcPr>
          <w:p w:rsidR="005F34FF" w:rsidRPr="00B40250" w:rsidRDefault="005F34FF" w:rsidP="00B40250">
            <w:pPr>
              <w:spacing w:before="240" w:line="276" w:lineRule="auto"/>
              <w:jc w:val="center"/>
              <w:rPr>
                <w:b/>
                <w:bCs/>
              </w:rPr>
            </w:pPr>
          </w:p>
        </w:tc>
        <w:tc>
          <w:tcPr>
            <w:tcW w:w="1389" w:type="dxa"/>
            <w:tcBorders>
              <w:top w:val="single" w:sz="12" w:space="0" w:color="auto"/>
              <w:left w:val="single" w:sz="12" w:space="0" w:color="auto"/>
              <w:right w:val="single" w:sz="12" w:space="0" w:color="auto"/>
            </w:tcBorders>
            <w:shd w:val="clear" w:color="auto" w:fill="E7E6E6" w:themeFill="background2"/>
            <w:vAlign w:val="center"/>
          </w:tcPr>
          <w:p w:rsidR="005F34FF" w:rsidRPr="00B40250" w:rsidRDefault="005F34FF" w:rsidP="00B40250">
            <w:pPr>
              <w:spacing w:before="240" w:line="276" w:lineRule="auto"/>
              <w:jc w:val="center"/>
              <w:cnfStyle w:val="000000100000"/>
              <w:rPr>
                <w:b/>
                <w:bCs/>
              </w:rPr>
            </w:pPr>
          </w:p>
        </w:tc>
      </w:tr>
      <w:tr w:rsidR="000A1BE6" w:rsidTr="009D20BC">
        <w:tc>
          <w:tcPr>
            <w:cnfStyle w:val="000010000000"/>
            <w:tcW w:w="846" w:type="dxa"/>
            <w:tcBorders>
              <w:left w:val="single" w:sz="12" w:space="0" w:color="auto"/>
              <w:right w:val="single" w:sz="12" w:space="0" w:color="auto"/>
            </w:tcBorders>
            <w:shd w:val="clear" w:color="auto" w:fill="E7E6E6" w:themeFill="background2"/>
            <w:vAlign w:val="center"/>
          </w:tcPr>
          <w:p w:rsidR="005F34FF" w:rsidRPr="008B71B3" w:rsidRDefault="000312E7" w:rsidP="00B40250">
            <w:pPr>
              <w:spacing w:before="240" w:line="276" w:lineRule="auto"/>
              <w:jc w:val="center"/>
              <w:rPr>
                <w:b/>
                <w:bCs/>
                <w:sz w:val="24"/>
                <w:szCs w:val="24"/>
              </w:rPr>
            </w:pPr>
            <w:r w:rsidRPr="008B71B3">
              <w:rPr>
                <w:b/>
                <w:bCs/>
                <w:sz w:val="24"/>
                <w:szCs w:val="24"/>
              </w:rPr>
              <w:t>2</w:t>
            </w:r>
          </w:p>
        </w:tc>
        <w:tc>
          <w:tcPr>
            <w:tcW w:w="1912" w:type="dxa"/>
            <w:tcBorders>
              <w:left w:val="single" w:sz="12" w:space="0" w:color="auto"/>
              <w:right w:val="single" w:sz="12" w:space="0" w:color="auto"/>
            </w:tcBorders>
            <w:shd w:val="clear" w:color="auto" w:fill="E7E6E6" w:themeFill="background2"/>
            <w:vAlign w:val="center"/>
          </w:tcPr>
          <w:p w:rsidR="005F34FF" w:rsidRPr="00913CF0" w:rsidRDefault="000312E7" w:rsidP="00B40250">
            <w:pPr>
              <w:spacing w:before="240" w:line="276" w:lineRule="auto"/>
              <w:jc w:val="center"/>
              <w:cnfStyle w:val="000000000000"/>
              <w:rPr>
                <w:b/>
                <w:bCs/>
                <w:sz w:val="24"/>
                <w:szCs w:val="24"/>
              </w:rPr>
            </w:pPr>
            <w:r w:rsidRPr="00913CF0">
              <w:rPr>
                <w:b/>
                <w:bCs/>
                <w:sz w:val="24"/>
                <w:szCs w:val="24"/>
              </w:rPr>
              <w:t>1980 -1981</w:t>
            </w:r>
          </w:p>
        </w:tc>
        <w:tc>
          <w:tcPr>
            <w:cnfStyle w:val="000010000000"/>
            <w:tcW w:w="1383" w:type="dxa"/>
            <w:tcBorders>
              <w:left w:val="single" w:sz="12" w:space="0" w:color="auto"/>
            </w:tcBorders>
            <w:shd w:val="clear" w:color="auto" w:fill="E2EFD9" w:themeFill="accent6" w:themeFillTint="33"/>
            <w:vAlign w:val="center"/>
          </w:tcPr>
          <w:p w:rsidR="005F34FF" w:rsidRPr="00B40250" w:rsidRDefault="000312E7" w:rsidP="00B40250">
            <w:pPr>
              <w:spacing w:before="240" w:line="276" w:lineRule="auto"/>
              <w:jc w:val="center"/>
            </w:pPr>
            <w:r w:rsidRPr="00B40250">
              <w:t>221</w:t>
            </w:r>
          </w:p>
        </w:tc>
        <w:tc>
          <w:tcPr>
            <w:tcW w:w="1383" w:type="dxa"/>
            <w:shd w:val="clear" w:color="auto" w:fill="FBE4D5" w:themeFill="accent2" w:themeFillTint="33"/>
            <w:vAlign w:val="center"/>
          </w:tcPr>
          <w:p w:rsidR="005F34FF" w:rsidRPr="00B40250" w:rsidRDefault="000312E7" w:rsidP="00B40250">
            <w:pPr>
              <w:spacing w:before="240" w:line="276" w:lineRule="auto"/>
              <w:jc w:val="center"/>
              <w:cnfStyle w:val="000000000000"/>
            </w:pPr>
            <w:r w:rsidRPr="00B40250">
              <w:t>228</w:t>
            </w:r>
          </w:p>
        </w:tc>
        <w:tc>
          <w:tcPr>
            <w:cnfStyle w:val="000010000000"/>
            <w:tcW w:w="1383" w:type="dxa"/>
            <w:tcBorders>
              <w:right w:val="single" w:sz="12" w:space="0" w:color="auto"/>
            </w:tcBorders>
            <w:shd w:val="clear" w:color="auto" w:fill="DEEAF6" w:themeFill="accent5" w:themeFillTint="33"/>
            <w:vAlign w:val="center"/>
          </w:tcPr>
          <w:p w:rsidR="005F34FF" w:rsidRPr="00B40250" w:rsidRDefault="005F34FF" w:rsidP="00B40250">
            <w:pPr>
              <w:spacing w:before="240" w:line="276" w:lineRule="auto"/>
              <w:jc w:val="center"/>
              <w:rPr>
                <w:b/>
                <w:bCs/>
              </w:rPr>
            </w:pPr>
          </w:p>
        </w:tc>
        <w:tc>
          <w:tcPr>
            <w:tcW w:w="1389" w:type="dxa"/>
            <w:tcBorders>
              <w:left w:val="single" w:sz="12" w:space="0" w:color="auto"/>
              <w:right w:val="single" w:sz="12" w:space="0" w:color="auto"/>
            </w:tcBorders>
            <w:shd w:val="clear" w:color="auto" w:fill="E7E6E6" w:themeFill="background2"/>
            <w:vAlign w:val="center"/>
          </w:tcPr>
          <w:p w:rsidR="005F34FF" w:rsidRPr="00B40250" w:rsidRDefault="005F34FF" w:rsidP="00B40250">
            <w:pPr>
              <w:spacing w:before="240" w:line="276" w:lineRule="auto"/>
              <w:jc w:val="center"/>
              <w:cnfStyle w:val="000000000000"/>
              <w:rPr>
                <w:b/>
                <w:bCs/>
              </w:rPr>
            </w:pPr>
          </w:p>
        </w:tc>
      </w:tr>
      <w:tr w:rsidR="00CB0C23" w:rsidTr="009D20BC">
        <w:trPr>
          <w:cnfStyle w:val="000000100000"/>
        </w:trPr>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3</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0312E7" w:rsidP="00B40250">
            <w:pPr>
              <w:spacing w:before="240" w:line="276" w:lineRule="auto"/>
              <w:jc w:val="center"/>
              <w:cnfStyle w:val="000000100000"/>
              <w:rPr>
                <w:b/>
                <w:bCs/>
                <w:sz w:val="24"/>
                <w:szCs w:val="24"/>
              </w:rPr>
            </w:pPr>
            <w:r w:rsidRPr="00913CF0">
              <w:rPr>
                <w:b/>
                <w:bCs/>
                <w:sz w:val="24"/>
                <w:szCs w:val="24"/>
              </w:rPr>
              <w:t>1981 -1982</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280</w:t>
            </w:r>
          </w:p>
        </w:tc>
        <w:tc>
          <w:tcPr>
            <w:tcW w:w="1383" w:type="dxa"/>
            <w:shd w:val="clear" w:color="auto" w:fill="FBE4D5" w:themeFill="accent2" w:themeFillTint="33"/>
            <w:vAlign w:val="center"/>
          </w:tcPr>
          <w:p w:rsidR="000312E7" w:rsidRPr="00B40250" w:rsidRDefault="000312E7" w:rsidP="00B40250">
            <w:pPr>
              <w:spacing w:before="240" w:line="276" w:lineRule="auto"/>
              <w:jc w:val="center"/>
              <w:cnfStyle w:val="000000100000"/>
            </w:pPr>
            <w:r w:rsidRPr="00B40250">
              <w:t>211</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214</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100000"/>
            </w:pPr>
            <w:r w:rsidRPr="00B40250">
              <w:t>705</w:t>
            </w:r>
          </w:p>
        </w:tc>
      </w:tr>
      <w:tr w:rsidR="000A1BE6" w:rsidTr="009D20BC">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4</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0312E7" w:rsidP="00B40250">
            <w:pPr>
              <w:spacing w:before="240" w:line="276" w:lineRule="auto"/>
              <w:jc w:val="center"/>
              <w:cnfStyle w:val="000000000000"/>
              <w:rPr>
                <w:b/>
                <w:bCs/>
                <w:sz w:val="24"/>
                <w:szCs w:val="24"/>
              </w:rPr>
            </w:pPr>
            <w:r w:rsidRPr="00913CF0">
              <w:rPr>
                <w:b/>
                <w:bCs/>
                <w:sz w:val="24"/>
                <w:szCs w:val="24"/>
              </w:rPr>
              <w:t>1982 -1983</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178</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000000"/>
            </w:pPr>
            <w:r w:rsidRPr="00B40250">
              <w:t>183</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141</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000000"/>
            </w:pPr>
            <w:r w:rsidRPr="00B40250">
              <w:t>502</w:t>
            </w:r>
          </w:p>
        </w:tc>
      </w:tr>
      <w:tr w:rsidR="00CB0C23" w:rsidTr="009D20BC">
        <w:trPr>
          <w:cnfStyle w:val="000000100000"/>
        </w:trPr>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5</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0312E7" w:rsidP="00B40250">
            <w:pPr>
              <w:spacing w:before="240" w:line="276" w:lineRule="auto"/>
              <w:jc w:val="center"/>
              <w:cnfStyle w:val="000000100000"/>
              <w:rPr>
                <w:b/>
                <w:bCs/>
                <w:sz w:val="24"/>
                <w:szCs w:val="24"/>
              </w:rPr>
            </w:pPr>
            <w:r w:rsidRPr="00913CF0">
              <w:rPr>
                <w:b/>
                <w:bCs/>
                <w:sz w:val="24"/>
                <w:szCs w:val="24"/>
              </w:rPr>
              <w:t>1983 -1984</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160</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100000"/>
            </w:pPr>
            <w:r w:rsidRPr="00B40250">
              <w:t>157</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165</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100000"/>
            </w:pPr>
            <w:r w:rsidRPr="00B40250">
              <w:t>482</w:t>
            </w:r>
          </w:p>
        </w:tc>
      </w:tr>
      <w:tr w:rsidR="000A1BE6" w:rsidTr="009D20BC">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6</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0312E7" w:rsidP="00B40250">
            <w:pPr>
              <w:spacing w:before="240" w:line="276" w:lineRule="auto"/>
              <w:jc w:val="center"/>
              <w:cnfStyle w:val="000000000000"/>
              <w:rPr>
                <w:b/>
                <w:bCs/>
                <w:sz w:val="24"/>
                <w:szCs w:val="24"/>
              </w:rPr>
            </w:pPr>
            <w:r w:rsidRPr="00913CF0">
              <w:rPr>
                <w:b/>
                <w:bCs/>
                <w:sz w:val="24"/>
                <w:szCs w:val="24"/>
              </w:rPr>
              <w:t>1984 -1985</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144</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000000"/>
            </w:pPr>
            <w:r w:rsidRPr="00B40250">
              <w:t>155</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154</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000000"/>
            </w:pPr>
            <w:r w:rsidRPr="00B40250">
              <w:t>453</w:t>
            </w:r>
          </w:p>
        </w:tc>
      </w:tr>
      <w:tr w:rsidR="00CB0C23" w:rsidTr="009D20BC">
        <w:trPr>
          <w:cnfStyle w:val="000000100000"/>
        </w:trPr>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7</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0312E7" w:rsidP="00B40250">
            <w:pPr>
              <w:spacing w:before="240" w:line="276" w:lineRule="auto"/>
              <w:jc w:val="center"/>
              <w:cnfStyle w:val="000000100000"/>
              <w:rPr>
                <w:b/>
                <w:bCs/>
                <w:sz w:val="24"/>
                <w:szCs w:val="24"/>
              </w:rPr>
            </w:pPr>
            <w:r w:rsidRPr="00913CF0">
              <w:rPr>
                <w:b/>
                <w:bCs/>
                <w:sz w:val="24"/>
                <w:szCs w:val="24"/>
              </w:rPr>
              <w:t>1985 -1986</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130</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100000"/>
            </w:pPr>
            <w:r w:rsidRPr="00B40250">
              <w:t>138</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153</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100000"/>
            </w:pPr>
            <w:r w:rsidRPr="00B40250">
              <w:t>421</w:t>
            </w:r>
          </w:p>
        </w:tc>
      </w:tr>
      <w:tr w:rsidR="000A1BE6" w:rsidTr="009D20BC">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8</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0312E7" w:rsidP="00B40250">
            <w:pPr>
              <w:spacing w:before="240" w:line="276" w:lineRule="auto"/>
              <w:jc w:val="center"/>
              <w:cnfStyle w:val="000000000000"/>
              <w:rPr>
                <w:b/>
                <w:bCs/>
                <w:sz w:val="24"/>
                <w:szCs w:val="24"/>
              </w:rPr>
            </w:pPr>
            <w:r w:rsidRPr="00913CF0">
              <w:rPr>
                <w:b/>
                <w:bCs/>
                <w:sz w:val="24"/>
                <w:szCs w:val="24"/>
              </w:rPr>
              <w:t>1986 -1987</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160</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000000"/>
            </w:pPr>
            <w:r w:rsidRPr="00B40250">
              <w:t>125</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134</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000000"/>
            </w:pPr>
            <w:r w:rsidRPr="00B40250">
              <w:t>419</w:t>
            </w:r>
          </w:p>
        </w:tc>
      </w:tr>
      <w:tr w:rsidR="00CB0C23" w:rsidTr="009D20BC">
        <w:trPr>
          <w:cnfStyle w:val="000000100000"/>
        </w:trPr>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9</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995E0B" w:rsidP="00B40250">
            <w:pPr>
              <w:spacing w:before="240" w:line="276" w:lineRule="auto"/>
              <w:jc w:val="center"/>
              <w:cnfStyle w:val="000000100000"/>
              <w:rPr>
                <w:b/>
                <w:bCs/>
                <w:sz w:val="24"/>
                <w:szCs w:val="24"/>
              </w:rPr>
            </w:pPr>
            <w:r>
              <w:rPr>
                <w:b/>
                <w:bCs/>
                <w:sz w:val="24"/>
                <w:szCs w:val="24"/>
              </w:rPr>
              <w:t>1987 -1988</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148</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100000"/>
            </w:pPr>
            <w:r w:rsidRPr="00B40250">
              <w:t>153</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116</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100000"/>
            </w:pPr>
            <w:r w:rsidRPr="00B40250">
              <w:t>417</w:t>
            </w:r>
          </w:p>
        </w:tc>
      </w:tr>
      <w:tr w:rsidR="000A1BE6" w:rsidTr="009D20BC">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10</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995E0B" w:rsidP="00B40250">
            <w:pPr>
              <w:spacing w:before="240" w:line="276" w:lineRule="auto"/>
              <w:jc w:val="center"/>
              <w:cnfStyle w:val="000000000000"/>
              <w:rPr>
                <w:b/>
                <w:bCs/>
                <w:sz w:val="24"/>
                <w:szCs w:val="24"/>
              </w:rPr>
            </w:pPr>
            <w:r>
              <w:rPr>
                <w:b/>
                <w:bCs/>
                <w:sz w:val="24"/>
                <w:szCs w:val="24"/>
              </w:rPr>
              <w:t>1988 -1989</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122</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000000"/>
            </w:pPr>
            <w:r w:rsidRPr="00B40250">
              <w:t>137</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146</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000000"/>
            </w:pPr>
            <w:r w:rsidRPr="00B40250">
              <w:t>405</w:t>
            </w:r>
          </w:p>
        </w:tc>
      </w:tr>
      <w:tr w:rsidR="00CB0C23" w:rsidTr="009D20BC">
        <w:trPr>
          <w:cnfStyle w:val="000000100000"/>
        </w:trPr>
        <w:tc>
          <w:tcPr>
            <w:cnfStyle w:val="000010000000"/>
            <w:tcW w:w="846" w:type="dxa"/>
            <w:tcBorders>
              <w:left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11</w:t>
            </w:r>
          </w:p>
        </w:tc>
        <w:tc>
          <w:tcPr>
            <w:tcW w:w="1912" w:type="dxa"/>
            <w:tcBorders>
              <w:left w:val="single" w:sz="12" w:space="0" w:color="auto"/>
              <w:right w:val="single" w:sz="12" w:space="0" w:color="auto"/>
            </w:tcBorders>
            <w:shd w:val="clear" w:color="auto" w:fill="E7E6E6" w:themeFill="background2"/>
            <w:vAlign w:val="center"/>
          </w:tcPr>
          <w:p w:rsidR="000312E7" w:rsidRPr="00913CF0" w:rsidRDefault="00995E0B" w:rsidP="00B40250">
            <w:pPr>
              <w:spacing w:before="240" w:line="276" w:lineRule="auto"/>
              <w:jc w:val="center"/>
              <w:cnfStyle w:val="000000100000"/>
              <w:rPr>
                <w:b/>
                <w:bCs/>
                <w:sz w:val="24"/>
                <w:szCs w:val="24"/>
              </w:rPr>
            </w:pPr>
            <w:r>
              <w:rPr>
                <w:b/>
                <w:bCs/>
                <w:sz w:val="24"/>
                <w:szCs w:val="24"/>
              </w:rPr>
              <w:t>1989 -1990</w:t>
            </w:r>
          </w:p>
        </w:tc>
        <w:tc>
          <w:tcPr>
            <w:cnfStyle w:val="000010000000"/>
            <w:tcW w:w="1383" w:type="dxa"/>
            <w:tcBorders>
              <w:left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103</w:t>
            </w:r>
          </w:p>
        </w:tc>
        <w:tc>
          <w:tcPr>
            <w:tcW w:w="1383" w:type="dxa"/>
            <w:shd w:val="clear" w:color="auto" w:fill="FBE4D5" w:themeFill="accent2" w:themeFillTint="33"/>
            <w:vAlign w:val="center"/>
          </w:tcPr>
          <w:p w:rsidR="000312E7" w:rsidRPr="00B40250" w:rsidRDefault="008B71B3" w:rsidP="00B40250">
            <w:pPr>
              <w:spacing w:before="240" w:line="276" w:lineRule="auto"/>
              <w:jc w:val="center"/>
              <w:cnfStyle w:val="000000100000"/>
            </w:pPr>
            <w:r w:rsidRPr="00B40250">
              <w:t>117</w:t>
            </w:r>
          </w:p>
        </w:tc>
        <w:tc>
          <w:tcPr>
            <w:cnfStyle w:val="000010000000"/>
            <w:tcW w:w="1383" w:type="dxa"/>
            <w:tcBorders>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131</w:t>
            </w:r>
          </w:p>
        </w:tc>
        <w:tc>
          <w:tcPr>
            <w:tcW w:w="1389" w:type="dxa"/>
            <w:tcBorders>
              <w:left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100000"/>
            </w:pPr>
            <w:r w:rsidRPr="00B40250">
              <w:t>351</w:t>
            </w:r>
          </w:p>
        </w:tc>
      </w:tr>
      <w:tr w:rsidR="00CB0C23" w:rsidTr="009D20BC">
        <w:tc>
          <w:tcPr>
            <w:cnfStyle w:val="000010000000"/>
            <w:tcW w:w="846" w:type="dxa"/>
            <w:tcBorders>
              <w:left w:val="single" w:sz="12" w:space="0" w:color="auto"/>
              <w:bottom w:val="single" w:sz="12" w:space="0" w:color="auto"/>
              <w:right w:val="single" w:sz="12" w:space="0" w:color="auto"/>
            </w:tcBorders>
            <w:shd w:val="clear" w:color="auto" w:fill="E7E6E6" w:themeFill="background2"/>
            <w:vAlign w:val="center"/>
          </w:tcPr>
          <w:p w:rsidR="000312E7" w:rsidRPr="008B71B3" w:rsidRDefault="000312E7" w:rsidP="00B40250">
            <w:pPr>
              <w:spacing w:before="240" w:line="276" w:lineRule="auto"/>
              <w:jc w:val="center"/>
              <w:rPr>
                <w:b/>
                <w:bCs/>
                <w:sz w:val="24"/>
                <w:szCs w:val="24"/>
              </w:rPr>
            </w:pPr>
            <w:r w:rsidRPr="008B71B3">
              <w:rPr>
                <w:b/>
                <w:bCs/>
                <w:sz w:val="24"/>
                <w:szCs w:val="24"/>
              </w:rPr>
              <w:t>12</w:t>
            </w:r>
          </w:p>
        </w:tc>
        <w:tc>
          <w:tcPr>
            <w:tcW w:w="1912" w:type="dxa"/>
            <w:tcBorders>
              <w:left w:val="single" w:sz="12" w:space="0" w:color="auto"/>
              <w:bottom w:val="single" w:sz="12" w:space="0" w:color="auto"/>
              <w:right w:val="single" w:sz="12" w:space="0" w:color="auto"/>
            </w:tcBorders>
            <w:shd w:val="clear" w:color="auto" w:fill="E7E6E6" w:themeFill="background2"/>
            <w:vAlign w:val="center"/>
          </w:tcPr>
          <w:p w:rsidR="000312E7" w:rsidRPr="00913CF0" w:rsidRDefault="00995E0B" w:rsidP="00B40250">
            <w:pPr>
              <w:spacing w:before="240" w:line="276" w:lineRule="auto"/>
              <w:jc w:val="center"/>
              <w:cnfStyle w:val="000000000000"/>
              <w:rPr>
                <w:b/>
                <w:bCs/>
                <w:sz w:val="24"/>
                <w:szCs w:val="24"/>
              </w:rPr>
            </w:pPr>
            <w:r>
              <w:rPr>
                <w:b/>
                <w:bCs/>
                <w:sz w:val="24"/>
                <w:szCs w:val="24"/>
              </w:rPr>
              <w:t>1990 -1991</w:t>
            </w:r>
          </w:p>
        </w:tc>
        <w:tc>
          <w:tcPr>
            <w:cnfStyle w:val="000010000000"/>
            <w:tcW w:w="1383" w:type="dxa"/>
            <w:tcBorders>
              <w:left w:val="single" w:sz="12" w:space="0" w:color="auto"/>
              <w:bottom w:val="single" w:sz="12" w:space="0" w:color="auto"/>
            </w:tcBorders>
            <w:shd w:val="clear" w:color="auto" w:fill="E2EFD9" w:themeFill="accent6" w:themeFillTint="33"/>
            <w:vAlign w:val="center"/>
          </w:tcPr>
          <w:p w:rsidR="000312E7" w:rsidRPr="00B40250" w:rsidRDefault="000312E7" w:rsidP="00B40250">
            <w:pPr>
              <w:spacing w:before="240" w:line="276" w:lineRule="auto"/>
              <w:jc w:val="center"/>
            </w:pPr>
            <w:r w:rsidRPr="00B40250">
              <w:t>113</w:t>
            </w:r>
          </w:p>
        </w:tc>
        <w:tc>
          <w:tcPr>
            <w:tcW w:w="1383" w:type="dxa"/>
            <w:tcBorders>
              <w:bottom w:val="single" w:sz="12" w:space="0" w:color="auto"/>
            </w:tcBorders>
            <w:shd w:val="clear" w:color="auto" w:fill="FBE4D5" w:themeFill="accent2" w:themeFillTint="33"/>
            <w:vAlign w:val="center"/>
          </w:tcPr>
          <w:p w:rsidR="000312E7" w:rsidRPr="00B40250" w:rsidRDefault="008B71B3" w:rsidP="00B40250">
            <w:pPr>
              <w:spacing w:before="240" w:line="276" w:lineRule="auto"/>
              <w:jc w:val="center"/>
              <w:cnfStyle w:val="000000000000"/>
            </w:pPr>
            <w:r w:rsidRPr="00B40250">
              <w:t>100</w:t>
            </w:r>
          </w:p>
        </w:tc>
        <w:tc>
          <w:tcPr>
            <w:cnfStyle w:val="000010000000"/>
            <w:tcW w:w="1383" w:type="dxa"/>
            <w:tcBorders>
              <w:bottom w:val="single" w:sz="12" w:space="0" w:color="auto"/>
              <w:right w:val="single" w:sz="12" w:space="0" w:color="auto"/>
            </w:tcBorders>
            <w:shd w:val="clear" w:color="auto" w:fill="DEEAF6" w:themeFill="accent5" w:themeFillTint="33"/>
            <w:vAlign w:val="center"/>
          </w:tcPr>
          <w:p w:rsidR="000312E7" w:rsidRPr="00B40250" w:rsidRDefault="008B71B3" w:rsidP="00B40250">
            <w:pPr>
              <w:spacing w:before="240" w:line="276" w:lineRule="auto"/>
              <w:jc w:val="center"/>
            </w:pPr>
            <w:r w:rsidRPr="00B40250">
              <w:t>117</w:t>
            </w:r>
          </w:p>
        </w:tc>
        <w:tc>
          <w:tcPr>
            <w:tcW w:w="1389" w:type="dxa"/>
            <w:tcBorders>
              <w:left w:val="single" w:sz="12" w:space="0" w:color="auto"/>
              <w:bottom w:val="single" w:sz="12" w:space="0" w:color="auto"/>
              <w:right w:val="single" w:sz="12" w:space="0" w:color="auto"/>
            </w:tcBorders>
            <w:shd w:val="clear" w:color="auto" w:fill="E7E6E6" w:themeFill="background2"/>
            <w:vAlign w:val="center"/>
          </w:tcPr>
          <w:p w:rsidR="000312E7" w:rsidRPr="00B40250" w:rsidRDefault="008B71B3" w:rsidP="00B40250">
            <w:pPr>
              <w:spacing w:before="240" w:line="276" w:lineRule="auto"/>
              <w:jc w:val="center"/>
              <w:cnfStyle w:val="000000000000"/>
            </w:pPr>
            <w:r w:rsidRPr="00B40250">
              <w:t>330</w:t>
            </w:r>
          </w:p>
        </w:tc>
      </w:tr>
      <w:tr w:rsidR="00CB0C23" w:rsidTr="009D20BC">
        <w:trPr>
          <w:cnfStyle w:val="000000100000"/>
          <w:trHeight w:val="528"/>
        </w:trPr>
        <w:tc>
          <w:tcPr>
            <w:cnfStyle w:val="000010000000"/>
            <w:tcW w:w="2760" w:type="dxa"/>
            <w:gridSpan w:val="2"/>
            <w:tcBorders>
              <w:left w:val="single" w:sz="12" w:space="0" w:color="auto"/>
              <w:bottom w:val="single" w:sz="12" w:space="0" w:color="auto"/>
              <w:right w:val="single" w:sz="12" w:space="0" w:color="auto"/>
            </w:tcBorders>
            <w:shd w:val="clear" w:color="auto" w:fill="E7E6E6" w:themeFill="background2"/>
            <w:vAlign w:val="center"/>
          </w:tcPr>
          <w:p w:rsidR="008B71B3" w:rsidRPr="008B71B3" w:rsidRDefault="008B71B3" w:rsidP="00B40250">
            <w:pPr>
              <w:spacing w:before="240" w:line="276" w:lineRule="auto"/>
              <w:jc w:val="center"/>
              <w:rPr>
                <w:b/>
                <w:bCs/>
                <w:sz w:val="24"/>
                <w:szCs w:val="24"/>
              </w:rPr>
            </w:pPr>
            <w:r>
              <w:rPr>
                <w:b/>
                <w:bCs/>
                <w:sz w:val="24"/>
                <w:szCs w:val="24"/>
              </w:rPr>
              <w:t>Σ Υ Ν Ο Λ Ο</w:t>
            </w:r>
          </w:p>
        </w:tc>
        <w:tc>
          <w:tcPr>
            <w:tcW w:w="1383"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0312E7" w:rsidRPr="008B71B3" w:rsidRDefault="000312E7" w:rsidP="00B40250">
            <w:pPr>
              <w:spacing w:before="240" w:line="276" w:lineRule="auto"/>
              <w:jc w:val="center"/>
              <w:cnfStyle w:val="000000100000"/>
              <w:rPr>
                <w:b/>
                <w:bCs/>
                <w:sz w:val="24"/>
                <w:szCs w:val="24"/>
              </w:rPr>
            </w:pPr>
            <w:r w:rsidRPr="008B71B3">
              <w:rPr>
                <w:b/>
                <w:bCs/>
                <w:sz w:val="24"/>
                <w:szCs w:val="24"/>
              </w:rPr>
              <w:t>1.538</w:t>
            </w:r>
          </w:p>
        </w:tc>
        <w:tc>
          <w:tcPr>
            <w:cnfStyle w:val="000010000000"/>
            <w:tcW w:w="1383"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0312E7" w:rsidRDefault="008B71B3" w:rsidP="00B40250">
            <w:pPr>
              <w:spacing w:before="240" w:line="276" w:lineRule="auto"/>
              <w:jc w:val="center"/>
              <w:rPr>
                <w:b/>
                <w:bCs/>
                <w:sz w:val="24"/>
                <w:szCs w:val="24"/>
              </w:rPr>
            </w:pPr>
            <w:r>
              <w:rPr>
                <w:b/>
                <w:bCs/>
                <w:sz w:val="24"/>
                <w:szCs w:val="24"/>
              </w:rPr>
              <w:t>1.476</w:t>
            </w:r>
          </w:p>
        </w:tc>
        <w:tc>
          <w:tcPr>
            <w:tcW w:w="1383"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rsidR="000312E7" w:rsidRDefault="008B71B3" w:rsidP="00B40250">
            <w:pPr>
              <w:spacing w:before="240" w:line="276" w:lineRule="auto"/>
              <w:jc w:val="center"/>
              <w:cnfStyle w:val="000000100000"/>
              <w:rPr>
                <w:b/>
                <w:bCs/>
                <w:sz w:val="24"/>
                <w:szCs w:val="24"/>
              </w:rPr>
            </w:pPr>
            <w:r>
              <w:rPr>
                <w:b/>
                <w:bCs/>
                <w:sz w:val="24"/>
                <w:szCs w:val="24"/>
              </w:rPr>
              <w:t>1.471</w:t>
            </w:r>
          </w:p>
        </w:tc>
        <w:tc>
          <w:tcPr>
            <w:cnfStyle w:val="000010000000"/>
            <w:tcW w:w="138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0312E7" w:rsidRDefault="008B71B3" w:rsidP="00B40250">
            <w:pPr>
              <w:spacing w:before="240" w:line="276" w:lineRule="auto"/>
              <w:jc w:val="center"/>
              <w:rPr>
                <w:b/>
                <w:bCs/>
                <w:sz w:val="24"/>
                <w:szCs w:val="24"/>
              </w:rPr>
            </w:pPr>
            <w:r>
              <w:rPr>
                <w:b/>
                <w:bCs/>
                <w:sz w:val="24"/>
                <w:szCs w:val="24"/>
              </w:rPr>
              <w:t>4.485</w:t>
            </w:r>
          </w:p>
        </w:tc>
      </w:tr>
    </w:tbl>
    <w:p w:rsidR="005F34FF" w:rsidRPr="00836371" w:rsidRDefault="005F34FF" w:rsidP="008B71B3">
      <w:pPr>
        <w:spacing w:before="240"/>
        <w:jc w:val="center"/>
        <w:rPr>
          <w:b/>
          <w:bCs/>
          <w:sz w:val="24"/>
          <w:szCs w:val="24"/>
        </w:rPr>
      </w:pPr>
    </w:p>
    <w:p w:rsidR="00E65EEE" w:rsidRPr="00E65EEE" w:rsidRDefault="00E65EEE" w:rsidP="00836371">
      <w:pPr>
        <w:spacing w:before="240"/>
        <w:jc w:val="center"/>
      </w:pPr>
    </w:p>
    <w:p w:rsidR="00EF3D47" w:rsidRPr="008B0D0A" w:rsidRDefault="00EF3D47" w:rsidP="008B0D0A">
      <w:pPr>
        <w:spacing w:before="240"/>
      </w:pPr>
      <w:r>
        <w:tab/>
      </w:r>
    </w:p>
    <w:p w:rsidR="004155C8" w:rsidRDefault="008B0D0A" w:rsidP="00B41D62">
      <w:pPr>
        <w:spacing w:before="240" w:after="0" w:line="240" w:lineRule="auto"/>
      </w:pPr>
      <w:r>
        <w:t xml:space="preserve">           </w:t>
      </w:r>
    </w:p>
    <w:p w:rsidR="00405A9F" w:rsidRDefault="00405A9F" w:rsidP="00B41D62">
      <w:pPr>
        <w:jc w:val="right"/>
        <w:rPr>
          <w:b/>
          <w:color w:val="000000" w:themeColor="text1"/>
        </w:rPr>
      </w:pPr>
      <w:bookmarkStart w:id="66" w:name="_Hlk134605208"/>
    </w:p>
    <w:p w:rsidR="00405A9F" w:rsidRDefault="00405A9F" w:rsidP="00B41D62">
      <w:pPr>
        <w:jc w:val="right"/>
        <w:rPr>
          <w:b/>
          <w:color w:val="000000" w:themeColor="text1"/>
        </w:rPr>
      </w:pPr>
    </w:p>
    <w:p w:rsidR="00B41D62" w:rsidRPr="00B41D62" w:rsidRDefault="00B41D62" w:rsidP="00B41D62">
      <w:pPr>
        <w:jc w:val="right"/>
        <w:rPr>
          <w:b/>
          <w:color w:val="000000" w:themeColor="text1"/>
        </w:rPr>
      </w:pPr>
      <w:r w:rsidRPr="00B41D62">
        <w:rPr>
          <w:b/>
          <w:color w:val="000000" w:themeColor="text1"/>
        </w:rPr>
        <w:lastRenderedPageBreak/>
        <w:t>Ια</w:t>
      </w:r>
    </w:p>
    <w:p w:rsidR="004155C8" w:rsidRPr="00396696" w:rsidRDefault="003328F7" w:rsidP="00396696">
      <w:pPr>
        <w:jc w:val="center"/>
        <w:rPr>
          <w:b/>
          <w:color w:val="000000" w:themeColor="text1"/>
          <w:sz w:val="28"/>
          <w:szCs w:val="28"/>
        </w:rPr>
      </w:pPr>
      <w:r w:rsidRPr="00396696">
        <w:rPr>
          <w:b/>
          <w:color w:val="000000" w:themeColor="text1"/>
          <w:sz w:val="28"/>
          <w:szCs w:val="28"/>
        </w:rPr>
        <w:t>Σ</w:t>
      </w:r>
      <w:r w:rsidR="00396696" w:rsidRPr="00396696">
        <w:rPr>
          <w:b/>
          <w:color w:val="000000" w:themeColor="text1"/>
          <w:sz w:val="28"/>
          <w:szCs w:val="28"/>
        </w:rPr>
        <w:t xml:space="preserve">  </w:t>
      </w:r>
      <w:r w:rsidRPr="00396696">
        <w:rPr>
          <w:b/>
          <w:color w:val="000000" w:themeColor="text1"/>
          <w:sz w:val="28"/>
          <w:szCs w:val="28"/>
        </w:rPr>
        <w:t>Χ</w:t>
      </w:r>
      <w:r w:rsidR="00396696" w:rsidRPr="00396696">
        <w:rPr>
          <w:b/>
          <w:color w:val="000000" w:themeColor="text1"/>
          <w:sz w:val="28"/>
          <w:szCs w:val="28"/>
        </w:rPr>
        <w:t xml:space="preserve">  </w:t>
      </w:r>
      <w:r w:rsidRPr="00396696">
        <w:rPr>
          <w:b/>
          <w:color w:val="000000" w:themeColor="text1"/>
          <w:sz w:val="28"/>
          <w:szCs w:val="28"/>
        </w:rPr>
        <w:t>Ο</w:t>
      </w:r>
      <w:r w:rsidR="00396696" w:rsidRPr="00396696">
        <w:rPr>
          <w:b/>
          <w:color w:val="000000" w:themeColor="text1"/>
          <w:sz w:val="28"/>
          <w:szCs w:val="28"/>
        </w:rPr>
        <w:t xml:space="preserve">  </w:t>
      </w:r>
      <w:r w:rsidRPr="00396696">
        <w:rPr>
          <w:b/>
          <w:color w:val="000000" w:themeColor="text1"/>
          <w:sz w:val="28"/>
          <w:szCs w:val="28"/>
        </w:rPr>
        <w:t>Λ</w:t>
      </w:r>
      <w:r w:rsidR="00396696" w:rsidRPr="00396696">
        <w:rPr>
          <w:b/>
          <w:color w:val="000000" w:themeColor="text1"/>
          <w:sz w:val="28"/>
          <w:szCs w:val="28"/>
        </w:rPr>
        <w:t xml:space="preserve">  </w:t>
      </w:r>
      <w:r w:rsidRPr="00396696">
        <w:rPr>
          <w:b/>
          <w:color w:val="000000" w:themeColor="text1"/>
          <w:sz w:val="28"/>
          <w:szCs w:val="28"/>
        </w:rPr>
        <w:t>Ι</w:t>
      </w:r>
      <w:r w:rsidR="00396696" w:rsidRPr="00396696">
        <w:rPr>
          <w:b/>
          <w:color w:val="000000" w:themeColor="text1"/>
          <w:sz w:val="28"/>
          <w:szCs w:val="28"/>
        </w:rPr>
        <w:t xml:space="preserve">  </w:t>
      </w:r>
      <w:r w:rsidRPr="00396696">
        <w:rPr>
          <w:b/>
          <w:color w:val="000000" w:themeColor="text1"/>
          <w:sz w:val="28"/>
          <w:szCs w:val="28"/>
        </w:rPr>
        <w:t xml:space="preserve">Α </w:t>
      </w:r>
      <w:r w:rsidR="00396696" w:rsidRPr="00396696">
        <w:rPr>
          <w:b/>
          <w:color w:val="000000" w:themeColor="text1"/>
          <w:sz w:val="28"/>
          <w:szCs w:val="28"/>
        </w:rPr>
        <w:t xml:space="preserve">     </w:t>
      </w:r>
      <w:r w:rsidRPr="00396696">
        <w:rPr>
          <w:b/>
          <w:color w:val="000000" w:themeColor="text1"/>
          <w:sz w:val="28"/>
          <w:szCs w:val="28"/>
        </w:rPr>
        <w:t>Σ</w:t>
      </w:r>
      <w:r w:rsidR="00396696" w:rsidRPr="00396696">
        <w:rPr>
          <w:b/>
          <w:color w:val="000000" w:themeColor="text1"/>
          <w:sz w:val="28"/>
          <w:szCs w:val="28"/>
        </w:rPr>
        <w:t xml:space="preserve">  </w:t>
      </w:r>
      <w:r w:rsidRPr="00396696">
        <w:rPr>
          <w:b/>
          <w:color w:val="000000" w:themeColor="text1"/>
          <w:sz w:val="28"/>
          <w:szCs w:val="28"/>
        </w:rPr>
        <w:t>Χ</w:t>
      </w:r>
      <w:r w:rsidR="00396696" w:rsidRPr="00396696">
        <w:rPr>
          <w:b/>
          <w:color w:val="000000" w:themeColor="text1"/>
          <w:sz w:val="28"/>
          <w:szCs w:val="28"/>
        </w:rPr>
        <w:t xml:space="preserve">  </w:t>
      </w:r>
      <w:r w:rsidRPr="00396696">
        <w:rPr>
          <w:b/>
          <w:color w:val="000000" w:themeColor="text1"/>
          <w:sz w:val="28"/>
          <w:szCs w:val="28"/>
        </w:rPr>
        <w:t>Ε</w:t>
      </w:r>
      <w:r w:rsidR="00396696" w:rsidRPr="00396696">
        <w:rPr>
          <w:b/>
          <w:color w:val="000000" w:themeColor="text1"/>
          <w:sz w:val="28"/>
          <w:szCs w:val="28"/>
        </w:rPr>
        <w:t xml:space="preserve">  </w:t>
      </w:r>
      <w:r w:rsidRPr="00396696">
        <w:rPr>
          <w:b/>
          <w:color w:val="000000" w:themeColor="text1"/>
          <w:sz w:val="28"/>
          <w:szCs w:val="28"/>
        </w:rPr>
        <w:t>Τ</w:t>
      </w:r>
      <w:r w:rsidR="00396696" w:rsidRPr="00396696">
        <w:rPr>
          <w:b/>
          <w:color w:val="000000" w:themeColor="text1"/>
          <w:sz w:val="28"/>
          <w:szCs w:val="28"/>
        </w:rPr>
        <w:t xml:space="preserve">  </w:t>
      </w:r>
      <w:r w:rsidRPr="00396696">
        <w:rPr>
          <w:b/>
          <w:color w:val="000000" w:themeColor="text1"/>
          <w:sz w:val="28"/>
          <w:szCs w:val="28"/>
        </w:rPr>
        <w:t>Ι</w:t>
      </w:r>
      <w:r w:rsidR="00396696" w:rsidRPr="00396696">
        <w:rPr>
          <w:b/>
          <w:color w:val="000000" w:themeColor="text1"/>
          <w:sz w:val="28"/>
          <w:szCs w:val="28"/>
        </w:rPr>
        <w:t xml:space="preserve">  </w:t>
      </w:r>
      <w:r w:rsidRPr="00396696">
        <w:rPr>
          <w:b/>
          <w:color w:val="000000" w:themeColor="text1"/>
          <w:sz w:val="28"/>
          <w:szCs w:val="28"/>
        </w:rPr>
        <w:t>Κ</w:t>
      </w:r>
      <w:r w:rsidR="00396696" w:rsidRPr="00396696">
        <w:rPr>
          <w:b/>
          <w:color w:val="000000" w:themeColor="text1"/>
          <w:sz w:val="28"/>
          <w:szCs w:val="28"/>
        </w:rPr>
        <w:t xml:space="preserve">  </w:t>
      </w:r>
      <w:r w:rsidRPr="00396696">
        <w:rPr>
          <w:b/>
          <w:color w:val="000000" w:themeColor="text1"/>
          <w:sz w:val="28"/>
          <w:szCs w:val="28"/>
        </w:rPr>
        <w:t xml:space="preserve">Α </w:t>
      </w:r>
      <w:r w:rsidR="00396696" w:rsidRPr="00396696">
        <w:rPr>
          <w:b/>
          <w:color w:val="000000" w:themeColor="text1"/>
          <w:sz w:val="28"/>
          <w:szCs w:val="28"/>
        </w:rPr>
        <w:t xml:space="preserve">    </w:t>
      </w:r>
      <w:r w:rsidRPr="00396696">
        <w:rPr>
          <w:b/>
          <w:color w:val="000000" w:themeColor="text1"/>
          <w:sz w:val="28"/>
          <w:szCs w:val="28"/>
        </w:rPr>
        <w:t>Μ</w:t>
      </w:r>
      <w:r w:rsidR="00396696" w:rsidRPr="00396696">
        <w:rPr>
          <w:b/>
          <w:color w:val="000000" w:themeColor="text1"/>
          <w:sz w:val="28"/>
          <w:szCs w:val="28"/>
        </w:rPr>
        <w:t xml:space="preserve">  </w:t>
      </w:r>
      <w:r w:rsidRPr="00396696">
        <w:rPr>
          <w:b/>
          <w:color w:val="000000" w:themeColor="text1"/>
          <w:sz w:val="28"/>
          <w:szCs w:val="28"/>
        </w:rPr>
        <w:t xml:space="preserve">Ε </w:t>
      </w:r>
      <w:r w:rsidR="00396696" w:rsidRPr="00396696">
        <w:rPr>
          <w:b/>
          <w:color w:val="000000" w:themeColor="text1"/>
          <w:sz w:val="28"/>
          <w:szCs w:val="28"/>
        </w:rPr>
        <w:t xml:space="preserve">    </w:t>
      </w:r>
      <w:r w:rsidRPr="00396696">
        <w:rPr>
          <w:b/>
          <w:color w:val="000000" w:themeColor="text1"/>
          <w:sz w:val="28"/>
          <w:szCs w:val="28"/>
        </w:rPr>
        <w:t>Τ</w:t>
      </w:r>
      <w:r w:rsidR="00396696" w:rsidRPr="00396696">
        <w:rPr>
          <w:b/>
          <w:color w:val="000000" w:themeColor="text1"/>
          <w:sz w:val="28"/>
          <w:szCs w:val="28"/>
        </w:rPr>
        <w:t xml:space="preserve">  </w:t>
      </w:r>
      <w:r w:rsidRPr="00396696">
        <w:rPr>
          <w:b/>
          <w:color w:val="000000" w:themeColor="text1"/>
          <w:sz w:val="28"/>
          <w:szCs w:val="28"/>
        </w:rPr>
        <w:t>Ο</w:t>
      </w:r>
      <w:r w:rsidR="00396696" w:rsidRPr="00396696">
        <w:rPr>
          <w:b/>
          <w:color w:val="000000" w:themeColor="text1"/>
          <w:sz w:val="28"/>
          <w:szCs w:val="28"/>
        </w:rPr>
        <w:t xml:space="preserve">  </w:t>
      </w:r>
      <w:r w:rsidRPr="00396696">
        <w:rPr>
          <w:b/>
          <w:color w:val="000000" w:themeColor="text1"/>
          <w:sz w:val="28"/>
          <w:szCs w:val="28"/>
        </w:rPr>
        <w:t xml:space="preserve">Ν </w:t>
      </w:r>
      <w:r w:rsidR="00396696" w:rsidRPr="00396696">
        <w:rPr>
          <w:b/>
          <w:color w:val="000000" w:themeColor="text1"/>
          <w:sz w:val="28"/>
          <w:szCs w:val="28"/>
        </w:rPr>
        <w:t xml:space="preserve">    </w:t>
      </w:r>
      <w:r w:rsidRPr="00396696">
        <w:rPr>
          <w:b/>
          <w:color w:val="000000" w:themeColor="text1"/>
          <w:sz w:val="28"/>
          <w:szCs w:val="28"/>
        </w:rPr>
        <w:t>Π</w:t>
      </w:r>
      <w:r w:rsidR="00396696" w:rsidRPr="00396696">
        <w:rPr>
          <w:b/>
          <w:color w:val="000000" w:themeColor="text1"/>
          <w:sz w:val="28"/>
          <w:szCs w:val="28"/>
        </w:rPr>
        <w:t xml:space="preserve">  </w:t>
      </w:r>
      <w:r w:rsidRPr="00396696">
        <w:rPr>
          <w:b/>
          <w:color w:val="000000" w:themeColor="text1"/>
          <w:sz w:val="28"/>
          <w:szCs w:val="28"/>
        </w:rPr>
        <w:t>Ι</w:t>
      </w:r>
      <w:r w:rsidR="00396696" w:rsidRPr="00396696">
        <w:rPr>
          <w:b/>
          <w:color w:val="000000" w:themeColor="text1"/>
          <w:sz w:val="28"/>
          <w:szCs w:val="28"/>
        </w:rPr>
        <w:t xml:space="preserve">  </w:t>
      </w:r>
      <w:r w:rsidRPr="00396696">
        <w:rPr>
          <w:b/>
          <w:color w:val="000000" w:themeColor="text1"/>
          <w:sz w:val="28"/>
          <w:szCs w:val="28"/>
        </w:rPr>
        <w:t>Ν</w:t>
      </w:r>
      <w:r w:rsidR="00396696" w:rsidRPr="00396696">
        <w:rPr>
          <w:b/>
          <w:color w:val="000000" w:themeColor="text1"/>
          <w:sz w:val="28"/>
          <w:szCs w:val="28"/>
        </w:rPr>
        <w:t xml:space="preserve">  </w:t>
      </w:r>
      <w:r w:rsidRPr="00396696">
        <w:rPr>
          <w:b/>
          <w:color w:val="000000" w:themeColor="text1"/>
          <w:sz w:val="28"/>
          <w:szCs w:val="28"/>
        </w:rPr>
        <w:t>Α</w:t>
      </w:r>
      <w:r w:rsidR="00396696" w:rsidRPr="00396696">
        <w:rPr>
          <w:b/>
          <w:color w:val="000000" w:themeColor="text1"/>
          <w:sz w:val="28"/>
          <w:szCs w:val="28"/>
        </w:rPr>
        <w:t xml:space="preserve">  </w:t>
      </w:r>
      <w:r w:rsidRPr="00396696">
        <w:rPr>
          <w:b/>
          <w:color w:val="000000" w:themeColor="text1"/>
          <w:sz w:val="28"/>
          <w:szCs w:val="28"/>
        </w:rPr>
        <w:t>Κ</w:t>
      </w:r>
      <w:r w:rsidR="00396696" w:rsidRPr="00396696">
        <w:rPr>
          <w:b/>
          <w:color w:val="000000" w:themeColor="text1"/>
          <w:sz w:val="28"/>
          <w:szCs w:val="28"/>
        </w:rPr>
        <w:t xml:space="preserve">  </w:t>
      </w:r>
      <w:r w:rsidRPr="00396696">
        <w:rPr>
          <w:b/>
          <w:color w:val="000000" w:themeColor="text1"/>
          <w:sz w:val="28"/>
          <w:szCs w:val="28"/>
        </w:rPr>
        <w:t xml:space="preserve">Α  </w:t>
      </w:r>
      <w:r w:rsidR="00396696" w:rsidRPr="00396696">
        <w:rPr>
          <w:b/>
          <w:color w:val="000000" w:themeColor="text1"/>
          <w:sz w:val="28"/>
          <w:szCs w:val="28"/>
        </w:rPr>
        <w:t xml:space="preserve">  </w:t>
      </w:r>
      <w:r w:rsidRPr="00396696">
        <w:rPr>
          <w:b/>
          <w:color w:val="000000" w:themeColor="text1"/>
          <w:sz w:val="28"/>
          <w:szCs w:val="28"/>
        </w:rPr>
        <w:t>(</w:t>
      </w:r>
      <w:r w:rsidR="00396696" w:rsidRPr="00396696">
        <w:rPr>
          <w:b/>
          <w:color w:val="000000" w:themeColor="text1"/>
          <w:sz w:val="28"/>
          <w:szCs w:val="28"/>
        </w:rPr>
        <w:t>Ι</w:t>
      </w:r>
      <w:r w:rsidRPr="00396696">
        <w:rPr>
          <w:b/>
          <w:color w:val="000000" w:themeColor="text1"/>
          <w:sz w:val="28"/>
          <w:szCs w:val="28"/>
        </w:rPr>
        <w:t>)</w:t>
      </w:r>
    </w:p>
    <w:p w:rsidR="00396696" w:rsidRPr="00396696" w:rsidRDefault="00396696" w:rsidP="00396696">
      <w:pPr>
        <w:jc w:val="center"/>
        <w:rPr>
          <w:b/>
          <w:color w:val="000000" w:themeColor="text1"/>
        </w:rPr>
      </w:pPr>
      <w:r w:rsidRPr="00396696">
        <w:rPr>
          <w:b/>
          <w:color w:val="000000" w:themeColor="text1"/>
        </w:rPr>
        <w:t>Η ΕΞΕΛΙΞΗ ΤΟΥ ΜΑΘΗΤΙΚΟΥ ΠΛΗΘΥΣΜΟΥ ΣΤΟ 1</w:t>
      </w:r>
      <w:r w:rsidRPr="00396696">
        <w:rPr>
          <w:b/>
          <w:color w:val="000000" w:themeColor="text1"/>
          <w:vertAlign w:val="superscript"/>
        </w:rPr>
        <w:t>Ο</w:t>
      </w:r>
      <w:r w:rsidRPr="00396696">
        <w:rPr>
          <w:b/>
          <w:color w:val="000000" w:themeColor="text1"/>
        </w:rPr>
        <w:t xml:space="preserve"> ΓΥΜΝΑΣΙΟ ΤΡΙΚΑΛΩΝ</w:t>
      </w:r>
    </w:p>
    <w:p w:rsidR="00396696" w:rsidRPr="00396696" w:rsidRDefault="00396696" w:rsidP="00396696">
      <w:pPr>
        <w:jc w:val="center"/>
        <w:rPr>
          <w:b/>
          <w:color w:val="000000" w:themeColor="text1"/>
        </w:rPr>
      </w:pPr>
      <w:r w:rsidRPr="00396696">
        <w:rPr>
          <w:b/>
          <w:color w:val="000000" w:themeColor="text1"/>
        </w:rPr>
        <w:t>ΚΑΤΑ ΤΗ ΔΕΚΑΕΤΙΑ 1981 - 1991</w:t>
      </w:r>
    </w:p>
    <w:bookmarkEnd w:id="66"/>
    <w:p w:rsidR="00396696" w:rsidRDefault="0020523C" w:rsidP="00B41D62">
      <w:pPr>
        <w:ind w:left="360"/>
        <w:jc w:val="both"/>
      </w:pPr>
      <w:r>
        <w:t xml:space="preserve">          1)   </w:t>
      </w:r>
      <w:r w:rsidR="00396696">
        <w:t>Ο συνολικός αριθμός των μαθητών (-τριών) που φοίτησαν στο 1</w:t>
      </w:r>
      <w:r w:rsidR="00396696" w:rsidRPr="0020523C">
        <w:rPr>
          <w:vertAlign w:val="superscript"/>
        </w:rPr>
        <w:t>ο</w:t>
      </w:r>
      <w:r w:rsidR="00396696">
        <w:t xml:space="preserve"> Γυμνάσιο Τρικάλων κατά τη</w:t>
      </w:r>
      <w:r w:rsidR="008262BD">
        <w:t xml:space="preserve"> δεκαετία 1981 – 1991 ήταν 4.485</w:t>
      </w:r>
      <w:r w:rsidR="00396696">
        <w:t xml:space="preserve">, όπως αυτός αθροίζεται στην τελευταία στήλη του ΠΙΝΑΚΑ (Ι) με τον τίτλο </w:t>
      </w:r>
      <w:r w:rsidR="00396696" w:rsidRPr="00396696">
        <w:t>“</w:t>
      </w:r>
      <w:r w:rsidR="00396696">
        <w:t>ΣΥΝΟΛΑ</w:t>
      </w:r>
      <w:r w:rsidR="00396696" w:rsidRPr="00396696">
        <w:t>”</w:t>
      </w:r>
      <w:r w:rsidR="00396696">
        <w:t>.</w:t>
      </w:r>
    </w:p>
    <w:p w:rsidR="007246A7" w:rsidRDefault="0020523C" w:rsidP="00B41D62">
      <w:pPr>
        <w:jc w:val="both"/>
      </w:pPr>
      <w:r>
        <w:tab/>
        <w:t xml:space="preserve">   2) </w:t>
      </w:r>
      <w:r w:rsidR="00396696">
        <w:t xml:space="preserve"> </w:t>
      </w:r>
      <w:r w:rsidR="008B67BD">
        <w:t>Στη στήλη με τους Αύξοντες Αριθμούς (Α/Α) στο 1 και στο 2 καταγράφονται στοιχεία που αφορούν τα σχολ. έτη 1979 – 80 (Α΄ τάξη) και</w:t>
      </w:r>
      <w:r w:rsidR="00D87216">
        <w:t xml:space="preserve"> 1980 – 81 (Α΄</w:t>
      </w:r>
      <w:r w:rsidR="0053277B">
        <w:t xml:space="preserve"> </w:t>
      </w:r>
      <w:r w:rsidR="00D87216">
        <w:t>και Β΄ τάξεις). Ό</w:t>
      </w:r>
      <w:r w:rsidR="008B67BD">
        <w:t>πως αναφέρεται στο Εισαγωγικό Σημείωμα της εργασίας (σελ. 1) «η εργα</w:t>
      </w:r>
      <w:r w:rsidR="00D87216">
        <w:t>σία θα κινηθεί στην καταγραφή τή</w:t>
      </w:r>
      <w:r w:rsidR="008B67BD">
        <w:t>ς τριετούς παρουσίας των μαθητώ</w:t>
      </w:r>
      <w:r w:rsidR="0053277B">
        <w:t>ν». Στο υπ’ αριθμόν 1 Μητρώο γι’</w:t>
      </w:r>
      <w:r w:rsidR="008B67BD">
        <w:t xml:space="preserve"> αυτά τα δυο σχολ. έτη ευρέθησαν στοιχεία, κατεγράφησαν στις Ενότητες Α΄ και Β΄, αλλά, επειδή δεν μας ολοκληρώνουν τριάδα μαθη</w:t>
      </w:r>
      <w:r w:rsidR="0053277B">
        <w:t>τών (-τριών) δεν λαμβάνονται υπ’</w:t>
      </w:r>
      <w:r w:rsidR="008B67BD">
        <w:t xml:space="preserve"> όψιν σ΄ αυτή  τη δεύτερη φάση της επεξεργασίας των δεδομένων. Η </w:t>
      </w:r>
      <w:r w:rsidR="007246A7">
        <w:t>«οριζόντια»</w:t>
      </w:r>
      <w:r w:rsidR="00DB22B5">
        <w:t xml:space="preserve"> </w:t>
      </w:r>
      <w:r w:rsidR="00DB22B5" w:rsidRPr="00DB22B5">
        <w:rPr>
          <w:b/>
          <w:bCs/>
          <w:vertAlign w:val="superscript"/>
        </w:rPr>
        <w:t>1</w:t>
      </w:r>
      <w:r w:rsidR="00DB22B5">
        <w:rPr>
          <w:vertAlign w:val="superscript"/>
        </w:rPr>
        <w:t xml:space="preserve"> </w:t>
      </w:r>
      <w:r w:rsidR="007246A7">
        <w:t xml:space="preserve"> επεξεργασία</w:t>
      </w:r>
      <w:r w:rsidR="00572356">
        <w:t>,</w:t>
      </w:r>
      <w:r w:rsidR="007246A7">
        <w:t xml:space="preserve"> αφετηρία έχει τη στιγμή κατά την οποία έχουμε ολοκληρωμένη τριάδα, κι αυτό συμβαίνει κατά το σχολ. έτος 198</w:t>
      </w:r>
      <w:r w:rsidR="00B224B7">
        <w:t xml:space="preserve">1 – 82, οπότε κι από εκεί άρχεται </w:t>
      </w:r>
      <w:r w:rsidR="007246A7">
        <w:t xml:space="preserve"> η «οριζόντια» καταμέτρηση και η οποιαδήποτε αξιολόγηση των στοιχείων.</w:t>
      </w:r>
    </w:p>
    <w:p w:rsidR="00DD120C" w:rsidRDefault="007246A7" w:rsidP="00B41D62">
      <w:pPr>
        <w:jc w:val="both"/>
      </w:pPr>
      <w:r>
        <w:tab/>
        <w:t>3) Μία πρώτη γενική εντύπωση, που δημιουργείται από την παρατήρηση του ΠΙΝΑΚΑ (Ι), είναι ότι ο μαθητικός πληθυσμός του 1</w:t>
      </w:r>
      <w:r w:rsidRPr="007246A7">
        <w:rPr>
          <w:vertAlign w:val="superscript"/>
        </w:rPr>
        <w:t>ου</w:t>
      </w:r>
      <w:r>
        <w:t xml:space="preserve"> Γυμνασίου Τρικάλων,</w:t>
      </w:r>
      <w:r w:rsidR="007C29C3">
        <w:t xml:space="preserve"> προϊόντος του χρόνου, συρρικνούται άλλοτε λιγότερο κι άλλοτε πι</w:t>
      </w:r>
      <w:r w:rsidR="00B224B7">
        <w:t xml:space="preserve">ο πολύ. Στην τελευταία στήλη </w:t>
      </w:r>
      <w:r w:rsidR="00572356">
        <w:t>του ΠΙΝΑΚΑ (1), στην οποία καταγράφονται τα ΣΥΝΟΛΑ σ’ όλα τα σχολικά έτη της δεκαετίας</w:t>
      </w:r>
      <w:r w:rsidR="007C29C3">
        <w:t xml:space="preserve"> 1981 – 91, παρατηρούμε (σ΄ όλα τα σχολ. έτη) μικρή ή μεγάλη μείωση του μαθητικού πληθυσμού. Εντύπωση, βέβαια, προκαλεί η κατά 30%, περίπου, μείωση η οποία έχει καταγραφεί ανάμεσα στα σχολ. έτη 1981 – 82 και 1982 – 83. Η μεγάλη αυτή μείωση έχει εξηγηθεί στις ενότητες Β (σελ. Β</w:t>
      </w:r>
      <w:r w:rsidR="007C29C3">
        <w:rPr>
          <w:vertAlign w:val="superscript"/>
        </w:rPr>
        <w:t>1</w:t>
      </w:r>
      <w:r w:rsidR="007C29C3">
        <w:t>) και Γ (σελ. Γ</w:t>
      </w:r>
      <w:r w:rsidR="007C29C3">
        <w:rPr>
          <w:vertAlign w:val="superscript"/>
        </w:rPr>
        <w:t>1</w:t>
      </w:r>
      <w:r w:rsidR="007C29C3">
        <w:t xml:space="preserve">). Εκεί επισημάνθηκε </w:t>
      </w:r>
      <w:r w:rsidR="0042588D">
        <w:t>ότι η ίδρυση του 7</w:t>
      </w:r>
      <w:r w:rsidR="0042588D" w:rsidRPr="0042588D">
        <w:rPr>
          <w:vertAlign w:val="superscript"/>
        </w:rPr>
        <w:t>ου</w:t>
      </w:r>
      <w:r w:rsidR="0042588D">
        <w:t xml:space="preserve"> Γυμνασίου και η «επάνδρωσή» του είχε </w:t>
      </w:r>
      <w:r w:rsidR="00B224B7">
        <w:t>ως αποτέλεσμα την «αφαίμαξη» τού</w:t>
      </w:r>
      <w:r w:rsidR="0042588D">
        <w:t xml:space="preserve"> 1</w:t>
      </w:r>
      <w:r w:rsidR="0042588D" w:rsidRPr="0042588D">
        <w:rPr>
          <w:vertAlign w:val="superscript"/>
        </w:rPr>
        <w:t>ου</w:t>
      </w:r>
      <w:r w:rsidR="0042588D">
        <w:t xml:space="preserve"> Γυμνασίου, στα πλαίσια ενός ευρύτερου επανακαθορισμού</w:t>
      </w:r>
      <w:r w:rsidR="00B224B7">
        <w:t xml:space="preserve">  τή</w:t>
      </w:r>
      <w:r w:rsidR="0042588D">
        <w:t>ς λειτουργίας των Γυμνασίων στην πόλη και στον νομό Τρικάλων.</w:t>
      </w:r>
      <w:r w:rsidR="007C29C3">
        <w:t xml:space="preserve">  </w:t>
      </w:r>
    </w:p>
    <w:p w:rsidR="00DD120C" w:rsidRDefault="00DD120C" w:rsidP="00B41D62">
      <w:pPr>
        <w:jc w:val="both"/>
      </w:pPr>
      <w:r>
        <w:tab/>
        <w:t>4) Έ</w:t>
      </w:r>
      <w:r w:rsidR="00572356">
        <w:t>κτοτε, στα υπόλοιπα σχολ. έτη τή</w:t>
      </w:r>
      <w:r>
        <w:t>ς δεκαετίας αναφοράς, παρατηρούμε διαρκές «ροκάνισμα» του μαθητικού πληθυσμού του 1</w:t>
      </w:r>
      <w:r w:rsidRPr="00DD120C">
        <w:rPr>
          <w:vertAlign w:val="superscript"/>
        </w:rPr>
        <w:t>ου</w:t>
      </w:r>
      <w:r>
        <w:t xml:space="preserve"> Γυμνασίου, ώστε, τελικά, να καταλήξουμε στο τέλος της δεκαετίας (σχολ. έτος 1990 – 91) το 1</w:t>
      </w:r>
      <w:r w:rsidRPr="00DD120C">
        <w:rPr>
          <w:vertAlign w:val="superscript"/>
        </w:rPr>
        <w:t>ο</w:t>
      </w:r>
      <w:r>
        <w:t xml:space="preserve"> Γυμνάσιο Τρικάλων να έχει τον μισό μαθητικό πληθυσμό σε σύγκριση με το πρώτο έτος της δεκ</w:t>
      </w:r>
      <w:r w:rsidR="00572356">
        <w:t>αετίας. 1981 – 82 (Σύνολο 705) ,</w:t>
      </w:r>
      <w:r>
        <w:t xml:space="preserve"> 1990 – 91 (Σύνολο 330). Αυτή η περαιτέρω </w:t>
      </w:r>
      <w:r w:rsidR="00572356">
        <w:t>μείωση τού</w:t>
      </w:r>
      <w:r>
        <w:t xml:space="preserve"> μαθητικού πληθυσμού σχετίζεται με τους παρακάτω παράγοντες</w:t>
      </w:r>
      <w:r w:rsidRPr="00DD120C">
        <w:t>:</w:t>
      </w:r>
    </w:p>
    <w:p w:rsidR="007F13F7" w:rsidRDefault="002229E2" w:rsidP="007F13F7">
      <w:pPr>
        <w:jc w:val="both"/>
      </w:pPr>
      <w:r>
        <w:tab/>
        <w:t>4</w:t>
      </w:r>
      <w:r w:rsidRPr="002229E2">
        <w:rPr>
          <w:vertAlign w:val="superscript"/>
        </w:rPr>
        <w:t>α</w:t>
      </w:r>
      <w:r>
        <w:t>) Η «διαρροή» προς άλλα Γυμνάσια εξακολουθεί και μετά το πρώτο έτος της δεκαετίας, οπόταν και είχαμε τη «μεγάλη φυγή» προς το 7</w:t>
      </w:r>
      <w:r w:rsidRPr="002229E2">
        <w:rPr>
          <w:vertAlign w:val="superscript"/>
        </w:rPr>
        <w:t>ο</w:t>
      </w:r>
      <w:r>
        <w:t xml:space="preserve"> Γυμνάσιο. Έχουμε συνεχείς μικρές «διαρροές» προς το 4</w:t>
      </w:r>
      <w:r w:rsidRPr="002229E2">
        <w:rPr>
          <w:vertAlign w:val="superscript"/>
        </w:rPr>
        <w:t>ο</w:t>
      </w:r>
      <w:r>
        <w:t xml:space="preserve"> Γυμνάσιο Τρικ</w:t>
      </w:r>
      <w:r w:rsidR="00B224B7">
        <w:t>άλων</w:t>
      </w:r>
      <w:r>
        <w:t>. Αυτό δεν συμβαίνει εξαιτίας κάποιας κεντρικής καθοδήγησης από προϊστάμενες αρχές (όπως στην περίπτωση του 7</w:t>
      </w:r>
      <w:r w:rsidRPr="002229E2">
        <w:rPr>
          <w:vertAlign w:val="superscript"/>
        </w:rPr>
        <w:t>ου</w:t>
      </w:r>
      <w:r>
        <w:t xml:space="preserve"> Γυμνασίου), αλλά έχει να κάνει με επιλογές οικογενειών, που για τον ένα ή τον άλλο λόγο επιθυμούν τα παιδιά τους ν΄ αλλάξουν σχολικό περιβάλλ</w:t>
      </w:r>
      <w:r w:rsidR="00B92508">
        <w:t>ον.</w:t>
      </w:r>
      <w:r w:rsidR="00572356">
        <w:t xml:space="preserve"> Το νομοθετικό πλαίσιο τή</w:t>
      </w:r>
      <w:r w:rsidR="00B92508">
        <w:t>ς εποχής άφηνε πολλά περιθώρια στους κηδεμόνες ν΄ αλλάζουν σχετικά εύκολα το σχολικό περιβάλλον των παιδιών τους. Στο Μητρώο παρατηρείται και η αντίστροφη πορεία (σε μικρό σχετικά βαθμό). Δηλαδή, μαθητές που είχαν αναγκαστεί να μετεγγραφούν στο 7</w:t>
      </w:r>
      <w:r w:rsidR="00B92508" w:rsidRPr="00B92508">
        <w:rPr>
          <w:vertAlign w:val="superscript"/>
        </w:rPr>
        <w:t>ο</w:t>
      </w:r>
      <w:r w:rsidR="00B92508">
        <w:t xml:space="preserve"> Γυμνάσιο ( στα πλαίσια της ανακατανομής που προαναφέρθηκε) επανέρχονται στο 1</w:t>
      </w:r>
      <w:r w:rsidR="00B92508" w:rsidRPr="00B92508">
        <w:rPr>
          <w:vertAlign w:val="superscript"/>
        </w:rPr>
        <w:t>ο</w:t>
      </w:r>
      <w:r w:rsidR="00B92508">
        <w:t xml:space="preserve"> Γυμνάσιο. Υπάρχει, δηλαδή, μία διαρκής «ανταλλαγή» μαθητικού πληθυσμού, η οποία </w:t>
      </w:r>
      <w:r w:rsidR="007F13F7">
        <w:t>λειτουργεί αρνητικά για το 1</w:t>
      </w:r>
      <w:r w:rsidR="007F13F7" w:rsidRPr="00B92508">
        <w:rPr>
          <w:vertAlign w:val="superscript"/>
        </w:rPr>
        <w:t>ο</w:t>
      </w:r>
      <w:r w:rsidR="007F13F7">
        <w:t xml:space="preserve"> Γυμνάσιο ως προς το τελικό ισοζύγιο του μαθητικού πληθυσμού.</w:t>
      </w:r>
    </w:p>
    <w:p w:rsidR="00405A9F" w:rsidRDefault="00405A9F" w:rsidP="007F13F7">
      <w:pPr>
        <w:jc w:val="right"/>
        <w:rPr>
          <w:b/>
        </w:rPr>
      </w:pPr>
    </w:p>
    <w:p w:rsidR="00405A9F" w:rsidRDefault="00405A9F" w:rsidP="007F13F7">
      <w:pPr>
        <w:jc w:val="right"/>
        <w:rPr>
          <w:b/>
        </w:rPr>
      </w:pPr>
    </w:p>
    <w:p w:rsidR="00405A9F" w:rsidRDefault="00405A9F" w:rsidP="007F13F7">
      <w:pPr>
        <w:jc w:val="right"/>
        <w:rPr>
          <w:b/>
        </w:rPr>
      </w:pPr>
    </w:p>
    <w:p w:rsidR="00405A9F" w:rsidRDefault="00405A9F" w:rsidP="007F13F7">
      <w:pPr>
        <w:jc w:val="right"/>
        <w:rPr>
          <w:b/>
        </w:rPr>
      </w:pPr>
    </w:p>
    <w:p w:rsidR="00B41D62" w:rsidRPr="007F13F7" w:rsidRDefault="00B41D62" w:rsidP="007F13F7">
      <w:pPr>
        <w:jc w:val="right"/>
      </w:pPr>
      <w:r w:rsidRPr="00B41D62">
        <w:rPr>
          <w:b/>
        </w:rPr>
        <w:lastRenderedPageBreak/>
        <w:t>Ιβ</w:t>
      </w:r>
    </w:p>
    <w:p w:rsidR="000E4AC4" w:rsidRDefault="006314E9" w:rsidP="00B41D62">
      <w:pPr>
        <w:jc w:val="both"/>
      </w:pPr>
      <w:r>
        <w:tab/>
        <w:t>4</w:t>
      </w:r>
      <w:r>
        <w:rPr>
          <w:vertAlign w:val="superscript"/>
        </w:rPr>
        <w:t>β</w:t>
      </w:r>
      <w:r>
        <w:t>) Η ίδρυση περιφερειακών Γυμνασίων σε κοντινές Κοινότητες έπαιξε, σίγουρα, σημαντικό ρόλο στη μείωση του μαθητικού πληθυσμού του 1</w:t>
      </w:r>
      <w:r w:rsidRPr="006314E9">
        <w:rPr>
          <w:vertAlign w:val="superscript"/>
        </w:rPr>
        <w:t>ου</w:t>
      </w:r>
      <w:r>
        <w:t xml:space="preserve"> Γυμνασίου. Η ίδρυση των Γυμνασίων Ριζώματος και Μεγαλοχωρίου είχε ως αποτέλεσμα την «απορρόφηση» μαθητικού πληθυσμού, που προέρχονταν από Κοινότητες, όχι και τόσο μακρινές στον Δήμο Τρικκαίων, και ο οποίος μαθητικός πληθυσμός ενεγράφετο (σε ικανό αριθμό) στο 1</w:t>
      </w:r>
      <w:r w:rsidRPr="006314E9">
        <w:rPr>
          <w:vertAlign w:val="superscript"/>
        </w:rPr>
        <w:t>ο</w:t>
      </w:r>
      <w:r>
        <w:t xml:space="preserve"> Γυμνάσιο, σε παρελθόντα σχολ. έτη. Από κάποια στιγμή κι έπειτα μονάχα τρεις Κοινότητες «</w:t>
      </w:r>
      <w:r w:rsidR="00803EDC">
        <w:t>εφοδιάζουν» με μαθητικό δυναμικό το 1</w:t>
      </w:r>
      <w:r w:rsidR="00803EDC" w:rsidRPr="00803EDC">
        <w:rPr>
          <w:vertAlign w:val="superscript"/>
        </w:rPr>
        <w:t>ο</w:t>
      </w:r>
      <w:r w:rsidR="00803EDC">
        <w:t xml:space="preserve"> Γυμνάσιο, οι Κοινότητες Παλαιοπύργου, Ζηλευτής και Κρινίτσας. Σε άλλον πίνακα θα παρατηρήσουμε ότι οι απόφοιτοι των Δημοτικών Σχολείων των Κοι</w:t>
      </w:r>
      <w:r w:rsidR="005A4ED8">
        <w:t>ν</w:t>
      </w:r>
      <w:r w:rsidR="00803EDC">
        <w:t>οτήτων, που προαναφέρθηκαν, δύσκολα ξεπερνούν τους 30. Στην πορεία του χρόνου, δηλαδή, το 1</w:t>
      </w:r>
      <w:r w:rsidR="00803EDC" w:rsidRPr="00803EDC">
        <w:rPr>
          <w:vertAlign w:val="superscript"/>
        </w:rPr>
        <w:t>ο</w:t>
      </w:r>
      <w:r w:rsidR="00803EDC">
        <w:t xml:space="preserve"> Γυμνάσιο Τρικάλων έχασε ένα από τα χαρακτηριστικά των προηγούμενων δεκαετ</w:t>
      </w:r>
      <w:r w:rsidR="00B224B7">
        <w:t xml:space="preserve">ιών, όταν λειτουργούσε αμιγώς </w:t>
      </w:r>
      <w:r w:rsidR="00803EDC">
        <w:t>ως Γυμνάσιο Αρρένων. Ότι, δηλαδή, υποδεχόταν πάρα πολλούς μαθητές από κοντινές ή και μακρινές Κοινότητες το</w:t>
      </w:r>
      <w:r w:rsidR="00B224B7">
        <w:t>υ Νομού Τρικάλων. Αναφέρω μερικές</w:t>
      </w:r>
      <w:r w:rsidR="00803EDC" w:rsidRPr="00081FDA">
        <w:t>:</w:t>
      </w:r>
      <w:r w:rsidR="00803EDC">
        <w:t xml:space="preserve"> Ρίζωμα (εκεί ιδρύθηκε Γυμνάσιο), Ράξα, Πλάτανος,</w:t>
      </w:r>
      <w:r w:rsidR="005A4ED8">
        <w:t xml:space="preserve"> </w:t>
      </w:r>
      <w:r w:rsidR="00803EDC">
        <w:t>Χαϊ</w:t>
      </w:r>
      <w:r w:rsidR="00081FDA">
        <w:t xml:space="preserve">δεμένη </w:t>
      </w:r>
      <w:r w:rsidR="00081FDA" w:rsidRPr="00DB22B5">
        <w:rPr>
          <w:b/>
          <w:bCs/>
          <w:vertAlign w:val="superscript"/>
        </w:rPr>
        <w:t>2</w:t>
      </w:r>
      <w:r w:rsidR="00803EDC" w:rsidRPr="00DB22B5">
        <w:rPr>
          <w:b/>
          <w:bCs/>
        </w:rPr>
        <w:t xml:space="preserve"> </w:t>
      </w:r>
      <w:r w:rsidR="00081FDA">
        <w:rPr>
          <w:b/>
          <w:bCs/>
        </w:rPr>
        <w:t>.</w:t>
      </w:r>
      <w:r w:rsidR="007246A7" w:rsidRPr="00081FDA">
        <w:rPr>
          <w:b/>
          <w:bCs/>
        </w:rPr>
        <w:t xml:space="preserve">  </w:t>
      </w:r>
      <w:r w:rsidR="00081FDA" w:rsidRPr="00081FDA">
        <w:t>Αυτές</w:t>
      </w:r>
      <w:r w:rsidR="00081FDA">
        <w:t xml:space="preserve"> οι Κοινότητες «χάθηκαν» με αποτέλεσμα το 1</w:t>
      </w:r>
      <w:r w:rsidR="00081FDA" w:rsidRPr="00081FDA">
        <w:rPr>
          <w:vertAlign w:val="superscript"/>
        </w:rPr>
        <w:t>ο</w:t>
      </w:r>
      <w:r w:rsidR="00081FDA">
        <w:t xml:space="preserve"> Γυμνάσιο ν΄ αλλάξει φυσιογνω</w:t>
      </w:r>
      <w:r w:rsidR="00734BE6">
        <w:t>μία, να καταστεί ένα Σχολείο τού αστικού ιστού τού</w:t>
      </w:r>
      <w:r w:rsidR="00081FDA">
        <w:t xml:space="preserve"> Δήμου Τρικκαίων </w:t>
      </w:r>
      <w:r w:rsidR="005A4ED8">
        <w:t xml:space="preserve"> </w:t>
      </w:r>
      <w:r w:rsidR="00081FDA">
        <w:t>με λίγες Κοινότητες (προαναφέρθηκαν) που εξακολουθούν να το εφοδιάζουν με μαθητικό δυναμικό ( κι αυτές οι Κοινότητες αργότερα μέσω των διοικητικών μεταρρυθμίσεων – Καποδίστριας 1 και 2 – θα ενσωματωθούν στον Δήμο Τρικκαίων). Αυτή η</w:t>
      </w:r>
      <w:r w:rsidR="00734BE6">
        <w:t xml:space="preserve"> </w:t>
      </w:r>
      <w:r w:rsidR="00081FDA">
        <w:t xml:space="preserve"> παράμετρος, που περιεγράφηκε, και η οποία, κατά την άποψή </w:t>
      </w:r>
      <w:r w:rsidR="00734BE6">
        <w:t xml:space="preserve">μας </w:t>
      </w:r>
      <w:r w:rsidR="00081FDA">
        <w:t xml:space="preserve"> είναι </w:t>
      </w:r>
      <w:r w:rsidR="00734BE6">
        <w:t xml:space="preserve"> </w:t>
      </w:r>
      <w:r w:rsidR="00081FDA">
        <w:t xml:space="preserve">η </w:t>
      </w:r>
      <w:r w:rsidR="000E4AC4">
        <w:t>σημαντικότερη, καθώς διαρκεί και παράγει μόνιμα αποτελέσματα, είναι και ο πιο σοβαρός λόγος ο οποίος εξηγεί τη μείωση του μαθητικού πληθυσμού του 1</w:t>
      </w:r>
      <w:r w:rsidR="000E4AC4" w:rsidRPr="000E4AC4">
        <w:rPr>
          <w:vertAlign w:val="superscript"/>
        </w:rPr>
        <w:t>ου</w:t>
      </w:r>
      <w:r w:rsidR="000E4AC4">
        <w:t xml:space="preserve"> Γυμνασίου.</w:t>
      </w:r>
    </w:p>
    <w:p w:rsidR="00B0172E" w:rsidRDefault="00B0172E" w:rsidP="00B41D62">
      <w:pPr>
        <w:jc w:val="both"/>
      </w:pPr>
      <w:r>
        <w:tab/>
        <w:t>4γ) Η δημογραφική κάμψη είναι κι αυτός ένας παράγοντας ο οποίος μπορεί, σε συνδυασμό με όσα αναφέρθηκαν πριν, να έχει παίξει τον ρόλο του κι εν μέρει να εξηγεί τη μείωση του μαθητικού πληθυσμού, στα πλαίσια, βέβαια ενός ευρύτερου προβλήματος, το οποίο δεν αφορά μόνο το 1</w:t>
      </w:r>
      <w:r w:rsidRPr="00B0172E">
        <w:rPr>
          <w:vertAlign w:val="superscript"/>
        </w:rPr>
        <w:t>ο</w:t>
      </w:r>
      <w:r>
        <w:t xml:space="preserve"> Γυμνάσιο, αλλά, οπωσδήποτε, το επηρεάζει. Βέβαια, μονάχα να το «οσμιστούμε» μπορούμε αυτό το πρόβλημα, καθώς στα χέρια μας δεν έχουμε στοιχεία που να καταδεικνύουν </w:t>
      </w:r>
      <w:r w:rsidR="00DB22B5">
        <w:t>γενικότερα πληθυσμιακή συρρίκνωση.</w:t>
      </w:r>
    </w:p>
    <w:p w:rsidR="00DB22B5" w:rsidRDefault="00DB22B5" w:rsidP="00B41D62">
      <w:pPr>
        <w:pStyle w:val="a6"/>
        <w:numPr>
          <w:ilvl w:val="0"/>
          <w:numId w:val="29"/>
        </w:numPr>
        <w:jc w:val="both"/>
      </w:pPr>
      <w:r>
        <w:t>Ο όρος «οριζόντια» επεξεργασία χρησιμοποιείται σ</w:t>
      </w:r>
      <w:r w:rsidR="00D87216">
        <w:t>τη σελίδα 2 της Εισαγωγής στην τ</w:t>
      </w:r>
      <w:r>
        <w:t>ρίτη παράγραφο, δεικνύοντας έναν διαφορετικό τρόπο επεξεργασίας των δεδομένων, μετά την ολοκλήρωση της αρχικής φάσης συλλογής κι επεξεργασίας των στοιχείων.</w:t>
      </w:r>
    </w:p>
    <w:p w:rsidR="00DB22B5" w:rsidRDefault="00DB22B5" w:rsidP="00B41D62">
      <w:pPr>
        <w:pStyle w:val="a6"/>
        <w:numPr>
          <w:ilvl w:val="0"/>
          <w:numId w:val="29"/>
        </w:numPr>
        <w:jc w:val="both"/>
      </w:pPr>
      <w:r>
        <w:t>Αναφέρεται και η Κοινότητα Αρδανίου, η οποία  εκ παραδρομής δεν αναφέρθηκε. Επίσης, και η Κοινότητα Ελληνοκάστρου.</w:t>
      </w:r>
    </w:p>
    <w:p w:rsidR="00EE688D" w:rsidRDefault="00EE688D" w:rsidP="00EE688D">
      <w:pPr>
        <w:pStyle w:val="a6"/>
        <w:ind w:left="852"/>
        <w:jc w:val="both"/>
      </w:pPr>
    </w:p>
    <w:p w:rsidR="00EE688D" w:rsidRDefault="00EE688D" w:rsidP="00EE688D">
      <w:pPr>
        <w:pStyle w:val="a6"/>
        <w:ind w:left="852"/>
        <w:jc w:val="both"/>
      </w:pPr>
    </w:p>
    <w:p w:rsidR="00EE688D" w:rsidRPr="00EE688D" w:rsidRDefault="00EE688D" w:rsidP="00C73A59">
      <w:pPr>
        <w:pStyle w:val="a6"/>
        <w:ind w:left="852"/>
        <w:jc w:val="center"/>
        <w:rPr>
          <w:b/>
        </w:rPr>
      </w:pPr>
      <w:r>
        <w:rPr>
          <w:b/>
        </w:rPr>
        <w:t>Τ Ε Λ Ο Σ       Τ Ο Υ       Π Ι Ν Α Κ Α   (Ι)</w:t>
      </w:r>
    </w:p>
    <w:p w:rsidR="00E6431F" w:rsidRPr="00D44796" w:rsidRDefault="000E4AC4" w:rsidP="00B41D62">
      <w:pPr>
        <w:jc w:val="both"/>
      </w:pPr>
      <w:r>
        <w:tab/>
      </w:r>
      <w:r w:rsidR="00081FDA">
        <w:t xml:space="preserve"> </w:t>
      </w:r>
    </w:p>
    <w:p w:rsidR="00AD6BA2" w:rsidRPr="00AD6BA2" w:rsidRDefault="00AD6BA2" w:rsidP="00B41D62">
      <w:pPr>
        <w:jc w:val="both"/>
      </w:pPr>
    </w:p>
    <w:p w:rsidR="007D16B0" w:rsidRDefault="007D16B0" w:rsidP="00B41D62">
      <w:pPr>
        <w:jc w:val="both"/>
      </w:pPr>
    </w:p>
    <w:p w:rsidR="002F2670" w:rsidRDefault="002F2670" w:rsidP="00B41D62">
      <w:pPr>
        <w:jc w:val="both"/>
      </w:pPr>
    </w:p>
    <w:p w:rsidR="002F2670" w:rsidRDefault="002F2670" w:rsidP="00B41D62">
      <w:pPr>
        <w:jc w:val="both"/>
      </w:pPr>
    </w:p>
    <w:p w:rsidR="002F2670" w:rsidRDefault="002F2670" w:rsidP="00B41D62">
      <w:pPr>
        <w:jc w:val="both"/>
      </w:pPr>
    </w:p>
    <w:p w:rsidR="00EF6570" w:rsidRDefault="00EF6570" w:rsidP="00B41D62">
      <w:pPr>
        <w:jc w:val="both"/>
      </w:pPr>
    </w:p>
    <w:p w:rsidR="00EF6570" w:rsidRDefault="00EF6570" w:rsidP="00B41D62">
      <w:pPr>
        <w:jc w:val="both"/>
      </w:pPr>
    </w:p>
    <w:p w:rsidR="00EF6570" w:rsidRDefault="00EF6570" w:rsidP="00B41D62">
      <w:pPr>
        <w:jc w:val="both"/>
      </w:pPr>
    </w:p>
    <w:p w:rsidR="00405A9F" w:rsidRDefault="00405A9F" w:rsidP="00B41D62">
      <w:pPr>
        <w:jc w:val="both"/>
      </w:pPr>
    </w:p>
    <w:p w:rsidR="00EF6570" w:rsidRDefault="00EF6570" w:rsidP="00B41D62">
      <w:pPr>
        <w:jc w:val="both"/>
      </w:pPr>
    </w:p>
    <w:p w:rsidR="00EF6570" w:rsidRDefault="00EF6570" w:rsidP="00C875C8">
      <w:pPr>
        <w:shd w:val="clear" w:color="auto" w:fill="F7CAAC" w:themeFill="accent2" w:themeFillTint="66"/>
        <w:jc w:val="center"/>
        <w:rPr>
          <w:b/>
          <w:bCs/>
          <w:color w:val="000000" w:themeColor="text1"/>
          <w:sz w:val="36"/>
          <w:szCs w:val="36"/>
        </w:rPr>
      </w:pPr>
      <w:r w:rsidRPr="00D702EC">
        <w:rPr>
          <w:b/>
          <w:bCs/>
          <w:color w:val="000000" w:themeColor="text1"/>
          <w:sz w:val="36"/>
          <w:szCs w:val="36"/>
        </w:rPr>
        <w:lastRenderedPageBreak/>
        <w:t xml:space="preserve">Π Ι Ν Α Κ Α Σ  </w:t>
      </w:r>
      <w:r>
        <w:rPr>
          <w:b/>
          <w:bCs/>
          <w:color w:val="000000" w:themeColor="text1"/>
          <w:sz w:val="36"/>
          <w:szCs w:val="36"/>
        </w:rPr>
        <w:t>&lt;</w:t>
      </w:r>
      <w:r w:rsidRPr="00D702EC">
        <w:rPr>
          <w:b/>
          <w:bCs/>
          <w:color w:val="000000" w:themeColor="text1"/>
          <w:sz w:val="36"/>
          <w:szCs w:val="36"/>
        </w:rPr>
        <w:t>ΙΙ</w:t>
      </w:r>
      <w:r>
        <w:rPr>
          <w:b/>
          <w:bCs/>
          <w:color w:val="000000" w:themeColor="text1"/>
          <w:sz w:val="36"/>
          <w:szCs w:val="36"/>
        </w:rPr>
        <w:t>&gt;</w:t>
      </w:r>
    </w:p>
    <w:p w:rsidR="00EF6570" w:rsidRDefault="00EF6570" w:rsidP="00C875C8">
      <w:pPr>
        <w:shd w:val="clear" w:color="auto" w:fill="F7CAAC" w:themeFill="accent2" w:themeFillTint="66"/>
        <w:spacing w:before="240"/>
        <w:jc w:val="center"/>
        <w:rPr>
          <w:b/>
          <w:bCs/>
          <w:sz w:val="24"/>
          <w:szCs w:val="24"/>
        </w:rPr>
      </w:pPr>
      <w:r>
        <w:rPr>
          <w:b/>
          <w:bCs/>
          <w:sz w:val="24"/>
          <w:szCs w:val="24"/>
        </w:rPr>
        <w:t>Η ΕΞΕΛΙΞΗ ΤΟΥ ΜΑΘΗΤΙΚΟΥ ΠΛΗΘΥΣΜΟΥ</w:t>
      </w:r>
      <w:r w:rsidR="00A231C6">
        <w:rPr>
          <w:b/>
          <w:bCs/>
          <w:sz w:val="24"/>
          <w:szCs w:val="24"/>
        </w:rPr>
        <w:t xml:space="preserve"> </w:t>
      </w:r>
      <w:r>
        <w:rPr>
          <w:b/>
          <w:bCs/>
          <w:sz w:val="24"/>
          <w:szCs w:val="24"/>
        </w:rPr>
        <w:t>ΣΤΟ 1</w:t>
      </w:r>
      <w:r>
        <w:rPr>
          <w:b/>
          <w:bCs/>
          <w:sz w:val="24"/>
          <w:szCs w:val="24"/>
          <w:vertAlign w:val="superscript"/>
        </w:rPr>
        <w:t>Ο</w:t>
      </w:r>
      <w:r>
        <w:rPr>
          <w:b/>
          <w:bCs/>
          <w:sz w:val="24"/>
          <w:szCs w:val="24"/>
        </w:rPr>
        <w:t xml:space="preserve"> ΓΥΜΝΑΣΙΟ ΤΡΙΚΑΛΩΝ                                                                                  Κ Α Τ Α    Φ Υ Λ Ο</w:t>
      </w:r>
      <w:r w:rsidR="00A231C6">
        <w:rPr>
          <w:b/>
          <w:bCs/>
          <w:sz w:val="24"/>
          <w:szCs w:val="24"/>
        </w:rPr>
        <w:t xml:space="preserve"> </w:t>
      </w:r>
      <w:r>
        <w:rPr>
          <w:b/>
          <w:bCs/>
          <w:sz w:val="24"/>
          <w:szCs w:val="24"/>
        </w:rPr>
        <w:t xml:space="preserve"> </w:t>
      </w:r>
      <w:r w:rsidR="00A231C6">
        <w:rPr>
          <w:b/>
          <w:bCs/>
          <w:sz w:val="24"/>
          <w:szCs w:val="24"/>
        </w:rPr>
        <w:t xml:space="preserve">ΚΑΤΑ </w:t>
      </w:r>
      <w:r>
        <w:rPr>
          <w:b/>
          <w:bCs/>
          <w:sz w:val="24"/>
          <w:szCs w:val="24"/>
        </w:rPr>
        <w:t xml:space="preserve"> ΤΗ</w:t>
      </w:r>
      <w:r w:rsidR="00A231C6">
        <w:rPr>
          <w:b/>
          <w:bCs/>
          <w:sz w:val="24"/>
          <w:szCs w:val="24"/>
        </w:rPr>
        <w:t xml:space="preserve"> </w:t>
      </w:r>
      <w:r w:rsidR="00742FC1">
        <w:rPr>
          <w:b/>
          <w:bCs/>
          <w:sz w:val="24"/>
          <w:szCs w:val="24"/>
        </w:rPr>
        <w:t xml:space="preserve">  </w:t>
      </w:r>
      <w:r>
        <w:rPr>
          <w:b/>
          <w:bCs/>
          <w:sz w:val="24"/>
          <w:szCs w:val="24"/>
        </w:rPr>
        <w:t>ΔΕΚΑΕΤΙΑ 1981 – 1991</w:t>
      </w:r>
    </w:p>
    <w:tbl>
      <w:tblPr>
        <w:tblStyle w:val="12"/>
        <w:tblW w:w="0" w:type="auto"/>
        <w:tblLook w:val="0000"/>
      </w:tblPr>
      <w:tblGrid>
        <w:gridCol w:w="718"/>
        <w:gridCol w:w="1233"/>
        <w:gridCol w:w="680"/>
        <w:gridCol w:w="216"/>
        <w:gridCol w:w="950"/>
        <w:gridCol w:w="820"/>
        <w:gridCol w:w="950"/>
        <w:gridCol w:w="820"/>
        <w:gridCol w:w="950"/>
        <w:gridCol w:w="820"/>
        <w:gridCol w:w="950"/>
      </w:tblGrid>
      <w:tr w:rsidR="007E17B6" w:rsidRPr="00305A6B" w:rsidTr="00BE1F76">
        <w:trPr>
          <w:cnfStyle w:val="000000100000"/>
          <w:trHeight w:val="348"/>
        </w:trPr>
        <w:tc>
          <w:tcPr>
            <w:cnfStyle w:val="000010000000"/>
            <w:tcW w:w="718" w:type="dxa"/>
            <w:vMerge w:val="restart"/>
            <w:tcBorders>
              <w:top w:val="single" w:sz="12" w:space="0" w:color="auto"/>
              <w:left w:val="single" w:sz="12" w:space="0" w:color="auto"/>
              <w:right w:val="single" w:sz="12" w:space="0" w:color="auto"/>
            </w:tcBorders>
            <w:shd w:val="clear" w:color="auto" w:fill="E7E6E6" w:themeFill="background2"/>
          </w:tcPr>
          <w:p w:rsidR="00EF6570" w:rsidRPr="00305A6B" w:rsidRDefault="00EF6570" w:rsidP="007E17B6">
            <w:pPr>
              <w:spacing w:after="160" w:line="276" w:lineRule="auto"/>
              <w:ind w:left="-5"/>
              <w:jc w:val="center"/>
              <w:rPr>
                <w:rFonts w:cstheme="minorHAnsi"/>
                <w:b/>
                <w:color w:val="000000" w:themeColor="text1"/>
                <w:sz w:val="18"/>
                <w:szCs w:val="18"/>
              </w:rPr>
            </w:pPr>
            <w:r w:rsidRPr="00092A8C">
              <w:rPr>
                <w:rFonts w:cstheme="minorHAnsi"/>
                <w:b/>
                <w:color w:val="000000" w:themeColor="text1"/>
                <w:sz w:val="32"/>
                <w:szCs w:val="32"/>
              </w:rPr>
              <w:t>Α/Α</w:t>
            </w:r>
          </w:p>
        </w:tc>
        <w:tc>
          <w:tcPr>
            <w:tcW w:w="1233" w:type="dxa"/>
            <w:vMerge w:val="restart"/>
            <w:tcBorders>
              <w:top w:val="single" w:sz="12" w:space="0" w:color="auto"/>
              <w:left w:val="single" w:sz="12" w:space="0" w:color="auto"/>
              <w:right w:val="single" w:sz="12" w:space="0" w:color="auto"/>
            </w:tcBorders>
            <w:shd w:val="clear" w:color="auto" w:fill="E7E6E6" w:themeFill="background2"/>
          </w:tcPr>
          <w:p w:rsidR="00EF6570" w:rsidRPr="00092A8C" w:rsidRDefault="00EF6570" w:rsidP="007E17B6">
            <w:pPr>
              <w:ind w:left="-5"/>
              <w:cnfStyle w:val="000000100000"/>
              <w:rPr>
                <w:rFonts w:cstheme="minorHAnsi"/>
                <w:b/>
                <w:color w:val="000000" w:themeColor="text1"/>
              </w:rPr>
            </w:pPr>
            <w:r w:rsidRPr="00092A8C">
              <w:rPr>
                <w:rFonts w:cstheme="minorHAnsi"/>
                <w:b/>
                <w:color w:val="000000" w:themeColor="text1"/>
              </w:rPr>
              <w:t>ΣΧΟΛΙΚΟ</w:t>
            </w:r>
          </w:p>
          <w:p w:rsidR="00EF6570" w:rsidRPr="00305A6B" w:rsidRDefault="00EF6570" w:rsidP="007E17B6">
            <w:pPr>
              <w:ind w:left="-5"/>
              <w:cnfStyle w:val="000000100000"/>
              <w:rPr>
                <w:rFonts w:cstheme="minorHAnsi"/>
                <w:b/>
                <w:bCs/>
                <w:color w:val="000000" w:themeColor="text1"/>
                <w:sz w:val="18"/>
                <w:szCs w:val="18"/>
              </w:rPr>
            </w:pPr>
            <w:r w:rsidRPr="00092A8C">
              <w:rPr>
                <w:rFonts w:cstheme="minorHAnsi"/>
                <w:b/>
                <w:color w:val="000000" w:themeColor="text1"/>
              </w:rPr>
              <w:t>ΕΤΟΣ</w:t>
            </w:r>
          </w:p>
        </w:tc>
        <w:tc>
          <w:tcPr>
            <w:cnfStyle w:val="000010000000"/>
            <w:tcW w:w="1723" w:type="dxa"/>
            <w:gridSpan w:val="3"/>
            <w:tcBorders>
              <w:top w:val="single" w:sz="12" w:space="0" w:color="auto"/>
              <w:left w:val="single" w:sz="12" w:space="0" w:color="auto"/>
              <w:right w:val="single" w:sz="12" w:space="0" w:color="auto"/>
            </w:tcBorders>
            <w:shd w:val="clear" w:color="auto" w:fill="E2EFD9" w:themeFill="accent6" w:themeFillTint="33"/>
          </w:tcPr>
          <w:p w:rsidR="00EF6570" w:rsidRPr="00305A6B" w:rsidRDefault="00EF6570" w:rsidP="007E17B6">
            <w:pPr>
              <w:spacing w:line="259" w:lineRule="auto"/>
              <w:jc w:val="center"/>
              <w:rPr>
                <w:rFonts w:cstheme="minorHAnsi"/>
                <w:b/>
                <w:color w:val="000000" w:themeColor="text1"/>
                <w:sz w:val="18"/>
                <w:szCs w:val="18"/>
              </w:rPr>
            </w:pPr>
            <w:r w:rsidRPr="00092A8C">
              <w:rPr>
                <w:rFonts w:cstheme="minorHAnsi"/>
                <w:b/>
                <w:color w:val="000000" w:themeColor="text1"/>
              </w:rPr>
              <w:t>Α΄</w:t>
            </w:r>
          </w:p>
        </w:tc>
        <w:tc>
          <w:tcPr>
            <w:tcW w:w="1770" w:type="dxa"/>
            <w:gridSpan w:val="2"/>
            <w:tcBorders>
              <w:top w:val="single" w:sz="12" w:space="0" w:color="auto"/>
              <w:left w:val="single" w:sz="12" w:space="0" w:color="auto"/>
              <w:right w:val="single" w:sz="12" w:space="0" w:color="auto"/>
            </w:tcBorders>
            <w:shd w:val="clear" w:color="auto" w:fill="FBE4D5" w:themeFill="accent2" w:themeFillTint="33"/>
          </w:tcPr>
          <w:p w:rsidR="00EF6570" w:rsidRPr="00305A6B" w:rsidRDefault="00EF6570" w:rsidP="007E17B6">
            <w:pPr>
              <w:spacing w:line="259" w:lineRule="auto"/>
              <w:jc w:val="center"/>
              <w:cnfStyle w:val="000000100000"/>
              <w:rPr>
                <w:rFonts w:cstheme="minorHAnsi"/>
                <w:b/>
                <w:color w:val="000000" w:themeColor="text1"/>
                <w:sz w:val="18"/>
                <w:szCs w:val="18"/>
              </w:rPr>
            </w:pPr>
            <w:r w:rsidRPr="00092A8C">
              <w:rPr>
                <w:rFonts w:cstheme="minorHAnsi"/>
                <w:b/>
                <w:color w:val="000000" w:themeColor="text1"/>
              </w:rPr>
              <w:t>Β΄</w:t>
            </w:r>
          </w:p>
        </w:tc>
        <w:tc>
          <w:tcPr>
            <w:cnfStyle w:val="000010000000"/>
            <w:tcW w:w="1770" w:type="dxa"/>
            <w:gridSpan w:val="2"/>
            <w:tcBorders>
              <w:top w:val="single" w:sz="12" w:space="0" w:color="auto"/>
              <w:left w:val="single" w:sz="12" w:space="0" w:color="auto"/>
              <w:right w:val="single" w:sz="12" w:space="0" w:color="auto"/>
            </w:tcBorders>
            <w:shd w:val="clear" w:color="auto" w:fill="D5DCE4" w:themeFill="text2" w:themeFillTint="33"/>
          </w:tcPr>
          <w:p w:rsidR="00EF6570" w:rsidRPr="00305A6B" w:rsidRDefault="00EF6570" w:rsidP="007E17B6">
            <w:pPr>
              <w:spacing w:line="259" w:lineRule="auto"/>
              <w:jc w:val="center"/>
              <w:rPr>
                <w:rFonts w:cstheme="minorHAnsi"/>
                <w:b/>
                <w:color w:val="000000" w:themeColor="text1"/>
                <w:sz w:val="18"/>
                <w:szCs w:val="18"/>
              </w:rPr>
            </w:pPr>
            <w:r w:rsidRPr="00092A8C">
              <w:rPr>
                <w:rFonts w:cstheme="minorHAnsi"/>
                <w:b/>
                <w:color w:val="000000" w:themeColor="text1"/>
                <w:sz w:val="20"/>
                <w:szCs w:val="20"/>
              </w:rPr>
              <w:t>Γ΄</w:t>
            </w:r>
          </w:p>
        </w:tc>
        <w:tc>
          <w:tcPr>
            <w:tcW w:w="1770" w:type="dxa"/>
            <w:gridSpan w:val="2"/>
            <w:tcBorders>
              <w:top w:val="single" w:sz="12" w:space="0" w:color="auto"/>
              <w:left w:val="single" w:sz="12" w:space="0" w:color="auto"/>
              <w:right w:val="single" w:sz="12" w:space="0" w:color="auto"/>
            </w:tcBorders>
            <w:shd w:val="clear" w:color="auto" w:fill="E7E6E6" w:themeFill="background2"/>
          </w:tcPr>
          <w:p w:rsidR="00EF6570" w:rsidRPr="00305A6B" w:rsidRDefault="00EF6570" w:rsidP="007E17B6">
            <w:pPr>
              <w:spacing w:line="259" w:lineRule="auto"/>
              <w:jc w:val="center"/>
              <w:cnfStyle w:val="000000100000"/>
              <w:rPr>
                <w:rFonts w:cstheme="minorHAnsi"/>
                <w:b/>
                <w:color w:val="000000" w:themeColor="text1"/>
                <w:sz w:val="18"/>
                <w:szCs w:val="18"/>
              </w:rPr>
            </w:pPr>
            <w:r w:rsidRPr="00092A8C">
              <w:rPr>
                <w:rFonts w:cstheme="minorHAnsi"/>
                <w:b/>
                <w:color w:val="000000" w:themeColor="text1"/>
                <w:sz w:val="24"/>
                <w:szCs w:val="24"/>
              </w:rPr>
              <w:t>Σ Υ Ν Ο Λ Α</w:t>
            </w:r>
          </w:p>
        </w:tc>
      </w:tr>
      <w:tr w:rsidR="00EF6570" w:rsidRPr="00305A6B" w:rsidTr="00BE1F76">
        <w:trPr>
          <w:trHeight w:val="294"/>
        </w:trPr>
        <w:tc>
          <w:tcPr>
            <w:cnfStyle w:val="000010000000"/>
            <w:tcW w:w="718" w:type="dxa"/>
            <w:vMerge/>
            <w:tcBorders>
              <w:left w:val="single" w:sz="12" w:space="0" w:color="auto"/>
              <w:bottom w:val="single" w:sz="12" w:space="0" w:color="auto"/>
              <w:right w:val="single" w:sz="12" w:space="0" w:color="auto"/>
            </w:tcBorders>
            <w:shd w:val="clear" w:color="auto" w:fill="E7E6E6" w:themeFill="background2"/>
          </w:tcPr>
          <w:p w:rsidR="00EF6570" w:rsidRPr="00305A6B" w:rsidRDefault="00EF6570" w:rsidP="007E17B6">
            <w:pPr>
              <w:ind w:left="-5"/>
              <w:rPr>
                <w:rFonts w:cstheme="minorHAnsi"/>
                <w:b/>
                <w:bCs/>
                <w:color w:val="000000" w:themeColor="text1"/>
                <w:sz w:val="18"/>
                <w:szCs w:val="18"/>
              </w:rPr>
            </w:pPr>
          </w:p>
        </w:tc>
        <w:tc>
          <w:tcPr>
            <w:tcW w:w="1233" w:type="dxa"/>
            <w:vMerge/>
            <w:tcBorders>
              <w:left w:val="single" w:sz="12" w:space="0" w:color="auto"/>
              <w:bottom w:val="single" w:sz="12" w:space="0" w:color="auto"/>
              <w:right w:val="single" w:sz="12" w:space="0" w:color="auto"/>
            </w:tcBorders>
            <w:shd w:val="clear" w:color="auto" w:fill="E7E6E6" w:themeFill="background2"/>
          </w:tcPr>
          <w:p w:rsidR="00EF6570" w:rsidRPr="00305A6B" w:rsidRDefault="00EF6570" w:rsidP="007E17B6">
            <w:pPr>
              <w:ind w:left="-5"/>
              <w:cnfStyle w:val="000000000000"/>
              <w:rPr>
                <w:rFonts w:cstheme="minorHAnsi"/>
                <w:b/>
                <w:bCs/>
                <w:color w:val="000000" w:themeColor="text1"/>
                <w:sz w:val="18"/>
                <w:szCs w:val="18"/>
              </w:rPr>
            </w:pPr>
          </w:p>
        </w:tc>
        <w:tc>
          <w:tcPr>
            <w:cnfStyle w:val="000010000000"/>
            <w:tcW w:w="773"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EF6570" w:rsidRPr="00092A8C" w:rsidRDefault="00EF6570" w:rsidP="007E17B6">
            <w:pPr>
              <w:spacing w:line="259" w:lineRule="auto"/>
              <w:rPr>
                <w:rFonts w:cstheme="minorHAnsi"/>
                <w:b/>
                <w:color w:val="000000" w:themeColor="text1"/>
                <w:sz w:val="18"/>
                <w:szCs w:val="18"/>
              </w:rPr>
            </w:pPr>
            <w:r w:rsidRPr="00092A8C">
              <w:rPr>
                <w:rFonts w:cstheme="minorHAnsi"/>
                <w:b/>
                <w:color w:val="000000" w:themeColor="text1"/>
                <w:sz w:val="20"/>
                <w:szCs w:val="20"/>
              </w:rPr>
              <w:t>Αγόρια</w:t>
            </w:r>
          </w:p>
        </w:tc>
        <w:tc>
          <w:tcPr>
            <w:tcW w:w="95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EF6570" w:rsidRPr="00092A8C" w:rsidRDefault="00EF6570" w:rsidP="007E17B6">
            <w:pPr>
              <w:spacing w:line="259" w:lineRule="auto"/>
              <w:cnfStyle w:val="000000000000"/>
              <w:rPr>
                <w:rFonts w:cstheme="minorHAnsi"/>
                <w:b/>
                <w:color w:val="000000" w:themeColor="text1"/>
                <w:sz w:val="18"/>
                <w:szCs w:val="18"/>
              </w:rPr>
            </w:pPr>
            <w:r w:rsidRPr="00092A8C">
              <w:rPr>
                <w:rFonts w:cstheme="minorHAnsi"/>
                <w:b/>
                <w:color w:val="000000" w:themeColor="text1"/>
                <w:sz w:val="20"/>
                <w:szCs w:val="20"/>
              </w:rPr>
              <w:t>Κορίτσια</w:t>
            </w:r>
          </w:p>
        </w:tc>
        <w:tc>
          <w:tcPr>
            <w:cnfStyle w:val="000010000000"/>
            <w:tcW w:w="820"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EF6570" w:rsidRPr="00092A8C" w:rsidRDefault="00EF6570" w:rsidP="007E17B6">
            <w:pPr>
              <w:spacing w:line="259" w:lineRule="auto"/>
              <w:rPr>
                <w:rFonts w:cstheme="minorHAnsi"/>
                <w:b/>
                <w:color w:val="000000" w:themeColor="text1"/>
                <w:sz w:val="20"/>
                <w:szCs w:val="20"/>
              </w:rPr>
            </w:pPr>
            <w:r w:rsidRPr="00092A8C">
              <w:rPr>
                <w:rFonts w:cstheme="minorHAnsi"/>
                <w:b/>
                <w:color w:val="000000" w:themeColor="text1"/>
                <w:sz w:val="20"/>
                <w:szCs w:val="20"/>
              </w:rPr>
              <w:t>Αγόρια</w:t>
            </w:r>
          </w:p>
        </w:tc>
        <w:tc>
          <w:tcPr>
            <w:tcW w:w="950"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EF6570" w:rsidRPr="00092A8C" w:rsidRDefault="00EF6570" w:rsidP="007E17B6">
            <w:pPr>
              <w:spacing w:line="259" w:lineRule="auto"/>
              <w:cnfStyle w:val="000000000000"/>
              <w:rPr>
                <w:rFonts w:cstheme="minorHAnsi"/>
                <w:b/>
                <w:color w:val="000000" w:themeColor="text1"/>
                <w:sz w:val="18"/>
                <w:szCs w:val="18"/>
              </w:rPr>
            </w:pPr>
            <w:r w:rsidRPr="00092A8C">
              <w:rPr>
                <w:rFonts w:cstheme="minorHAnsi"/>
                <w:b/>
                <w:color w:val="000000" w:themeColor="text1"/>
                <w:sz w:val="20"/>
                <w:szCs w:val="20"/>
              </w:rPr>
              <w:t>Κορίτσια</w:t>
            </w:r>
          </w:p>
        </w:tc>
        <w:tc>
          <w:tcPr>
            <w:cnfStyle w:val="000010000000"/>
            <w:tcW w:w="82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F6570" w:rsidRPr="00092A8C" w:rsidRDefault="00EF6570" w:rsidP="007E17B6">
            <w:pPr>
              <w:spacing w:line="259" w:lineRule="auto"/>
              <w:rPr>
                <w:rFonts w:cstheme="minorHAnsi"/>
                <w:b/>
                <w:color w:val="000000" w:themeColor="text1"/>
                <w:sz w:val="18"/>
                <w:szCs w:val="18"/>
              </w:rPr>
            </w:pPr>
            <w:r w:rsidRPr="00092A8C">
              <w:rPr>
                <w:rFonts w:cstheme="minorHAnsi"/>
                <w:b/>
                <w:color w:val="000000" w:themeColor="text1"/>
                <w:sz w:val="20"/>
                <w:szCs w:val="20"/>
              </w:rPr>
              <w:t>Αγόρια</w:t>
            </w:r>
          </w:p>
        </w:tc>
        <w:tc>
          <w:tcPr>
            <w:tcW w:w="95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F6570" w:rsidRPr="00092A8C" w:rsidRDefault="00EF6570" w:rsidP="007E17B6">
            <w:pPr>
              <w:spacing w:line="259" w:lineRule="auto"/>
              <w:cnfStyle w:val="000000000000"/>
              <w:rPr>
                <w:rFonts w:cstheme="minorHAnsi"/>
                <w:b/>
                <w:color w:val="000000" w:themeColor="text1"/>
                <w:sz w:val="18"/>
                <w:szCs w:val="18"/>
              </w:rPr>
            </w:pPr>
            <w:r w:rsidRPr="00092A8C">
              <w:rPr>
                <w:rFonts w:cstheme="minorHAnsi"/>
                <w:b/>
                <w:color w:val="000000" w:themeColor="text1"/>
                <w:sz w:val="20"/>
                <w:szCs w:val="20"/>
              </w:rPr>
              <w:t>Κορίτσια</w:t>
            </w:r>
          </w:p>
        </w:tc>
        <w:tc>
          <w:tcPr>
            <w:cnfStyle w:val="000010000000"/>
            <w:tcW w:w="82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EF6570" w:rsidRPr="00092A8C" w:rsidRDefault="00EF6570" w:rsidP="007E17B6">
            <w:pPr>
              <w:spacing w:line="259" w:lineRule="auto"/>
              <w:rPr>
                <w:rFonts w:cstheme="minorHAnsi"/>
                <w:b/>
                <w:color w:val="000000" w:themeColor="text1"/>
                <w:sz w:val="18"/>
                <w:szCs w:val="18"/>
              </w:rPr>
            </w:pPr>
            <w:r w:rsidRPr="00092A8C">
              <w:rPr>
                <w:rFonts w:cstheme="minorHAnsi"/>
                <w:b/>
                <w:color w:val="000000" w:themeColor="text1"/>
                <w:sz w:val="20"/>
                <w:szCs w:val="20"/>
              </w:rPr>
              <w:t>Αγόρια</w:t>
            </w:r>
          </w:p>
        </w:tc>
        <w:tc>
          <w:tcPr>
            <w:tcW w:w="95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EF6570" w:rsidRPr="00092A8C" w:rsidRDefault="00EF6570" w:rsidP="007E17B6">
            <w:pPr>
              <w:spacing w:line="259" w:lineRule="auto"/>
              <w:cnfStyle w:val="000000000000"/>
              <w:rPr>
                <w:rFonts w:cstheme="minorHAnsi"/>
                <w:b/>
                <w:color w:val="000000" w:themeColor="text1"/>
                <w:sz w:val="18"/>
                <w:szCs w:val="18"/>
              </w:rPr>
            </w:pPr>
            <w:r w:rsidRPr="00092A8C">
              <w:rPr>
                <w:rFonts w:cstheme="minorHAnsi"/>
                <w:b/>
                <w:color w:val="000000" w:themeColor="text1"/>
                <w:sz w:val="20"/>
                <w:szCs w:val="20"/>
              </w:rPr>
              <w:t>Κορίτσια</w:t>
            </w:r>
          </w:p>
        </w:tc>
      </w:tr>
      <w:tr w:rsidR="00201089" w:rsidRPr="00305A6B" w:rsidTr="00BE1F76">
        <w:trPr>
          <w:cnfStyle w:val="000000100000"/>
          <w:trHeight w:val="648"/>
        </w:trPr>
        <w:tc>
          <w:tcPr>
            <w:cnfStyle w:val="000010000000"/>
            <w:tcW w:w="718" w:type="dxa"/>
            <w:tcBorders>
              <w:top w:val="single" w:sz="12" w:space="0" w:color="auto"/>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1</w:t>
            </w:r>
          </w:p>
        </w:tc>
        <w:tc>
          <w:tcPr>
            <w:tcW w:w="1233" w:type="dxa"/>
            <w:tcBorders>
              <w:top w:val="single" w:sz="12" w:space="0" w:color="auto"/>
              <w:left w:val="single" w:sz="12" w:space="0" w:color="auto"/>
              <w:right w:val="single" w:sz="12" w:space="0" w:color="auto"/>
            </w:tcBorders>
            <w:shd w:val="clear" w:color="auto" w:fill="E7E6E6" w:themeFill="background2"/>
          </w:tcPr>
          <w:p w:rsidR="00EF6570" w:rsidRPr="00A35069" w:rsidRDefault="00EF6570" w:rsidP="00EF6570">
            <w:pPr>
              <w:spacing w:before="240"/>
              <w:cnfStyle w:val="000000100000"/>
              <w:rPr>
                <w:rFonts w:cstheme="minorHAnsi"/>
                <w:b/>
                <w:bCs/>
                <w:sz w:val="20"/>
                <w:szCs w:val="20"/>
              </w:rPr>
            </w:pPr>
            <w:r w:rsidRPr="00A35069">
              <w:rPr>
                <w:rFonts w:cstheme="minorHAnsi"/>
                <w:b/>
                <w:bCs/>
                <w:sz w:val="20"/>
                <w:szCs w:val="20"/>
              </w:rPr>
              <w:t>1979 – 1980</w:t>
            </w:r>
          </w:p>
        </w:tc>
        <w:tc>
          <w:tcPr>
            <w:cnfStyle w:val="000010000000"/>
            <w:tcW w:w="557" w:type="dxa"/>
            <w:tcBorders>
              <w:top w:val="single" w:sz="12" w:space="0" w:color="auto"/>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137</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124</w:t>
            </w:r>
          </w:p>
        </w:tc>
        <w:tc>
          <w:tcPr>
            <w:cnfStyle w:val="000010000000"/>
            <w:tcW w:w="820" w:type="dxa"/>
            <w:tcBorders>
              <w:top w:val="single" w:sz="12" w:space="0" w:color="auto"/>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p>
        </w:tc>
        <w:tc>
          <w:tcPr>
            <w:tcW w:w="950" w:type="dxa"/>
            <w:tcBorders>
              <w:top w:val="single" w:sz="12" w:space="0" w:color="auto"/>
              <w:right w:val="single" w:sz="12" w:space="0" w:color="auto"/>
            </w:tcBorders>
            <w:shd w:val="clear" w:color="auto" w:fill="FBE4D5" w:themeFill="accent2" w:themeFillTint="33"/>
          </w:tcPr>
          <w:p w:rsidR="00EF6570" w:rsidRPr="00A35069" w:rsidRDefault="00EF6570" w:rsidP="007E17B6">
            <w:pPr>
              <w:spacing w:before="240"/>
              <w:jc w:val="center"/>
              <w:cnfStyle w:val="000000100000"/>
              <w:rPr>
                <w:rFonts w:cstheme="minorHAnsi"/>
                <w:sz w:val="20"/>
                <w:szCs w:val="20"/>
              </w:rPr>
            </w:pPr>
          </w:p>
        </w:tc>
        <w:tc>
          <w:tcPr>
            <w:cnfStyle w:val="000010000000"/>
            <w:tcW w:w="820" w:type="dxa"/>
            <w:tcBorders>
              <w:top w:val="single" w:sz="12" w:space="0" w:color="auto"/>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p>
        </w:tc>
        <w:tc>
          <w:tcPr>
            <w:tcW w:w="950" w:type="dxa"/>
            <w:tcBorders>
              <w:top w:val="single" w:sz="12" w:space="0" w:color="auto"/>
              <w:right w:val="single" w:sz="12" w:space="0" w:color="auto"/>
            </w:tcBorders>
            <w:shd w:val="clear" w:color="auto" w:fill="D5DCE4" w:themeFill="text2" w:themeFillTint="33"/>
          </w:tcPr>
          <w:p w:rsidR="00EF6570" w:rsidRPr="00A35069" w:rsidRDefault="00EF6570" w:rsidP="007E17B6">
            <w:pPr>
              <w:spacing w:before="240"/>
              <w:jc w:val="center"/>
              <w:cnfStyle w:val="000000100000"/>
              <w:rPr>
                <w:rFonts w:cstheme="minorHAnsi"/>
                <w:sz w:val="20"/>
                <w:szCs w:val="20"/>
              </w:rPr>
            </w:pPr>
          </w:p>
        </w:tc>
        <w:tc>
          <w:tcPr>
            <w:cnfStyle w:val="000010000000"/>
            <w:tcW w:w="820" w:type="dxa"/>
            <w:tcBorders>
              <w:top w:val="single" w:sz="12" w:space="0" w:color="auto"/>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p>
        </w:tc>
        <w:tc>
          <w:tcPr>
            <w:tcW w:w="950" w:type="dxa"/>
            <w:tcBorders>
              <w:top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sz w:val="20"/>
                <w:szCs w:val="20"/>
              </w:rPr>
            </w:pPr>
          </w:p>
        </w:tc>
      </w:tr>
      <w:tr w:rsidR="00EF6570" w:rsidRPr="00305A6B" w:rsidTr="00BE1F76">
        <w:trPr>
          <w:trHeight w:val="692"/>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2</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EF6570">
            <w:pPr>
              <w:spacing w:before="240"/>
              <w:cnfStyle w:val="000000000000"/>
              <w:rPr>
                <w:rFonts w:cstheme="minorHAnsi"/>
                <w:b/>
                <w:bCs/>
                <w:sz w:val="20"/>
                <w:szCs w:val="20"/>
              </w:rPr>
            </w:pPr>
            <w:r w:rsidRPr="00A35069">
              <w:rPr>
                <w:rFonts w:cstheme="minorHAnsi"/>
                <w:b/>
                <w:bCs/>
                <w:sz w:val="20"/>
                <w:szCs w:val="20"/>
              </w:rPr>
              <w:t>1980 - 1981</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108</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113</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108</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120</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000000"/>
              <w:rPr>
                <w:rFonts w:cstheme="minorHAnsi"/>
                <w:sz w:val="20"/>
                <w:szCs w:val="20"/>
              </w:rPr>
            </w:pP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sz w:val="20"/>
                <w:szCs w:val="20"/>
              </w:rPr>
            </w:pPr>
          </w:p>
        </w:tc>
      </w:tr>
      <w:tr w:rsidR="00BE1F76" w:rsidRPr="00305A6B" w:rsidTr="00BE1F76">
        <w:trPr>
          <w:cnfStyle w:val="000000100000"/>
          <w:trHeight w:val="688"/>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3</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EF6570">
            <w:pPr>
              <w:spacing w:before="240"/>
              <w:cnfStyle w:val="000000100000"/>
              <w:rPr>
                <w:rFonts w:cstheme="minorHAnsi"/>
                <w:b/>
                <w:bCs/>
                <w:sz w:val="20"/>
                <w:szCs w:val="20"/>
              </w:rPr>
            </w:pPr>
            <w:r w:rsidRPr="00A35069">
              <w:rPr>
                <w:rFonts w:cstheme="minorHAnsi"/>
                <w:b/>
                <w:bCs/>
                <w:sz w:val="20"/>
                <w:szCs w:val="20"/>
              </w:rPr>
              <w:t>1981 - 1982</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168</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112</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102</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109</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99</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115</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369</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336</w:t>
            </w:r>
          </w:p>
        </w:tc>
      </w:tr>
      <w:tr w:rsidR="00EF6570" w:rsidRPr="00305A6B" w:rsidTr="00BE1F76">
        <w:trPr>
          <w:trHeight w:val="712"/>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4</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b/>
                <w:bCs/>
                <w:sz w:val="20"/>
                <w:szCs w:val="20"/>
              </w:rPr>
            </w:pPr>
            <w:r w:rsidRPr="00A35069">
              <w:rPr>
                <w:rFonts w:cstheme="minorHAnsi"/>
                <w:b/>
                <w:bCs/>
                <w:sz w:val="20"/>
                <w:szCs w:val="20"/>
              </w:rPr>
              <w:t>1982-1983</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101</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77</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106</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77</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60</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81</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267</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235</w:t>
            </w:r>
          </w:p>
        </w:tc>
      </w:tr>
      <w:tr w:rsidR="00BE1F76" w:rsidRPr="00305A6B" w:rsidTr="00BE1F76">
        <w:trPr>
          <w:cnfStyle w:val="000000100000"/>
          <w:trHeight w:val="694"/>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5</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b/>
                <w:bCs/>
                <w:sz w:val="20"/>
                <w:szCs w:val="20"/>
              </w:rPr>
            </w:pPr>
            <w:r w:rsidRPr="00A35069">
              <w:rPr>
                <w:rFonts w:cstheme="minorHAnsi"/>
                <w:b/>
                <w:bCs/>
                <w:sz w:val="20"/>
                <w:szCs w:val="20"/>
              </w:rPr>
              <w:t>1983-1984</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94</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66</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86</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71</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101</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64</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281</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201</w:t>
            </w:r>
          </w:p>
        </w:tc>
      </w:tr>
      <w:tr w:rsidR="00EF6570" w:rsidRPr="00305A6B" w:rsidTr="00BE1F76">
        <w:trPr>
          <w:trHeight w:val="704"/>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6</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b/>
                <w:bCs/>
                <w:sz w:val="20"/>
                <w:szCs w:val="20"/>
              </w:rPr>
            </w:pPr>
            <w:r w:rsidRPr="00A35069">
              <w:rPr>
                <w:rFonts w:cstheme="minorHAnsi"/>
                <w:b/>
                <w:bCs/>
                <w:sz w:val="20"/>
                <w:szCs w:val="20"/>
              </w:rPr>
              <w:t>1984-1985</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77</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67</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91</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64</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83</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71</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251</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202</w:t>
            </w:r>
          </w:p>
        </w:tc>
      </w:tr>
      <w:tr w:rsidR="00BE1F76" w:rsidRPr="00305A6B" w:rsidTr="00BE1F76">
        <w:trPr>
          <w:cnfStyle w:val="000000100000"/>
          <w:trHeight w:val="700"/>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7</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b/>
                <w:bCs/>
                <w:sz w:val="20"/>
                <w:szCs w:val="20"/>
              </w:rPr>
            </w:pPr>
            <w:r w:rsidRPr="00A35069">
              <w:rPr>
                <w:rFonts w:cstheme="minorHAnsi"/>
                <w:b/>
                <w:bCs/>
                <w:sz w:val="20"/>
                <w:szCs w:val="20"/>
              </w:rPr>
              <w:t>1985-1986</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74</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56</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75</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63</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89</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64</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238</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183</w:t>
            </w:r>
          </w:p>
        </w:tc>
      </w:tr>
      <w:tr w:rsidR="00EF6570" w:rsidRPr="00305A6B" w:rsidTr="00BE1F76">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8</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b/>
                <w:bCs/>
                <w:sz w:val="20"/>
                <w:szCs w:val="20"/>
              </w:rPr>
            </w:pPr>
            <w:r w:rsidRPr="00A35069">
              <w:rPr>
                <w:rFonts w:cstheme="minorHAnsi"/>
                <w:b/>
                <w:bCs/>
                <w:sz w:val="20"/>
                <w:szCs w:val="20"/>
              </w:rPr>
              <w:t>1986-1987</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90</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70</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72</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53</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70</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64</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232</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187</w:t>
            </w:r>
          </w:p>
        </w:tc>
      </w:tr>
      <w:tr w:rsidR="00BE1F76" w:rsidRPr="00305A6B" w:rsidTr="00BE1F76">
        <w:trPr>
          <w:cnfStyle w:val="000000100000"/>
          <w:trHeight w:val="632"/>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9</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b/>
                <w:bCs/>
                <w:sz w:val="20"/>
                <w:szCs w:val="20"/>
              </w:rPr>
            </w:pPr>
            <w:r w:rsidRPr="00A35069">
              <w:rPr>
                <w:rFonts w:cstheme="minorHAnsi"/>
                <w:b/>
                <w:bCs/>
                <w:sz w:val="20"/>
                <w:szCs w:val="20"/>
              </w:rPr>
              <w:t>1987-1988</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79</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69</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85</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68</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65</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51</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229</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188</w:t>
            </w:r>
          </w:p>
        </w:tc>
      </w:tr>
      <w:tr w:rsidR="00EF6570" w:rsidRPr="00305A6B" w:rsidTr="00BE1F76">
        <w:trPr>
          <w:trHeight w:val="698"/>
        </w:trPr>
        <w:tc>
          <w:tcPr>
            <w:cnfStyle w:val="000010000000"/>
            <w:tcW w:w="718"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10</w:t>
            </w:r>
          </w:p>
        </w:tc>
        <w:tc>
          <w:tcPr>
            <w:tcW w:w="1233" w:type="dxa"/>
            <w:tcBorders>
              <w:left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b/>
                <w:bCs/>
                <w:sz w:val="20"/>
                <w:szCs w:val="20"/>
              </w:rPr>
            </w:pPr>
            <w:r w:rsidRPr="00A35069">
              <w:rPr>
                <w:rFonts w:cstheme="minorHAnsi"/>
                <w:b/>
                <w:bCs/>
                <w:sz w:val="20"/>
                <w:szCs w:val="20"/>
              </w:rPr>
              <w:t>1988-1989</w:t>
            </w:r>
          </w:p>
        </w:tc>
        <w:tc>
          <w:tcPr>
            <w:cnfStyle w:val="000010000000"/>
            <w:tcW w:w="557" w:type="dxa"/>
            <w:tcBorders>
              <w:left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67</w:t>
            </w:r>
          </w:p>
        </w:tc>
        <w:tc>
          <w:tcPr>
            <w:tcW w:w="1166" w:type="dxa"/>
            <w:gridSpan w:val="2"/>
            <w:tcBorders>
              <w:right w:val="single" w:sz="12" w:space="0" w:color="auto"/>
            </w:tcBorders>
            <w:shd w:val="clear" w:color="auto" w:fill="E2EFD9" w:themeFill="accent6"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55</w:t>
            </w:r>
          </w:p>
        </w:tc>
        <w:tc>
          <w:tcPr>
            <w:cnfStyle w:val="000010000000"/>
            <w:tcW w:w="820" w:type="dxa"/>
            <w:tcBorders>
              <w:left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70</w:t>
            </w:r>
          </w:p>
        </w:tc>
        <w:tc>
          <w:tcPr>
            <w:tcW w:w="950" w:type="dxa"/>
            <w:tcBorders>
              <w:right w:val="single" w:sz="12" w:space="0" w:color="auto"/>
            </w:tcBorders>
            <w:shd w:val="clear" w:color="auto" w:fill="FBE4D5" w:themeFill="accen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67</w:t>
            </w:r>
          </w:p>
        </w:tc>
        <w:tc>
          <w:tcPr>
            <w:cnfStyle w:val="000010000000"/>
            <w:tcW w:w="820" w:type="dxa"/>
            <w:tcBorders>
              <w:left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84</w:t>
            </w:r>
          </w:p>
        </w:tc>
        <w:tc>
          <w:tcPr>
            <w:tcW w:w="950" w:type="dxa"/>
            <w:tcBorders>
              <w:right w:val="single" w:sz="12" w:space="0" w:color="auto"/>
            </w:tcBorders>
            <w:shd w:val="clear" w:color="auto" w:fill="D5DCE4" w:themeFill="tex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62</w:t>
            </w:r>
          </w:p>
        </w:tc>
        <w:tc>
          <w:tcPr>
            <w:cnfStyle w:val="000010000000"/>
            <w:tcW w:w="820" w:type="dxa"/>
            <w:tcBorders>
              <w:left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221</w:t>
            </w:r>
          </w:p>
        </w:tc>
        <w:tc>
          <w:tcPr>
            <w:tcW w:w="950" w:type="dxa"/>
            <w:tcBorders>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184</w:t>
            </w:r>
          </w:p>
        </w:tc>
      </w:tr>
      <w:tr w:rsidR="00BE1F76" w:rsidRPr="00305A6B" w:rsidTr="00BE1F76">
        <w:trPr>
          <w:cnfStyle w:val="000000100000"/>
          <w:trHeight w:val="694"/>
        </w:trPr>
        <w:tc>
          <w:tcPr>
            <w:cnfStyle w:val="000010000000"/>
            <w:tcW w:w="718" w:type="dxa"/>
            <w:tcBorders>
              <w:left w:val="single" w:sz="12" w:space="0" w:color="auto"/>
              <w:bottom w:val="single" w:sz="4" w:space="0" w:color="BFBFBF" w:themeColor="background1" w:themeShade="BF"/>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11</w:t>
            </w:r>
          </w:p>
        </w:tc>
        <w:tc>
          <w:tcPr>
            <w:tcW w:w="1233" w:type="dxa"/>
            <w:tcBorders>
              <w:left w:val="single" w:sz="12" w:space="0" w:color="auto"/>
              <w:bottom w:val="single" w:sz="4" w:space="0" w:color="BFBFBF" w:themeColor="background1" w:themeShade="BF"/>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b/>
                <w:bCs/>
                <w:sz w:val="20"/>
                <w:szCs w:val="20"/>
              </w:rPr>
            </w:pPr>
            <w:r w:rsidRPr="00A35069">
              <w:rPr>
                <w:rFonts w:cstheme="minorHAnsi"/>
                <w:b/>
                <w:bCs/>
                <w:sz w:val="20"/>
                <w:szCs w:val="20"/>
              </w:rPr>
              <w:t>1989-1990</w:t>
            </w:r>
          </w:p>
        </w:tc>
        <w:tc>
          <w:tcPr>
            <w:cnfStyle w:val="000010000000"/>
            <w:tcW w:w="557" w:type="dxa"/>
            <w:tcBorders>
              <w:left w:val="single" w:sz="12" w:space="0" w:color="auto"/>
              <w:bottom w:val="single" w:sz="4" w:space="0" w:color="BFBFBF" w:themeColor="background1" w:themeShade="BF"/>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63</w:t>
            </w:r>
          </w:p>
        </w:tc>
        <w:tc>
          <w:tcPr>
            <w:tcW w:w="1166" w:type="dxa"/>
            <w:gridSpan w:val="2"/>
            <w:tcBorders>
              <w:bottom w:val="single" w:sz="4" w:space="0" w:color="BFBFBF" w:themeColor="background1" w:themeShade="BF"/>
              <w:right w:val="single" w:sz="12" w:space="0" w:color="auto"/>
            </w:tcBorders>
            <w:shd w:val="clear" w:color="auto" w:fill="E2EFD9" w:themeFill="accent6"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40</w:t>
            </w:r>
          </w:p>
        </w:tc>
        <w:tc>
          <w:tcPr>
            <w:cnfStyle w:val="000010000000"/>
            <w:tcW w:w="820" w:type="dxa"/>
            <w:tcBorders>
              <w:left w:val="single" w:sz="12" w:space="0" w:color="auto"/>
              <w:bottom w:val="single" w:sz="4" w:space="0" w:color="BFBFBF" w:themeColor="background1" w:themeShade="BF"/>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65</w:t>
            </w:r>
          </w:p>
        </w:tc>
        <w:tc>
          <w:tcPr>
            <w:tcW w:w="950" w:type="dxa"/>
            <w:tcBorders>
              <w:bottom w:val="single" w:sz="4" w:space="0" w:color="BFBFBF" w:themeColor="background1" w:themeShade="BF"/>
              <w:right w:val="single" w:sz="12" w:space="0" w:color="auto"/>
            </w:tcBorders>
            <w:shd w:val="clear" w:color="auto" w:fill="FBE4D5" w:themeFill="accen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52</w:t>
            </w:r>
          </w:p>
        </w:tc>
        <w:tc>
          <w:tcPr>
            <w:cnfStyle w:val="000010000000"/>
            <w:tcW w:w="820" w:type="dxa"/>
            <w:tcBorders>
              <w:left w:val="single" w:sz="12" w:space="0" w:color="auto"/>
              <w:bottom w:val="single" w:sz="4" w:space="0" w:color="BFBFBF" w:themeColor="background1" w:themeShade="BF"/>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66</w:t>
            </w:r>
          </w:p>
        </w:tc>
        <w:tc>
          <w:tcPr>
            <w:tcW w:w="950" w:type="dxa"/>
            <w:tcBorders>
              <w:bottom w:val="single" w:sz="4" w:space="0" w:color="BFBFBF" w:themeColor="background1" w:themeShade="BF"/>
              <w:right w:val="single" w:sz="12" w:space="0" w:color="auto"/>
            </w:tcBorders>
            <w:shd w:val="clear" w:color="auto" w:fill="D5DCE4" w:themeFill="text2" w:themeFillTint="33"/>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65</w:t>
            </w:r>
          </w:p>
        </w:tc>
        <w:tc>
          <w:tcPr>
            <w:cnfStyle w:val="000010000000"/>
            <w:tcW w:w="820" w:type="dxa"/>
            <w:tcBorders>
              <w:left w:val="single" w:sz="12" w:space="0" w:color="auto"/>
              <w:bottom w:val="single" w:sz="4" w:space="0" w:color="BFBFBF" w:themeColor="background1" w:themeShade="BF"/>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194</w:t>
            </w:r>
          </w:p>
        </w:tc>
        <w:tc>
          <w:tcPr>
            <w:tcW w:w="950" w:type="dxa"/>
            <w:tcBorders>
              <w:bottom w:val="single" w:sz="4" w:space="0" w:color="BFBFBF" w:themeColor="background1" w:themeShade="BF"/>
              <w:right w:val="single" w:sz="12" w:space="0" w:color="auto"/>
            </w:tcBorders>
            <w:shd w:val="clear" w:color="auto" w:fill="E7E6E6" w:themeFill="background2"/>
          </w:tcPr>
          <w:p w:rsidR="00EF6570" w:rsidRPr="00A35069" w:rsidRDefault="00EF6570" w:rsidP="007E17B6">
            <w:pPr>
              <w:spacing w:before="240"/>
              <w:jc w:val="center"/>
              <w:cnfStyle w:val="000000100000"/>
              <w:rPr>
                <w:rFonts w:cstheme="minorHAnsi"/>
                <w:sz w:val="20"/>
                <w:szCs w:val="20"/>
              </w:rPr>
            </w:pPr>
            <w:r w:rsidRPr="00A35069">
              <w:rPr>
                <w:rFonts w:cstheme="minorHAnsi"/>
                <w:sz w:val="20"/>
                <w:szCs w:val="20"/>
              </w:rPr>
              <w:t>157</w:t>
            </w:r>
          </w:p>
        </w:tc>
      </w:tr>
      <w:tr w:rsidR="00201089" w:rsidRPr="00305A6B" w:rsidTr="00BE1F76">
        <w:tc>
          <w:tcPr>
            <w:cnfStyle w:val="000010000000"/>
            <w:tcW w:w="718" w:type="dxa"/>
            <w:tcBorders>
              <w:left w:val="single" w:sz="12" w:space="0" w:color="auto"/>
              <w:bottom w:val="single" w:sz="12" w:space="0" w:color="auto"/>
              <w:right w:val="single" w:sz="12" w:space="0" w:color="auto"/>
            </w:tcBorders>
            <w:shd w:val="clear" w:color="auto" w:fill="E7E6E6" w:themeFill="background2"/>
          </w:tcPr>
          <w:p w:rsidR="00EF6570" w:rsidRPr="00A35069" w:rsidRDefault="00EF6570" w:rsidP="007E17B6">
            <w:pPr>
              <w:spacing w:before="240"/>
              <w:jc w:val="center"/>
              <w:rPr>
                <w:rFonts w:cstheme="minorHAnsi"/>
                <w:b/>
                <w:bCs/>
                <w:sz w:val="20"/>
                <w:szCs w:val="20"/>
              </w:rPr>
            </w:pPr>
            <w:r w:rsidRPr="00A35069">
              <w:rPr>
                <w:rFonts w:cstheme="minorHAnsi"/>
                <w:b/>
                <w:bCs/>
                <w:sz w:val="20"/>
                <w:szCs w:val="20"/>
              </w:rPr>
              <w:t>12</w:t>
            </w:r>
          </w:p>
        </w:tc>
        <w:tc>
          <w:tcPr>
            <w:tcW w:w="1233" w:type="dxa"/>
            <w:tcBorders>
              <w:left w:val="single" w:sz="12" w:space="0" w:color="auto"/>
              <w:bottom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b/>
                <w:bCs/>
                <w:sz w:val="20"/>
                <w:szCs w:val="20"/>
              </w:rPr>
            </w:pPr>
            <w:r w:rsidRPr="00A35069">
              <w:rPr>
                <w:rFonts w:cstheme="minorHAnsi"/>
                <w:b/>
                <w:bCs/>
                <w:sz w:val="20"/>
                <w:szCs w:val="20"/>
              </w:rPr>
              <w:t>1990-1991</w:t>
            </w:r>
          </w:p>
        </w:tc>
        <w:tc>
          <w:tcPr>
            <w:cnfStyle w:val="000010000000"/>
            <w:tcW w:w="557" w:type="dxa"/>
            <w:tcBorders>
              <w:left w:val="single" w:sz="12" w:space="0" w:color="auto"/>
              <w:bottom w:val="single" w:sz="12" w:space="0" w:color="auto"/>
            </w:tcBorders>
            <w:shd w:val="clear" w:color="auto" w:fill="E2EFD9" w:themeFill="accent6"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68</w:t>
            </w:r>
          </w:p>
        </w:tc>
        <w:tc>
          <w:tcPr>
            <w:tcW w:w="1166" w:type="dxa"/>
            <w:gridSpan w:val="2"/>
            <w:tcBorders>
              <w:bottom w:val="single" w:sz="12" w:space="0" w:color="auto"/>
              <w:right w:val="single" w:sz="12" w:space="0" w:color="auto"/>
            </w:tcBorders>
            <w:shd w:val="clear" w:color="auto" w:fill="E2EFD9" w:themeFill="accent6"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45</w:t>
            </w:r>
          </w:p>
        </w:tc>
        <w:tc>
          <w:tcPr>
            <w:cnfStyle w:val="000010000000"/>
            <w:tcW w:w="820" w:type="dxa"/>
            <w:tcBorders>
              <w:left w:val="single" w:sz="12" w:space="0" w:color="auto"/>
              <w:bottom w:val="single" w:sz="12" w:space="0" w:color="auto"/>
            </w:tcBorders>
            <w:shd w:val="clear" w:color="auto" w:fill="FBE4D5" w:themeFill="accen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60</w:t>
            </w:r>
          </w:p>
        </w:tc>
        <w:tc>
          <w:tcPr>
            <w:tcW w:w="950" w:type="dxa"/>
            <w:tcBorders>
              <w:bottom w:val="single" w:sz="12" w:space="0" w:color="auto"/>
              <w:right w:val="single" w:sz="12" w:space="0" w:color="auto"/>
            </w:tcBorders>
            <w:shd w:val="clear" w:color="auto" w:fill="FBE4D5" w:themeFill="accen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40</w:t>
            </w:r>
          </w:p>
        </w:tc>
        <w:tc>
          <w:tcPr>
            <w:cnfStyle w:val="000010000000"/>
            <w:tcW w:w="820" w:type="dxa"/>
            <w:tcBorders>
              <w:left w:val="single" w:sz="12" w:space="0" w:color="auto"/>
              <w:bottom w:val="single" w:sz="12" w:space="0" w:color="auto"/>
            </w:tcBorders>
            <w:shd w:val="clear" w:color="auto" w:fill="D5DCE4" w:themeFill="text2" w:themeFillTint="33"/>
          </w:tcPr>
          <w:p w:rsidR="00EF6570" w:rsidRPr="00A35069" w:rsidRDefault="00EF6570" w:rsidP="007E17B6">
            <w:pPr>
              <w:spacing w:before="240"/>
              <w:jc w:val="center"/>
              <w:rPr>
                <w:rFonts w:cstheme="minorHAnsi"/>
                <w:sz w:val="20"/>
                <w:szCs w:val="20"/>
              </w:rPr>
            </w:pPr>
            <w:r w:rsidRPr="00A35069">
              <w:rPr>
                <w:rFonts w:cstheme="minorHAnsi"/>
                <w:sz w:val="20"/>
                <w:szCs w:val="20"/>
              </w:rPr>
              <w:t>65</w:t>
            </w:r>
          </w:p>
        </w:tc>
        <w:tc>
          <w:tcPr>
            <w:tcW w:w="950" w:type="dxa"/>
            <w:tcBorders>
              <w:bottom w:val="single" w:sz="12" w:space="0" w:color="auto"/>
              <w:right w:val="single" w:sz="12" w:space="0" w:color="auto"/>
            </w:tcBorders>
            <w:shd w:val="clear" w:color="auto" w:fill="D5DCE4" w:themeFill="text2" w:themeFillTint="33"/>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52</w:t>
            </w:r>
          </w:p>
        </w:tc>
        <w:tc>
          <w:tcPr>
            <w:cnfStyle w:val="000010000000"/>
            <w:tcW w:w="820" w:type="dxa"/>
            <w:tcBorders>
              <w:left w:val="single" w:sz="12" w:space="0" w:color="auto"/>
              <w:bottom w:val="single" w:sz="12" w:space="0" w:color="auto"/>
            </w:tcBorders>
            <w:shd w:val="clear" w:color="auto" w:fill="E7E6E6" w:themeFill="background2"/>
          </w:tcPr>
          <w:p w:rsidR="00EF6570" w:rsidRPr="00A35069" w:rsidRDefault="00EF6570" w:rsidP="007E17B6">
            <w:pPr>
              <w:spacing w:before="240"/>
              <w:jc w:val="center"/>
              <w:rPr>
                <w:rFonts w:cstheme="minorHAnsi"/>
                <w:sz w:val="20"/>
                <w:szCs w:val="20"/>
              </w:rPr>
            </w:pPr>
            <w:r w:rsidRPr="00A35069">
              <w:rPr>
                <w:rFonts w:cstheme="minorHAnsi"/>
                <w:sz w:val="20"/>
                <w:szCs w:val="20"/>
              </w:rPr>
              <w:t>193</w:t>
            </w:r>
          </w:p>
        </w:tc>
        <w:tc>
          <w:tcPr>
            <w:tcW w:w="950" w:type="dxa"/>
            <w:tcBorders>
              <w:bottom w:val="single" w:sz="12" w:space="0" w:color="auto"/>
              <w:right w:val="single" w:sz="12" w:space="0" w:color="auto"/>
            </w:tcBorders>
            <w:shd w:val="clear" w:color="auto" w:fill="E7E6E6" w:themeFill="background2"/>
          </w:tcPr>
          <w:p w:rsidR="00EF6570" w:rsidRPr="00A35069" w:rsidRDefault="00EF6570" w:rsidP="007E17B6">
            <w:pPr>
              <w:spacing w:before="240"/>
              <w:jc w:val="center"/>
              <w:cnfStyle w:val="000000000000"/>
              <w:rPr>
                <w:rFonts w:cstheme="minorHAnsi"/>
                <w:sz w:val="20"/>
                <w:szCs w:val="20"/>
              </w:rPr>
            </w:pPr>
            <w:r w:rsidRPr="00A35069">
              <w:rPr>
                <w:rFonts w:cstheme="minorHAnsi"/>
                <w:sz w:val="20"/>
                <w:szCs w:val="20"/>
              </w:rPr>
              <w:t>137</w:t>
            </w:r>
          </w:p>
        </w:tc>
      </w:tr>
      <w:tr w:rsidR="00EF6570" w:rsidTr="00BE1F76">
        <w:trPr>
          <w:gridBefore w:val="9"/>
          <w:cnfStyle w:val="000000100000"/>
          <w:wBefore w:w="7214" w:type="dxa"/>
          <w:trHeight w:val="100"/>
        </w:trPr>
        <w:tc>
          <w:tcPr>
            <w:cnfStyle w:val="000010000000"/>
            <w:tcW w:w="82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EF6570" w:rsidRPr="00305A6B" w:rsidRDefault="00EF6570" w:rsidP="007E17B6">
            <w:pPr>
              <w:jc w:val="center"/>
              <w:rPr>
                <w:rFonts w:cstheme="minorHAnsi"/>
                <w:b/>
                <w:bCs/>
              </w:rPr>
            </w:pPr>
            <w:r w:rsidRPr="00305A6B">
              <w:rPr>
                <w:rFonts w:cstheme="minorHAnsi"/>
                <w:b/>
                <w:bCs/>
              </w:rPr>
              <w:t>2</w:t>
            </w:r>
            <w:r>
              <w:rPr>
                <w:rFonts w:cstheme="minorHAnsi"/>
                <w:b/>
                <w:bCs/>
              </w:rPr>
              <w:t>.</w:t>
            </w:r>
            <w:r w:rsidRPr="00305A6B">
              <w:rPr>
                <w:rFonts w:cstheme="minorHAnsi"/>
                <w:b/>
                <w:bCs/>
              </w:rPr>
              <w:t>475</w:t>
            </w:r>
          </w:p>
        </w:tc>
        <w:tc>
          <w:tcPr>
            <w:tcW w:w="950" w:type="dxa"/>
            <w:tcBorders>
              <w:top w:val="single" w:sz="12" w:space="0" w:color="auto"/>
              <w:left w:val="single" w:sz="12" w:space="0" w:color="auto"/>
              <w:bottom w:val="single" w:sz="12" w:space="0" w:color="auto"/>
              <w:right w:val="single" w:sz="12" w:space="0" w:color="auto"/>
            </w:tcBorders>
            <w:shd w:val="clear" w:color="auto" w:fill="E7E6E6" w:themeFill="background2"/>
          </w:tcPr>
          <w:p w:rsidR="00EF6570" w:rsidRPr="00305A6B" w:rsidRDefault="00EF6570" w:rsidP="007E17B6">
            <w:pPr>
              <w:jc w:val="center"/>
              <w:cnfStyle w:val="000000100000"/>
              <w:rPr>
                <w:rFonts w:cstheme="minorHAnsi"/>
                <w:b/>
                <w:bCs/>
              </w:rPr>
            </w:pPr>
            <w:r w:rsidRPr="00305A6B">
              <w:rPr>
                <w:rFonts w:cstheme="minorHAnsi"/>
                <w:b/>
                <w:bCs/>
              </w:rPr>
              <w:t>2</w:t>
            </w:r>
            <w:r>
              <w:rPr>
                <w:rFonts w:cstheme="minorHAnsi"/>
                <w:b/>
                <w:bCs/>
              </w:rPr>
              <w:t>.</w:t>
            </w:r>
            <w:r w:rsidRPr="00305A6B">
              <w:rPr>
                <w:rFonts w:cstheme="minorHAnsi"/>
                <w:b/>
                <w:bCs/>
              </w:rPr>
              <w:t>010</w:t>
            </w:r>
          </w:p>
        </w:tc>
      </w:tr>
      <w:tr w:rsidR="00EF6570" w:rsidTr="00BE1F76">
        <w:trPr>
          <w:gridBefore w:val="9"/>
          <w:wBefore w:w="7214" w:type="dxa"/>
          <w:trHeight w:val="288"/>
        </w:trPr>
        <w:tc>
          <w:tcPr>
            <w:cnfStyle w:val="000010000000"/>
            <w:tcW w:w="1770" w:type="dxa"/>
            <w:gridSpan w:val="2"/>
            <w:tcBorders>
              <w:left w:val="single" w:sz="12" w:space="0" w:color="auto"/>
              <w:bottom w:val="single" w:sz="12" w:space="0" w:color="auto"/>
              <w:right w:val="single" w:sz="12" w:space="0" w:color="auto"/>
            </w:tcBorders>
            <w:shd w:val="clear" w:color="auto" w:fill="E7E6E6" w:themeFill="background2"/>
          </w:tcPr>
          <w:p w:rsidR="00EF6570" w:rsidRPr="00305A6B" w:rsidRDefault="00EF6570" w:rsidP="007E17B6">
            <w:pPr>
              <w:jc w:val="center"/>
              <w:rPr>
                <w:rFonts w:cstheme="minorHAnsi"/>
                <w:b/>
                <w:bCs/>
              </w:rPr>
            </w:pPr>
            <w:r w:rsidRPr="00305A6B">
              <w:rPr>
                <w:rFonts w:cstheme="minorHAnsi"/>
                <w:b/>
                <w:bCs/>
              </w:rPr>
              <w:t>4.485</w:t>
            </w:r>
          </w:p>
        </w:tc>
      </w:tr>
    </w:tbl>
    <w:p w:rsidR="003B3D69" w:rsidRDefault="003B3D69" w:rsidP="00B41D62">
      <w:pPr>
        <w:jc w:val="both"/>
      </w:pPr>
    </w:p>
    <w:p w:rsidR="003B3D69" w:rsidRDefault="003B3D69" w:rsidP="00B41D62">
      <w:pPr>
        <w:jc w:val="both"/>
      </w:pPr>
    </w:p>
    <w:p w:rsidR="003B3D69" w:rsidRDefault="003B3D69" w:rsidP="00B41D62">
      <w:pPr>
        <w:jc w:val="both"/>
      </w:pPr>
    </w:p>
    <w:p w:rsidR="003B3D69" w:rsidRDefault="003B3D69" w:rsidP="00B41D62">
      <w:pPr>
        <w:jc w:val="both"/>
      </w:pPr>
    </w:p>
    <w:p w:rsidR="003B3D69" w:rsidRDefault="003B3D69" w:rsidP="00B41D62">
      <w:pPr>
        <w:jc w:val="both"/>
      </w:pPr>
    </w:p>
    <w:p w:rsidR="003B3D69" w:rsidRDefault="003B3D69" w:rsidP="00B41D62">
      <w:pPr>
        <w:jc w:val="both"/>
      </w:pPr>
    </w:p>
    <w:p w:rsidR="002F2670" w:rsidRDefault="002F2670" w:rsidP="00B41D62">
      <w:pPr>
        <w:jc w:val="both"/>
      </w:pPr>
    </w:p>
    <w:p w:rsidR="00405A9F" w:rsidRDefault="00405A9F" w:rsidP="00DB4E0A">
      <w:pPr>
        <w:jc w:val="right"/>
        <w:rPr>
          <w:b/>
          <w:color w:val="000000" w:themeColor="text1"/>
        </w:rPr>
      </w:pPr>
      <w:bookmarkStart w:id="67" w:name="_Hlk134618018"/>
    </w:p>
    <w:p w:rsidR="00405A9F" w:rsidRDefault="00405A9F" w:rsidP="00DB4E0A">
      <w:pPr>
        <w:jc w:val="right"/>
        <w:rPr>
          <w:b/>
          <w:color w:val="000000" w:themeColor="text1"/>
        </w:rPr>
      </w:pPr>
    </w:p>
    <w:p w:rsidR="00DB4E0A" w:rsidRPr="00DB4E0A" w:rsidRDefault="00DB4E0A" w:rsidP="00DB4E0A">
      <w:pPr>
        <w:jc w:val="right"/>
        <w:rPr>
          <w:b/>
          <w:color w:val="000000" w:themeColor="text1"/>
        </w:rPr>
      </w:pPr>
      <w:r w:rsidRPr="00DB4E0A">
        <w:rPr>
          <w:b/>
          <w:color w:val="000000" w:themeColor="text1"/>
        </w:rPr>
        <w:lastRenderedPageBreak/>
        <w:t>ΙΙα</w:t>
      </w:r>
    </w:p>
    <w:p w:rsidR="00FD1EA5" w:rsidRPr="00396696" w:rsidRDefault="00FD1EA5" w:rsidP="00FD1EA5">
      <w:pPr>
        <w:jc w:val="center"/>
        <w:rPr>
          <w:b/>
          <w:color w:val="000000" w:themeColor="text1"/>
          <w:sz w:val="28"/>
          <w:szCs w:val="28"/>
        </w:rPr>
      </w:pPr>
      <w:r w:rsidRPr="00396696">
        <w:rPr>
          <w:b/>
          <w:color w:val="000000" w:themeColor="text1"/>
          <w:sz w:val="28"/>
          <w:szCs w:val="28"/>
        </w:rPr>
        <w:t>Σ  Χ  Ο  Λ  Ι  Α      Σ  Τ  Ο  Ν     Π  Ι  Ν  Α  Κ  Α    (Ι</w:t>
      </w:r>
      <w:r>
        <w:rPr>
          <w:b/>
          <w:color w:val="000000" w:themeColor="text1"/>
          <w:sz w:val="28"/>
          <w:szCs w:val="28"/>
          <w:lang w:val="en-US"/>
        </w:rPr>
        <w:t>I</w:t>
      </w:r>
      <w:r w:rsidRPr="00396696">
        <w:rPr>
          <w:b/>
          <w:color w:val="000000" w:themeColor="text1"/>
          <w:sz w:val="28"/>
          <w:szCs w:val="28"/>
        </w:rPr>
        <w:t>)</w:t>
      </w:r>
    </w:p>
    <w:bookmarkEnd w:id="67"/>
    <w:p w:rsidR="00FD1EA5" w:rsidRPr="00396696" w:rsidRDefault="00FD1EA5" w:rsidP="00FD1EA5">
      <w:pPr>
        <w:jc w:val="center"/>
        <w:rPr>
          <w:b/>
          <w:color w:val="000000" w:themeColor="text1"/>
        </w:rPr>
      </w:pPr>
      <w:r w:rsidRPr="00396696">
        <w:rPr>
          <w:b/>
          <w:color w:val="000000" w:themeColor="text1"/>
        </w:rPr>
        <w:t>Η ΕΞΕΛΙΞΗ ΤΟΥ ΜΑΘΗΤΙΚΟΥ ΠΛΗΘΥΣΜΟΥ ΣΤΟ 1</w:t>
      </w:r>
      <w:r w:rsidRPr="00396696">
        <w:rPr>
          <w:b/>
          <w:color w:val="000000" w:themeColor="text1"/>
          <w:vertAlign w:val="superscript"/>
        </w:rPr>
        <w:t>Ο</w:t>
      </w:r>
      <w:r w:rsidRPr="00396696">
        <w:rPr>
          <w:b/>
          <w:color w:val="000000" w:themeColor="text1"/>
        </w:rPr>
        <w:t xml:space="preserve"> ΓΥΜΝΑΣΙΟ ΤΡΙΚΑΛΩΝ</w:t>
      </w:r>
    </w:p>
    <w:p w:rsidR="00FD1EA5" w:rsidRPr="00396696" w:rsidRDefault="00FD1EA5" w:rsidP="00FD1EA5">
      <w:pPr>
        <w:jc w:val="center"/>
        <w:rPr>
          <w:b/>
          <w:color w:val="000000" w:themeColor="text1"/>
        </w:rPr>
      </w:pPr>
      <w:r>
        <w:rPr>
          <w:b/>
          <w:color w:val="000000" w:themeColor="text1"/>
        </w:rPr>
        <w:t xml:space="preserve">«ΚΑΤΑ ΦΥΛΟ»   </w:t>
      </w:r>
      <w:r w:rsidRPr="00396696">
        <w:rPr>
          <w:b/>
          <w:color w:val="000000" w:themeColor="text1"/>
        </w:rPr>
        <w:t>ΚΑΤΑ ΤΗ ΔΕΚΑΕΤΙΑ 1981 - 1991</w:t>
      </w:r>
    </w:p>
    <w:p w:rsidR="003221B3" w:rsidRDefault="00FD1EA5" w:rsidP="00DB4E0A">
      <w:pPr>
        <w:jc w:val="both"/>
      </w:pPr>
      <w:r>
        <w:rPr>
          <w:b/>
          <w:bCs/>
          <w:sz w:val="24"/>
          <w:szCs w:val="24"/>
        </w:rPr>
        <w:tab/>
      </w:r>
      <w:r w:rsidRPr="00FD1EA5">
        <w:t>Μια</w:t>
      </w:r>
      <w:r>
        <w:t xml:space="preserve"> πρώτη ματιά στην τελευταία στήλη του Πίνακα (ΙΙ), όπου καταγράφονται τα ΣΥΝΟΛΑ, μας οδηγεί στη διαπίστωση ότι αριθμητικά τα Αγόρια υπερέχουν των Κοριτσιών στο αριθμητικό σύνολο που αθροίζεται στο τέλος του</w:t>
      </w:r>
      <w:r w:rsidR="001269A1">
        <w:t xml:space="preserve"> Πίνακα (ΙΙ). Τα 2.475 Αγόρια τή</w:t>
      </w:r>
      <w:r>
        <w:t>ς δεκαετίας αντιστοιχούν στο 55,2% του Συνόλου του μαθητικού πληθυσμού του 1</w:t>
      </w:r>
      <w:r w:rsidRPr="00FD1EA5">
        <w:rPr>
          <w:vertAlign w:val="superscript"/>
        </w:rPr>
        <w:t>ου</w:t>
      </w:r>
      <w:r>
        <w:t xml:space="preserve"> Γυμνασίου, ενώ τα 2010 Κορίτσια αντιστοιχούν στο 44,8% του Συνόλου του μαθητικού πληθυσμού.</w:t>
      </w:r>
      <w:r w:rsidR="003221B3">
        <w:t xml:space="preserve"> (Το Σύνολο είναι 4.485). </w:t>
      </w:r>
    </w:p>
    <w:p w:rsidR="00B863F2" w:rsidRDefault="003221B3" w:rsidP="00DB4E0A">
      <w:pPr>
        <w:jc w:val="both"/>
      </w:pPr>
      <w:r>
        <w:tab/>
        <w:t>Επίσης, σ΄ όλα τα σχολικά έτη αυτής της δεκαετίας, παρατηρώντας τα επιμέρους οριζόντια αθροίσματα για κάθε σχολ. έτος, διαπιστώνουμε την αριθμητική υπεροχή των Αγοριών. Ούτε σε ένα σχολ. έτος</w:t>
      </w:r>
      <w:r w:rsidR="00FB2F45">
        <w:t xml:space="preserve"> τή</w:t>
      </w:r>
      <w:r w:rsidR="001D1F73">
        <w:t>ς δεκαετίας τα Κορίτσια δεν μπόρεσαν να υπερκεράσουν αριθμητικά τ΄ Αγόρια. Σαν να υπάρχει μία μνήμη ζωντανή στο 1</w:t>
      </w:r>
      <w:r w:rsidR="001D1F73" w:rsidRPr="001D1F73">
        <w:rPr>
          <w:vertAlign w:val="superscript"/>
        </w:rPr>
        <w:t>ο</w:t>
      </w:r>
      <w:r w:rsidR="001D1F73">
        <w:t xml:space="preserve"> Γυμνάσιο Τρικάλων, για να θυμίζει ότι κάποτε (κι όχι σε πολύ μακρινό παρελθόν) το 1</w:t>
      </w:r>
      <w:r w:rsidR="001D1F73" w:rsidRPr="001D1F73">
        <w:rPr>
          <w:vertAlign w:val="superscript"/>
        </w:rPr>
        <w:t>ο</w:t>
      </w:r>
      <w:r w:rsidR="001D1F73">
        <w:t xml:space="preserve"> Γυμνάσιο</w:t>
      </w:r>
      <w:r w:rsidR="00734BE6">
        <w:t xml:space="preserve"> λειτουργούσε αμιγώς ως Γυμνάσιο</w:t>
      </w:r>
      <w:r w:rsidR="001D1F73">
        <w:t xml:space="preserve"> Αρρένων. Ενδιαφέρον έχει να παρακολουθήσουμε την εξέλιξη αυτής </w:t>
      </w:r>
      <w:r w:rsidR="00B863F2">
        <w:t>τη</w:t>
      </w:r>
      <w:r w:rsidR="00734BE6">
        <w:t>ς παραμέτρου στις επόμενες δεκαε</w:t>
      </w:r>
      <w:r w:rsidR="00B863F2">
        <w:t>τίες.</w:t>
      </w:r>
    </w:p>
    <w:p w:rsidR="000D76D6" w:rsidRDefault="00FB2F45" w:rsidP="00DB4E0A">
      <w:pPr>
        <w:jc w:val="both"/>
      </w:pPr>
      <w:r>
        <w:tab/>
        <w:t>Όσον αφορά την εξέλιξη τού</w:t>
      </w:r>
      <w:r w:rsidR="00B863F2">
        <w:t xml:space="preserve"> μαθητικού πληθυσμού και στον Πίνακα (ΙΙ) διαπιστώνουμε ό</w:t>
      </w:r>
      <w:r>
        <w:t>,</w:t>
      </w:r>
      <w:r w:rsidR="00B863F2">
        <w:t xml:space="preserve">τι είχαμε διαπιστώσει και στον Πίνακα (Ι). Ότι, δηλαδή, ο μαθητικός πληθυσμός, χρόνο με το χρόνο, </w:t>
      </w:r>
      <w:r w:rsidR="00DB4E0A">
        <w:t>συρρικνώνεται</w:t>
      </w:r>
      <w:r w:rsidR="00B863F2">
        <w:t xml:space="preserve">, και αυτό φαίνεται </w:t>
      </w:r>
      <w:r w:rsidR="003F77D0">
        <w:t>και από την κατ’</w:t>
      </w:r>
      <w:r w:rsidR="00764FDD">
        <w:t xml:space="preserve"> έτος μείωση του πληθυσμού τόσο των Αγοριών όσο και των Κοριτσιών. Εξαίρεση για τ΄ Αγόρια </w:t>
      </w:r>
      <w:r w:rsidR="00B863F2">
        <w:t xml:space="preserve"> </w:t>
      </w:r>
      <w:r w:rsidR="00764FDD">
        <w:t>αποτελεί το σχολ. έτος 1983 – 84 κατά το οποίο παρατηρούμε αύξηση του αριθμού τους από 267, κατά το σχολ. έτος 1982 – 83, σε 281. Ωστόσο, αυτή η αριθμητική αύξηση των Αγοριών συνοδεύτηκε από «γενναία» μείωση Κοριτσιών από 235 το 1982 – 83 σε 201 το 1983 – 84), έτσι ώστε στο τελικό αποτύπωμα να φανεί μείωση του μαθητικού πληθυσμού κατά το σχολ. έτος 1983 – 84 (δες τον Πίνακα &lt; Ι &gt;</w:t>
      </w:r>
      <w:r w:rsidR="00333E74">
        <w:t>). Για τα Κορίτσια αντιστροφή τή</w:t>
      </w:r>
      <w:r w:rsidR="00764FDD">
        <w:t>ς πορείας μείωσης τ</w:t>
      </w:r>
      <w:r w:rsidR="00EA41C6">
        <w:t>ού</w:t>
      </w:r>
      <w:r w:rsidR="000D76D6">
        <w:t xml:space="preserve"> πληθυσμού τους παρατηρούμε κατά το σχολ. έτος 1984 – 85, αλλά μόνο κατά μία (1) μονάδα σε σύγκριση με το προηγούμενο σχολ. έτος (1983 – 84). (Από 201 σε 202).</w:t>
      </w:r>
    </w:p>
    <w:p w:rsidR="002F2670" w:rsidRDefault="000D76D6" w:rsidP="00DB4E0A">
      <w:pPr>
        <w:jc w:val="both"/>
      </w:pPr>
      <w:r>
        <w:tab/>
        <w:t>Γενικά, ο πληθυσμός και των δύο φύλων</w:t>
      </w:r>
      <w:r w:rsidR="00333E74">
        <w:t xml:space="preserve"> συμβαδίζει μ΄</w:t>
      </w:r>
      <w:r w:rsidR="00DB4E0A">
        <w:t xml:space="preserve"> </w:t>
      </w:r>
      <w:r w:rsidR="00333E74">
        <w:t>αυτό που επισημάνθ</w:t>
      </w:r>
      <w:r>
        <w:t xml:space="preserve">ηκε στα Σχόλια του ΠΙΝΑΚΑ &lt; Ι &gt;. Προϊόντος, δηλαδή, του χρόνου ο πληθυσμός μειώνεται. Έτσι, τελικά, από το 369 Αγόρια του σχολ. έτους 1981 – 82 καταλήγουμε στα 193 κατά το σχολ. έτος 1990 – 91. Μείωση 176 Αγοριών σε απόλυτο αριθμό και 47,7% σε </w:t>
      </w:r>
      <w:bookmarkStart w:id="68" w:name="_Hlk134609859"/>
      <w:r>
        <w:t>ποσοστιαία απεικόνιση</w:t>
      </w:r>
      <w:bookmarkEnd w:id="68"/>
      <w:r w:rsidR="00333E74">
        <w:t>. Γ</w:t>
      </w:r>
      <w:r>
        <w:t xml:space="preserve">ια τα Κορίτσια η εικόνα είναι χειρότερη. Από τα 336 Κορίτσια του σχολ. έτους 1981 – 82 καταλήγουμε στα 137 κατά το σχολ. έτος 1990 – 91. Μείωση κατά 199 </w:t>
      </w:r>
      <w:r w:rsidR="00A329CC">
        <w:t xml:space="preserve">σε </w:t>
      </w:r>
      <w:r w:rsidR="008C23E9">
        <w:t xml:space="preserve">απόλυτο αριθμό και 59,2% (!) σε ποσοστιαία απεικόνιση. Δυστυχώς, οι αριθμοί είναι εκκωφαντικοί και η εικόνα ζοφερή. Το γιατί συμβαίνει αυτό αποπειραθήκαμε να το εξηγήσουμε στα Σχόλια του ΠΙΝΑΚΑ &lt; Ι &gt;. </w:t>
      </w:r>
      <w:r>
        <w:t xml:space="preserve"> </w:t>
      </w:r>
      <w:r w:rsidR="00FD1EA5">
        <w:t xml:space="preserve"> </w:t>
      </w:r>
    </w:p>
    <w:p w:rsidR="00467524" w:rsidRDefault="00467524" w:rsidP="00DB4E0A">
      <w:pPr>
        <w:jc w:val="both"/>
      </w:pPr>
    </w:p>
    <w:p w:rsidR="00EA41C6" w:rsidRPr="00EA41C6" w:rsidRDefault="00EA41C6" w:rsidP="00C73A59">
      <w:pPr>
        <w:jc w:val="center"/>
        <w:rPr>
          <w:b/>
        </w:rPr>
      </w:pPr>
      <w:r>
        <w:rPr>
          <w:b/>
        </w:rPr>
        <w:t>Τ Ε  Λ  Ο  Σ        Π Ι Ν Α Κ Α         (ΙΙ)</w:t>
      </w:r>
    </w:p>
    <w:p w:rsidR="00467524" w:rsidRDefault="00467524" w:rsidP="00DB4E0A">
      <w:pPr>
        <w:jc w:val="both"/>
      </w:pPr>
    </w:p>
    <w:p w:rsidR="00467524" w:rsidRDefault="00467524" w:rsidP="00DB4E0A">
      <w:pPr>
        <w:jc w:val="both"/>
      </w:pPr>
    </w:p>
    <w:p w:rsidR="00C2594F" w:rsidRDefault="00C2594F" w:rsidP="00DB4E0A">
      <w:pPr>
        <w:jc w:val="both"/>
      </w:pPr>
    </w:p>
    <w:p w:rsidR="00C2594F" w:rsidRDefault="00C2594F" w:rsidP="00DB4E0A">
      <w:pPr>
        <w:jc w:val="both"/>
      </w:pPr>
    </w:p>
    <w:p w:rsidR="00C2594F" w:rsidRDefault="00C2594F" w:rsidP="00DB4E0A">
      <w:pPr>
        <w:jc w:val="both"/>
      </w:pPr>
    </w:p>
    <w:p w:rsidR="00DB4E0A" w:rsidRDefault="00DB4E0A" w:rsidP="00DB4E0A">
      <w:pPr>
        <w:jc w:val="both"/>
      </w:pPr>
    </w:p>
    <w:p w:rsidR="00405A9F" w:rsidRDefault="00405A9F" w:rsidP="00DB4E0A">
      <w:pPr>
        <w:jc w:val="center"/>
        <w:rPr>
          <w:b/>
          <w:bCs/>
          <w:sz w:val="36"/>
          <w:szCs w:val="36"/>
        </w:rPr>
      </w:pPr>
    </w:p>
    <w:p w:rsidR="00DB4E0A" w:rsidRPr="00F705BF" w:rsidRDefault="00DB4E0A" w:rsidP="00C875C8">
      <w:pPr>
        <w:shd w:val="clear" w:color="auto" w:fill="F7CAAC" w:themeFill="accent2" w:themeFillTint="66"/>
        <w:jc w:val="center"/>
        <w:rPr>
          <w:sz w:val="24"/>
          <w:szCs w:val="24"/>
        </w:rPr>
      </w:pPr>
      <w:r w:rsidRPr="00F705BF">
        <w:rPr>
          <w:b/>
          <w:bCs/>
          <w:sz w:val="36"/>
          <w:szCs w:val="36"/>
        </w:rPr>
        <w:lastRenderedPageBreak/>
        <w:t>Π  Ι  Ν  Α  Κ  Α  Σ   &lt; ΙΙΙ &gt;</w:t>
      </w:r>
    </w:p>
    <w:p w:rsidR="00DB4E0A" w:rsidRPr="00F705BF" w:rsidRDefault="00DB4E0A" w:rsidP="00C875C8">
      <w:pPr>
        <w:shd w:val="clear" w:color="auto" w:fill="F7CAAC" w:themeFill="accent2" w:themeFillTint="66"/>
        <w:jc w:val="center"/>
        <w:rPr>
          <w:b/>
          <w:bCs/>
          <w:sz w:val="28"/>
          <w:szCs w:val="28"/>
        </w:rPr>
      </w:pPr>
      <w:r w:rsidRPr="00F705BF">
        <w:rPr>
          <w:b/>
          <w:bCs/>
          <w:sz w:val="28"/>
          <w:szCs w:val="28"/>
        </w:rPr>
        <w:t>ΟΙ ΑΡΙΣΤΕΥΣΑΝΤΕΣ ΤΗΣ ΔΕΚΑΕΤΑΣ 1981 - 91</w:t>
      </w:r>
    </w:p>
    <w:tbl>
      <w:tblPr>
        <w:tblStyle w:val="12"/>
        <w:tblW w:w="0" w:type="auto"/>
        <w:tblLayout w:type="fixed"/>
        <w:tblLook w:val="0000"/>
      </w:tblPr>
      <w:tblGrid>
        <w:gridCol w:w="456"/>
        <w:gridCol w:w="928"/>
        <w:gridCol w:w="553"/>
        <w:gridCol w:w="630"/>
        <w:gridCol w:w="704"/>
        <w:gridCol w:w="624"/>
        <w:gridCol w:w="704"/>
        <w:gridCol w:w="624"/>
        <w:gridCol w:w="704"/>
        <w:gridCol w:w="269"/>
        <w:gridCol w:w="436"/>
        <w:gridCol w:w="704"/>
        <w:gridCol w:w="624"/>
        <w:gridCol w:w="704"/>
        <w:gridCol w:w="624"/>
      </w:tblGrid>
      <w:tr w:rsidR="00DB4E0A" w:rsidTr="00A17368">
        <w:trPr>
          <w:gridBefore w:val="4"/>
          <w:cnfStyle w:val="000000100000"/>
          <w:wBefore w:w="2567" w:type="dxa"/>
          <w:trHeight w:val="100"/>
        </w:trPr>
        <w:tc>
          <w:tcPr>
            <w:cnfStyle w:val="000010000000"/>
            <w:tcW w:w="3629" w:type="dxa"/>
            <w:gridSpan w:val="6"/>
            <w:tcBorders>
              <w:top w:val="single" w:sz="12" w:space="0" w:color="auto"/>
              <w:left w:val="single" w:sz="12" w:space="0" w:color="auto"/>
              <w:right w:val="single" w:sz="12" w:space="0" w:color="auto"/>
            </w:tcBorders>
            <w:shd w:val="clear" w:color="auto" w:fill="D9D9D9" w:themeFill="background1" w:themeFillShade="D9"/>
          </w:tcPr>
          <w:p w:rsidR="00DB4E0A" w:rsidRPr="00F705BF" w:rsidRDefault="00DB4E0A" w:rsidP="007E17B6">
            <w:pPr>
              <w:jc w:val="center"/>
              <w:rPr>
                <w:b/>
                <w:bCs/>
                <w:sz w:val="28"/>
                <w:szCs w:val="28"/>
              </w:rPr>
            </w:pPr>
            <w:r w:rsidRPr="00F705BF">
              <w:rPr>
                <w:b/>
                <w:bCs/>
                <w:sz w:val="28"/>
                <w:szCs w:val="28"/>
              </w:rPr>
              <w:t>Α Ρ Ι Σ Τ Ε Υ Σ Α Ν Τ Ε Σ</w:t>
            </w:r>
          </w:p>
          <w:p w:rsidR="00DB4E0A" w:rsidRPr="00F705BF" w:rsidRDefault="00DB4E0A" w:rsidP="007E17B6">
            <w:pPr>
              <w:jc w:val="center"/>
              <w:rPr>
                <w:b/>
                <w:bCs/>
                <w:sz w:val="28"/>
                <w:szCs w:val="28"/>
              </w:rPr>
            </w:pPr>
            <w:r w:rsidRPr="00F705BF">
              <w:rPr>
                <w:b/>
                <w:bCs/>
                <w:sz w:val="28"/>
                <w:szCs w:val="28"/>
              </w:rPr>
              <w:t>Κ Α Τ Α    Τ Α Ξ Η</w:t>
            </w:r>
          </w:p>
        </w:tc>
        <w:tc>
          <w:tcPr>
            <w:tcW w:w="3092" w:type="dxa"/>
            <w:gridSpan w:val="5"/>
            <w:tcBorders>
              <w:top w:val="single" w:sz="12" w:space="0" w:color="auto"/>
              <w:left w:val="single" w:sz="12" w:space="0" w:color="auto"/>
              <w:right w:val="single" w:sz="12" w:space="0" w:color="auto"/>
            </w:tcBorders>
            <w:shd w:val="clear" w:color="auto" w:fill="D9D9D9" w:themeFill="background1" w:themeFillShade="D9"/>
          </w:tcPr>
          <w:p w:rsidR="00DB4E0A" w:rsidRPr="00F705BF" w:rsidRDefault="00DB4E0A" w:rsidP="007E17B6">
            <w:pPr>
              <w:jc w:val="center"/>
              <w:cnfStyle w:val="000000100000"/>
              <w:rPr>
                <w:b/>
                <w:bCs/>
                <w:sz w:val="28"/>
                <w:szCs w:val="28"/>
              </w:rPr>
            </w:pPr>
            <w:r w:rsidRPr="00F705BF">
              <w:rPr>
                <w:b/>
                <w:bCs/>
                <w:sz w:val="28"/>
                <w:szCs w:val="28"/>
              </w:rPr>
              <w:t xml:space="preserve">Α Ρ Ι Σ Τ Ε Υ Σ Α Ν Τ Ε Σ   </w:t>
            </w:r>
          </w:p>
          <w:p w:rsidR="00DB4E0A" w:rsidRDefault="00DB4E0A" w:rsidP="007E17B6">
            <w:pPr>
              <w:jc w:val="center"/>
              <w:cnfStyle w:val="000000100000"/>
              <w:rPr>
                <w:b/>
                <w:bCs/>
                <w:sz w:val="24"/>
                <w:szCs w:val="24"/>
              </w:rPr>
            </w:pPr>
            <w:r w:rsidRPr="00F705BF">
              <w:rPr>
                <w:b/>
                <w:bCs/>
                <w:sz w:val="28"/>
                <w:szCs w:val="28"/>
              </w:rPr>
              <w:t>Κ Α Τ Α   Φ Υ Λ Ο</w:t>
            </w:r>
          </w:p>
        </w:tc>
      </w:tr>
      <w:tr w:rsidR="00AD7F67" w:rsidRPr="00F705BF" w:rsidTr="00AD7F67">
        <w:trPr>
          <w:trHeight w:val="288"/>
        </w:trPr>
        <w:tc>
          <w:tcPr>
            <w:cnfStyle w:val="000010000000"/>
            <w:tcW w:w="456" w:type="dxa"/>
            <w:vMerge w:val="restart"/>
            <w:tcBorders>
              <w:top w:val="single" w:sz="12" w:space="0" w:color="auto"/>
              <w:left w:val="single" w:sz="12" w:space="0" w:color="auto"/>
              <w:right w:val="single" w:sz="12" w:space="0" w:color="auto"/>
            </w:tcBorders>
            <w:shd w:val="clear" w:color="auto" w:fill="E7E6E6" w:themeFill="background2"/>
            <w:vAlign w:val="center"/>
          </w:tcPr>
          <w:p w:rsidR="00DB4E0A" w:rsidRDefault="00DB4E0A" w:rsidP="007E17B6">
            <w:pPr>
              <w:jc w:val="center"/>
              <w:rPr>
                <w:b/>
                <w:bCs/>
                <w:sz w:val="24"/>
                <w:szCs w:val="24"/>
              </w:rPr>
            </w:pPr>
          </w:p>
          <w:p w:rsidR="00DB4E0A" w:rsidRDefault="00DB4E0A" w:rsidP="007E17B6">
            <w:pPr>
              <w:jc w:val="center"/>
              <w:rPr>
                <w:b/>
                <w:bCs/>
                <w:sz w:val="24"/>
                <w:szCs w:val="24"/>
              </w:rPr>
            </w:pPr>
            <w:r>
              <w:rPr>
                <w:b/>
                <w:bCs/>
                <w:sz w:val="24"/>
                <w:szCs w:val="24"/>
              </w:rPr>
              <w:t>Α/Α</w:t>
            </w:r>
          </w:p>
        </w:tc>
        <w:tc>
          <w:tcPr>
            <w:tcW w:w="928" w:type="dxa"/>
            <w:vMerge w:val="restart"/>
            <w:tcBorders>
              <w:top w:val="single" w:sz="12" w:space="0" w:color="auto"/>
              <w:left w:val="single" w:sz="12" w:space="0" w:color="auto"/>
              <w:right w:val="single" w:sz="12" w:space="0" w:color="auto"/>
            </w:tcBorders>
            <w:shd w:val="clear" w:color="auto" w:fill="E7E6E6" w:themeFill="background2"/>
            <w:vAlign w:val="center"/>
          </w:tcPr>
          <w:p w:rsidR="00DB4E0A" w:rsidRDefault="00DB4E0A" w:rsidP="007E17B6">
            <w:pPr>
              <w:jc w:val="center"/>
              <w:cnfStyle w:val="000000000000"/>
              <w:rPr>
                <w:b/>
                <w:bCs/>
                <w:sz w:val="24"/>
                <w:szCs w:val="24"/>
              </w:rPr>
            </w:pPr>
          </w:p>
          <w:p w:rsidR="00DB4E0A" w:rsidRDefault="00DB4E0A" w:rsidP="007E17B6">
            <w:pPr>
              <w:jc w:val="center"/>
              <w:cnfStyle w:val="000000000000"/>
              <w:rPr>
                <w:b/>
                <w:bCs/>
                <w:sz w:val="24"/>
                <w:szCs w:val="24"/>
              </w:rPr>
            </w:pPr>
            <w:r>
              <w:rPr>
                <w:b/>
                <w:bCs/>
                <w:sz w:val="24"/>
                <w:szCs w:val="24"/>
              </w:rPr>
              <w:t>ΣΧΟΛΙΚΟ ΕΤΟΣ</w:t>
            </w:r>
          </w:p>
        </w:tc>
        <w:tc>
          <w:tcPr>
            <w:cnfStyle w:val="000010000000"/>
            <w:tcW w:w="1183" w:type="dxa"/>
            <w:gridSpan w:val="2"/>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DB4E0A" w:rsidRDefault="00DB4E0A" w:rsidP="007E17B6">
            <w:pPr>
              <w:jc w:val="center"/>
              <w:rPr>
                <w:b/>
                <w:bCs/>
                <w:sz w:val="24"/>
                <w:szCs w:val="24"/>
              </w:rPr>
            </w:pPr>
            <w:r>
              <w:rPr>
                <w:b/>
                <w:bCs/>
                <w:sz w:val="24"/>
                <w:szCs w:val="24"/>
              </w:rPr>
              <w:t>ΣΥΝΟΛΟ ΑΡΙΣΤΕΥΣΑΝΤΩΝ</w:t>
            </w:r>
          </w:p>
        </w:tc>
        <w:tc>
          <w:tcPr>
            <w:tcW w:w="1328" w:type="dxa"/>
            <w:gridSpan w:val="2"/>
            <w:tcBorders>
              <w:top w:val="single" w:sz="12" w:space="0" w:color="auto"/>
              <w:left w:val="single" w:sz="12" w:space="0" w:color="auto"/>
              <w:right w:val="single" w:sz="12" w:space="0" w:color="auto"/>
            </w:tcBorders>
            <w:shd w:val="clear" w:color="auto" w:fill="E2EFD9" w:themeFill="accent6" w:themeFillTint="33"/>
            <w:vAlign w:val="center"/>
          </w:tcPr>
          <w:p w:rsidR="00DB4E0A" w:rsidRPr="00F705BF" w:rsidRDefault="00DB4E0A" w:rsidP="007E17B6">
            <w:pPr>
              <w:jc w:val="center"/>
              <w:cnfStyle w:val="000000000000"/>
              <w:rPr>
                <w:b/>
                <w:bCs/>
                <w:sz w:val="28"/>
                <w:szCs w:val="28"/>
              </w:rPr>
            </w:pPr>
            <w:r w:rsidRPr="00F705BF">
              <w:rPr>
                <w:b/>
                <w:bCs/>
                <w:sz w:val="28"/>
                <w:szCs w:val="28"/>
              </w:rPr>
              <w:t>Α</w:t>
            </w:r>
          </w:p>
        </w:tc>
        <w:tc>
          <w:tcPr>
            <w:cnfStyle w:val="000010000000"/>
            <w:tcW w:w="1328" w:type="dxa"/>
            <w:gridSpan w:val="2"/>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DB4E0A" w:rsidRPr="00F705BF" w:rsidRDefault="00DB4E0A" w:rsidP="007E17B6">
            <w:pPr>
              <w:jc w:val="center"/>
              <w:rPr>
                <w:b/>
                <w:bCs/>
                <w:sz w:val="28"/>
                <w:szCs w:val="28"/>
              </w:rPr>
            </w:pPr>
            <w:r w:rsidRPr="00F705BF">
              <w:rPr>
                <w:b/>
                <w:bCs/>
                <w:sz w:val="28"/>
                <w:szCs w:val="28"/>
              </w:rPr>
              <w:t>Β</w:t>
            </w:r>
          </w:p>
        </w:tc>
        <w:tc>
          <w:tcPr>
            <w:tcW w:w="973" w:type="dxa"/>
            <w:gridSpan w:val="2"/>
            <w:tcBorders>
              <w:top w:val="single" w:sz="12" w:space="0" w:color="auto"/>
              <w:left w:val="single" w:sz="12" w:space="0" w:color="auto"/>
              <w:right w:val="single" w:sz="12" w:space="0" w:color="auto"/>
            </w:tcBorders>
            <w:shd w:val="clear" w:color="auto" w:fill="D5DCE4" w:themeFill="text2" w:themeFillTint="33"/>
            <w:vAlign w:val="center"/>
          </w:tcPr>
          <w:p w:rsidR="00DB4E0A" w:rsidRPr="00F705BF" w:rsidRDefault="00DB4E0A" w:rsidP="007E17B6">
            <w:pPr>
              <w:jc w:val="center"/>
              <w:cnfStyle w:val="000000000000"/>
              <w:rPr>
                <w:b/>
                <w:bCs/>
                <w:sz w:val="28"/>
                <w:szCs w:val="28"/>
              </w:rPr>
            </w:pPr>
            <w:r w:rsidRPr="00F705BF">
              <w:rPr>
                <w:b/>
                <w:bCs/>
                <w:sz w:val="28"/>
                <w:szCs w:val="28"/>
              </w:rPr>
              <w:t>Γ</w:t>
            </w:r>
          </w:p>
        </w:tc>
        <w:tc>
          <w:tcPr>
            <w:cnfStyle w:val="000010000000"/>
            <w:tcW w:w="1764" w:type="dxa"/>
            <w:gridSpan w:val="3"/>
            <w:tcBorders>
              <w:top w:val="single" w:sz="12" w:space="0" w:color="auto"/>
              <w:left w:val="single" w:sz="12" w:space="0" w:color="auto"/>
              <w:right w:val="single" w:sz="12" w:space="0" w:color="auto"/>
            </w:tcBorders>
            <w:shd w:val="clear" w:color="auto" w:fill="E7E6E6" w:themeFill="background2"/>
            <w:vAlign w:val="center"/>
          </w:tcPr>
          <w:p w:rsidR="00DB4E0A" w:rsidRPr="00F705BF" w:rsidRDefault="00DB4E0A" w:rsidP="007E17B6">
            <w:pPr>
              <w:jc w:val="center"/>
              <w:rPr>
                <w:b/>
                <w:bCs/>
                <w:sz w:val="28"/>
                <w:szCs w:val="28"/>
              </w:rPr>
            </w:pPr>
            <w:r w:rsidRPr="00F705BF">
              <w:rPr>
                <w:b/>
                <w:bCs/>
                <w:sz w:val="28"/>
                <w:szCs w:val="28"/>
              </w:rPr>
              <w:t>ΑΓΟΡΙΑ</w:t>
            </w:r>
          </w:p>
        </w:tc>
        <w:tc>
          <w:tcPr>
            <w:tcW w:w="1328" w:type="dxa"/>
            <w:gridSpan w:val="2"/>
            <w:tcBorders>
              <w:top w:val="single" w:sz="12" w:space="0" w:color="auto"/>
              <w:left w:val="single" w:sz="12" w:space="0" w:color="auto"/>
              <w:right w:val="single" w:sz="12" w:space="0" w:color="auto"/>
            </w:tcBorders>
            <w:shd w:val="clear" w:color="auto" w:fill="E7E6E6" w:themeFill="background2"/>
            <w:vAlign w:val="center"/>
          </w:tcPr>
          <w:p w:rsidR="00DB4E0A" w:rsidRPr="00F705BF" w:rsidRDefault="00DB4E0A" w:rsidP="007E17B6">
            <w:pPr>
              <w:jc w:val="center"/>
              <w:cnfStyle w:val="000000000000"/>
              <w:rPr>
                <w:b/>
                <w:bCs/>
                <w:sz w:val="28"/>
                <w:szCs w:val="28"/>
              </w:rPr>
            </w:pPr>
            <w:r w:rsidRPr="00F705BF">
              <w:rPr>
                <w:b/>
                <w:bCs/>
                <w:sz w:val="28"/>
                <w:szCs w:val="28"/>
              </w:rPr>
              <w:t>ΚΟΡΙΤΣΙΑ</w:t>
            </w:r>
          </w:p>
        </w:tc>
      </w:tr>
      <w:tr w:rsidR="00AD7F67" w:rsidTr="00C875C8">
        <w:trPr>
          <w:cnfStyle w:val="000000100000"/>
          <w:trHeight w:val="336"/>
        </w:trPr>
        <w:tc>
          <w:tcPr>
            <w:cnfStyle w:val="000010000000"/>
            <w:tcW w:w="456" w:type="dxa"/>
            <w:vMerge/>
            <w:tcBorders>
              <w:left w:val="single" w:sz="12" w:space="0" w:color="auto"/>
              <w:bottom w:val="single" w:sz="12" w:space="0" w:color="auto"/>
              <w:right w:val="single" w:sz="12" w:space="0" w:color="auto"/>
            </w:tcBorders>
            <w:shd w:val="clear" w:color="auto" w:fill="E7E6E6" w:themeFill="background2"/>
            <w:vAlign w:val="center"/>
          </w:tcPr>
          <w:p w:rsidR="00DB4E0A" w:rsidRDefault="00DB4E0A" w:rsidP="007E17B6">
            <w:pPr>
              <w:jc w:val="center"/>
              <w:rPr>
                <w:b/>
                <w:bCs/>
                <w:sz w:val="24"/>
                <w:szCs w:val="24"/>
              </w:rPr>
            </w:pPr>
          </w:p>
        </w:tc>
        <w:tc>
          <w:tcPr>
            <w:tcW w:w="928" w:type="dxa"/>
            <w:vMerge/>
            <w:tcBorders>
              <w:left w:val="single" w:sz="12" w:space="0" w:color="auto"/>
              <w:bottom w:val="single" w:sz="12" w:space="0" w:color="auto"/>
              <w:right w:val="single" w:sz="12" w:space="0" w:color="auto"/>
            </w:tcBorders>
            <w:shd w:val="clear" w:color="auto" w:fill="E7E6E6" w:themeFill="background2"/>
            <w:vAlign w:val="center"/>
          </w:tcPr>
          <w:p w:rsidR="00DB4E0A" w:rsidRDefault="00DB4E0A" w:rsidP="007E17B6">
            <w:pPr>
              <w:jc w:val="center"/>
              <w:cnfStyle w:val="000000100000"/>
              <w:rPr>
                <w:b/>
                <w:bCs/>
                <w:sz w:val="24"/>
                <w:szCs w:val="24"/>
              </w:rPr>
            </w:pPr>
          </w:p>
        </w:tc>
        <w:tc>
          <w:tcPr>
            <w:cnfStyle w:val="000010000000"/>
            <w:tcW w:w="553"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DB4E0A" w:rsidRPr="001D2A60" w:rsidRDefault="00DB4E0A" w:rsidP="007E17B6">
            <w:pPr>
              <w:jc w:val="center"/>
              <w:rPr>
                <w:b/>
                <w:bCs/>
                <w:sz w:val="20"/>
                <w:szCs w:val="20"/>
              </w:rPr>
            </w:pPr>
            <w:r w:rsidRPr="001D2A60">
              <w:rPr>
                <w:b/>
                <w:bCs/>
                <w:sz w:val="20"/>
                <w:szCs w:val="20"/>
              </w:rPr>
              <w:t>ΑΡΙΘΜΗ-</w:t>
            </w:r>
          </w:p>
          <w:p w:rsidR="00DB4E0A" w:rsidRPr="001D2A60" w:rsidRDefault="00DB4E0A" w:rsidP="007E17B6">
            <w:pPr>
              <w:jc w:val="center"/>
              <w:rPr>
                <w:b/>
                <w:bCs/>
                <w:sz w:val="20"/>
                <w:szCs w:val="20"/>
              </w:rPr>
            </w:pPr>
            <w:r w:rsidRPr="001D2A60">
              <w:rPr>
                <w:b/>
                <w:bCs/>
                <w:sz w:val="20"/>
                <w:szCs w:val="20"/>
              </w:rPr>
              <w:t>ΤΙΚΩΣ</w:t>
            </w:r>
          </w:p>
        </w:tc>
        <w:tc>
          <w:tcPr>
            <w:tcW w:w="630"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DB4E0A" w:rsidRPr="001D2A60" w:rsidRDefault="00DB4E0A" w:rsidP="007E17B6">
            <w:pPr>
              <w:jc w:val="center"/>
              <w:cnfStyle w:val="000000100000"/>
              <w:rPr>
                <w:b/>
                <w:bCs/>
                <w:sz w:val="20"/>
                <w:szCs w:val="20"/>
              </w:rPr>
            </w:pPr>
            <w:r w:rsidRPr="001D2A60">
              <w:rPr>
                <w:b/>
                <w:bCs/>
                <w:sz w:val="20"/>
                <w:szCs w:val="20"/>
              </w:rPr>
              <w:t>ΠΟΣΟ-</w:t>
            </w:r>
          </w:p>
          <w:p w:rsidR="00DB4E0A" w:rsidRPr="001D2A60" w:rsidRDefault="00DB4E0A" w:rsidP="007E17B6">
            <w:pPr>
              <w:jc w:val="center"/>
              <w:cnfStyle w:val="000000100000"/>
              <w:rPr>
                <w:b/>
                <w:bCs/>
                <w:sz w:val="20"/>
                <w:szCs w:val="20"/>
              </w:rPr>
            </w:pPr>
            <w:r w:rsidRPr="001D2A60">
              <w:rPr>
                <w:b/>
                <w:bCs/>
                <w:sz w:val="20"/>
                <w:szCs w:val="20"/>
              </w:rPr>
              <w:t>ΣΤΙΑΙΩΣ</w:t>
            </w:r>
          </w:p>
        </w:tc>
        <w:tc>
          <w:tcPr>
            <w:cnfStyle w:val="000010000000"/>
            <w:tcW w:w="70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DB4E0A" w:rsidRPr="001D2A60" w:rsidRDefault="00DB4E0A" w:rsidP="007E17B6">
            <w:pPr>
              <w:jc w:val="center"/>
              <w:rPr>
                <w:b/>
                <w:bCs/>
                <w:sz w:val="20"/>
                <w:szCs w:val="20"/>
              </w:rPr>
            </w:pPr>
            <w:r w:rsidRPr="001D2A60">
              <w:rPr>
                <w:b/>
                <w:bCs/>
                <w:sz w:val="20"/>
                <w:szCs w:val="20"/>
              </w:rPr>
              <w:t>ΑΡΙΘΜΗ-</w:t>
            </w:r>
          </w:p>
          <w:p w:rsidR="00DB4E0A" w:rsidRPr="001D2A60" w:rsidRDefault="00DB4E0A" w:rsidP="007E17B6">
            <w:pPr>
              <w:jc w:val="center"/>
              <w:rPr>
                <w:b/>
                <w:bCs/>
                <w:sz w:val="20"/>
                <w:szCs w:val="20"/>
              </w:rPr>
            </w:pPr>
            <w:r w:rsidRPr="001D2A60">
              <w:rPr>
                <w:b/>
                <w:bCs/>
                <w:sz w:val="20"/>
                <w:szCs w:val="20"/>
              </w:rPr>
              <w:t>ΤΙΚΩΣ</w:t>
            </w:r>
          </w:p>
        </w:tc>
        <w:tc>
          <w:tcPr>
            <w:tcW w:w="62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DB4E0A" w:rsidRPr="001D2A60" w:rsidRDefault="00DB4E0A" w:rsidP="007E17B6">
            <w:pPr>
              <w:jc w:val="center"/>
              <w:cnfStyle w:val="000000100000"/>
              <w:rPr>
                <w:b/>
                <w:bCs/>
                <w:sz w:val="20"/>
                <w:szCs w:val="20"/>
              </w:rPr>
            </w:pPr>
            <w:r w:rsidRPr="001D2A60">
              <w:rPr>
                <w:b/>
                <w:bCs/>
                <w:sz w:val="20"/>
                <w:szCs w:val="20"/>
              </w:rPr>
              <w:t>ΠΟΣΟ-</w:t>
            </w:r>
          </w:p>
          <w:p w:rsidR="00DB4E0A" w:rsidRPr="001D2A60" w:rsidRDefault="00DB4E0A" w:rsidP="007E17B6">
            <w:pPr>
              <w:jc w:val="center"/>
              <w:cnfStyle w:val="000000100000"/>
              <w:rPr>
                <w:b/>
                <w:bCs/>
                <w:sz w:val="20"/>
                <w:szCs w:val="20"/>
              </w:rPr>
            </w:pPr>
            <w:r w:rsidRPr="001D2A60">
              <w:rPr>
                <w:b/>
                <w:bCs/>
                <w:sz w:val="20"/>
                <w:szCs w:val="20"/>
              </w:rPr>
              <w:t>ΣΤΙΑΙΩΣ</w:t>
            </w:r>
          </w:p>
        </w:tc>
        <w:tc>
          <w:tcPr>
            <w:cnfStyle w:val="000010000000"/>
            <w:tcW w:w="704"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DB4E0A" w:rsidRPr="001D2A60" w:rsidRDefault="00DB4E0A" w:rsidP="007E17B6">
            <w:pPr>
              <w:jc w:val="center"/>
              <w:rPr>
                <w:b/>
                <w:bCs/>
                <w:sz w:val="20"/>
                <w:szCs w:val="20"/>
              </w:rPr>
            </w:pPr>
            <w:r w:rsidRPr="001D2A60">
              <w:rPr>
                <w:b/>
                <w:bCs/>
                <w:sz w:val="20"/>
                <w:szCs w:val="20"/>
              </w:rPr>
              <w:t>ΑΡΙΘΜΗ-</w:t>
            </w:r>
          </w:p>
          <w:p w:rsidR="00DB4E0A" w:rsidRPr="001D2A60" w:rsidRDefault="00DB4E0A" w:rsidP="007E17B6">
            <w:pPr>
              <w:jc w:val="center"/>
              <w:rPr>
                <w:b/>
                <w:bCs/>
                <w:sz w:val="20"/>
                <w:szCs w:val="20"/>
              </w:rPr>
            </w:pPr>
            <w:r w:rsidRPr="001D2A60">
              <w:rPr>
                <w:b/>
                <w:bCs/>
                <w:sz w:val="20"/>
                <w:szCs w:val="20"/>
              </w:rPr>
              <w:t>ΤΙΚΩΣ</w:t>
            </w:r>
          </w:p>
        </w:tc>
        <w:tc>
          <w:tcPr>
            <w:tcW w:w="624" w:type="dxa"/>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DB4E0A" w:rsidRPr="001D2A60" w:rsidRDefault="00DB4E0A" w:rsidP="007E17B6">
            <w:pPr>
              <w:jc w:val="center"/>
              <w:cnfStyle w:val="000000100000"/>
              <w:rPr>
                <w:b/>
                <w:bCs/>
                <w:sz w:val="20"/>
                <w:szCs w:val="20"/>
              </w:rPr>
            </w:pPr>
            <w:r w:rsidRPr="001D2A60">
              <w:rPr>
                <w:b/>
                <w:bCs/>
                <w:sz w:val="20"/>
                <w:szCs w:val="20"/>
              </w:rPr>
              <w:t>ΠΟΣΟ-</w:t>
            </w:r>
          </w:p>
          <w:p w:rsidR="00DB4E0A" w:rsidRPr="001D2A60" w:rsidRDefault="00DB4E0A" w:rsidP="007E17B6">
            <w:pPr>
              <w:jc w:val="center"/>
              <w:cnfStyle w:val="000000100000"/>
              <w:rPr>
                <w:b/>
                <w:bCs/>
                <w:sz w:val="20"/>
                <w:szCs w:val="20"/>
              </w:rPr>
            </w:pPr>
            <w:r w:rsidRPr="001D2A60">
              <w:rPr>
                <w:b/>
                <w:bCs/>
                <w:sz w:val="20"/>
                <w:szCs w:val="20"/>
              </w:rPr>
              <w:t>ΣΤΙΑΙΩΣ</w:t>
            </w:r>
          </w:p>
        </w:tc>
        <w:tc>
          <w:tcPr>
            <w:cnfStyle w:val="000010000000"/>
            <w:tcW w:w="704" w:type="dxa"/>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rsidR="00DB4E0A" w:rsidRPr="001D2A60" w:rsidRDefault="00DB4E0A" w:rsidP="007E17B6">
            <w:pPr>
              <w:jc w:val="center"/>
              <w:rPr>
                <w:b/>
                <w:bCs/>
                <w:sz w:val="20"/>
                <w:szCs w:val="20"/>
              </w:rPr>
            </w:pPr>
            <w:r w:rsidRPr="001D2A60">
              <w:rPr>
                <w:b/>
                <w:bCs/>
                <w:sz w:val="20"/>
                <w:szCs w:val="20"/>
              </w:rPr>
              <w:t>ΑΡΙΘΜΗ-</w:t>
            </w:r>
          </w:p>
          <w:p w:rsidR="00DB4E0A" w:rsidRPr="001D2A60" w:rsidRDefault="00DB4E0A" w:rsidP="007E17B6">
            <w:pPr>
              <w:jc w:val="center"/>
              <w:rPr>
                <w:b/>
                <w:bCs/>
                <w:sz w:val="20"/>
                <w:szCs w:val="20"/>
              </w:rPr>
            </w:pPr>
            <w:r w:rsidRPr="001D2A60">
              <w:rPr>
                <w:b/>
                <w:bCs/>
                <w:sz w:val="20"/>
                <w:szCs w:val="20"/>
              </w:rPr>
              <w:t>ΤΙΚΩΣ</w:t>
            </w:r>
          </w:p>
        </w:tc>
        <w:tc>
          <w:tcPr>
            <w:tcW w:w="705"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rsidR="00DB4E0A" w:rsidRPr="001D2A60" w:rsidRDefault="00DB4E0A" w:rsidP="007E17B6">
            <w:pPr>
              <w:jc w:val="center"/>
              <w:cnfStyle w:val="000000100000"/>
              <w:rPr>
                <w:b/>
                <w:bCs/>
                <w:sz w:val="20"/>
                <w:szCs w:val="20"/>
              </w:rPr>
            </w:pPr>
            <w:r w:rsidRPr="001D2A60">
              <w:rPr>
                <w:b/>
                <w:bCs/>
                <w:sz w:val="20"/>
                <w:szCs w:val="20"/>
              </w:rPr>
              <w:t>ΠΟΣΟ-</w:t>
            </w:r>
          </w:p>
          <w:p w:rsidR="00DB4E0A" w:rsidRPr="001D2A60" w:rsidRDefault="00DB4E0A" w:rsidP="007E17B6">
            <w:pPr>
              <w:jc w:val="center"/>
              <w:cnfStyle w:val="000000100000"/>
              <w:rPr>
                <w:b/>
                <w:bCs/>
                <w:sz w:val="20"/>
                <w:szCs w:val="20"/>
              </w:rPr>
            </w:pPr>
            <w:r w:rsidRPr="001D2A60">
              <w:rPr>
                <w:b/>
                <w:bCs/>
                <w:sz w:val="20"/>
                <w:szCs w:val="20"/>
              </w:rPr>
              <w:t>ΣΤΙΑΙΩΣ</w:t>
            </w:r>
          </w:p>
        </w:tc>
        <w:tc>
          <w:tcPr>
            <w:cnfStyle w:val="000010000000"/>
            <w:tcW w:w="704"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DB4E0A" w:rsidRPr="001D2A60" w:rsidRDefault="00DB4E0A" w:rsidP="007E17B6">
            <w:pPr>
              <w:jc w:val="center"/>
              <w:rPr>
                <w:b/>
                <w:bCs/>
                <w:sz w:val="20"/>
                <w:szCs w:val="20"/>
              </w:rPr>
            </w:pPr>
            <w:r w:rsidRPr="001D2A60">
              <w:rPr>
                <w:b/>
                <w:bCs/>
                <w:sz w:val="20"/>
                <w:szCs w:val="20"/>
              </w:rPr>
              <w:t>ΑΡΙΘΜΗ-</w:t>
            </w:r>
          </w:p>
          <w:p w:rsidR="00DB4E0A" w:rsidRPr="001D2A60" w:rsidRDefault="00DB4E0A" w:rsidP="007E17B6">
            <w:pPr>
              <w:jc w:val="center"/>
              <w:rPr>
                <w:b/>
                <w:bCs/>
                <w:sz w:val="20"/>
                <w:szCs w:val="20"/>
              </w:rPr>
            </w:pPr>
            <w:r w:rsidRPr="001D2A60">
              <w:rPr>
                <w:b/>
                <w:bCs/>
                <w:sz w:val="20"/>
                <w:szCs w:val="20"/>
              </w:rPr>
              <w:t>ΤΙΚΩΣ</w:t>
            </w:r>
          </w:p>
        </w:tc>
        <w:tc>
          <w:tcPr>
            <w:tcW w:w="624"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DB4E0A" w:rsidRPr="001D2A60" w:rsidRDefault="00DB4E0A" w:rsidP="007E17B6">
            <w:pPr>
              <w:jc w:val="center"/>
              <w:cnfStyle w:val="000000100000"/>
              <w:rPr>
                <w:b/>
                <w:bCs/>
                <w:sz w:val="20"/>
                <w:szCs w:val="20"/>
              </w:rPr>
            </w:pPr>
            <w:r w:rsidRPr="001D2A60">
              <w:rPr>
                <w:b/>
                <w:bCs/>
                <w:sz w:val="20"/>
                <w:szCs w:val="20"/>
              </w:rPr>
              <w:t>ΠΟΣΟ-</w:t>
            </w:r>
          </w:p>
          <w:p w:rsidR="00DB4E0A" w:rsidRPr="001D2A60" w:rsidRDefault="00DB4E0A" w:rsidP="007E17B6">
            <w:pPr>
              <w:jc w:val="center"/>
              <w:cnfStyle w:val="000000100000"/>
              <w:rPr>
                <w:b/>
                <w:bCs/>
                <w:sz w:val="20"/>
                <w:szCs w:val="20"/>
              </w:rPr>
            </w:pPr>
            <w:r w:rsidRPr="001D2A60">
              <w:rPr>
                <w:b/>
                <w:bCs/>
                <w:sz w:val="20"/>
                <w:szCs w:val="20"/>
              </w:rPr>
              <w:t>ΣΤΙΑΙΩΣ</w:t>
            </w:r>
          </w:p>
        </w:tc>
        <w:tc>
          <w:tcPr>
            <w:cnfStyle w:val="000010000000"/>
            <w:tcW w:w="704"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DB4E0A" w:rsidRPr="001D2A60" w:rsidRDefault="00DB4E0A" w:rsidP="007E17B6">
            <w:pPr>
              <w:jc w:val="center"/>
              <w:rPr>
                <w:b/>
                <w:bCs/>
                <w:sz w:val="20"/>
                <w:szCs w:val="20"/>
              </w:rPr>
            </w:pPr>
            <w:r w:rsidRPr="001D2A60">
              <w:rPr>
                <w:b/>
                <w:bCs/>
                <w:sz w:val="20"/>
                <w:szCs w:val="20"/>
              </w:rPr>
              <w:t>ΑΡΙΘΜΗ-</w:t>
            </w:r>
          </w:p>
          <w:p w:rsidR="00DB4E0A" w:rsidRPr="001D2A60" w:rsidRDefault="00DB4E0A" w:rsidP="007E17B6">
            <w:pPr>
              <w:jc w:val="center"/>
              <w:rPr>
                <w:b/>
                <w:bCs/>
                <w:sz w:val="20"/>
                <w:szCs w:val="20"/>
              </w:rPr>
            </w:pPr>
            <w:r w:rsidRPr="001D2A60">
              <w:rPr>
                <w:b/>
                <w:bCs/>
                <w:sz w:val="20"/>
                <w:szCs w:val="20"/>
              </w:rPr>
              <w:t>ΤΙΚΩΣ</w:t>
            </w:r>
          </w:p>
        </w:tc>
        <w:tc>
          <w:tcPr>
            <w:tcW w:w="624"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DB4E0A" w:rsidRPr="001D2A60" w:rsidRDefault="00DB4E0A" w:rsidP="007E17B6">
            <w:pPr>
              <w:jc w:val="center"/>
              <w:cnfStyle w:val="000000100000"/>
              <w:rPr>
                <w:b/>
                <w:bCs/>
                <w:sz w:val="20"/>
                <w:szCs w:val="20"/>
              </w:rPr>
            </w:pPr>
            <w:r w:rsidRPr="001D2A60">
              <w:rPr>
                <w:b/>
                <w:bCs/>
                <w:sz w:val="20"/>
                <w:szCs w:val="20"/>
              </w:rPr>
              <w:t>ΠΟΣΟ-</w:t>
            </w:r>
          </w:p>
          <w:p w:rsidR="00DB4E0A" w:rsidRPr="001D2A60" w:rsidRDefault="00DB4E0A" w:rsidP="007E17B6">
            <w:pPr>
              <w:jc w:val="center"/>
              <w:cnfStyle w:val="000000100000"/>
              <w:rPr>
                <w:b/>
                <w:bCs/>
                <w:sz w:val="20"/>
                <w:szCs w:val="20"/>
              </w:rPr>
            </w:pPr>
            <w:r w:rsidRPr="001D2A60">
              <w:rPr>
                <w:b/>
                <w:bCs/>
                <w:sz w:val="20"/>
                <w:szCs w:val="20"/>
              </w:rPr>
              <w:t>ΣΤΙΑΙΩΣ</w:t>
            </w:r>
          </w:p>
        </w:tc>
      </w:tr>
      <w:tr w:rsidR="00201089" w:rsidRPr="00E35E2B" w:rsidTr="00AD7F67">
        <w:trPr>
          <w:trHeight w:val="635"/>
        </w:trPr>
        <w:tc>
          <w:tcPr>
            <w:cnfStyle w:val="000010000000"/>
            <w:tcW w:w="456" w:type="dxa"/>
            <w:tcBorders>
              <w:top w:val="single" w:sz="12" w:space="0" w:color="auto"/>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1</w:t>
            </w:r>
          </w:p>
        </w:tc>
        <w:tc>
          <w:tcPr>
            <w:tcW w:w="928" w:type="dxa"/>
            <w:tcBorders>
              <w:top w:val="single" w:sz="12" w:space="0" w:color="auto"/>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000000"/>
              <w:rPr>
                <w:b/>
                <w:bCs/>
                <w:sz w:val="18"/>
                <w:szCs w:val="18"/>
              </w:rPr>
            </w:pPr>
            <w:r w:rsidRPr="00A17368">
              <w:rPr>
                <w:b/>
                <w:bCs/>
                <w:sz w:val="18"/>
                <w:szCs w:val="18"/>
              </w:rPr>
              <w:t>1981-82</w:t>
            </w:r>
          </w:p>
        </w:tc>
        <w:tc>
          <w:tcPr>
            <w:cnfStyle w:val="000010000000"/>
            <w:tcW w:w="553" w:type="dxa"/>
            <w:tcBorders>
              <w:top w:val="single" w:sz="12" w:space="0" w:color="auto"/>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96</w:t>
            </w:r>
          </w:p>
        </w:tc>
        <w:tc>
          <w:tcPr>
            <w:tcW w:w="630" w:type="dxa"/>
            <w:tcBorders>
              <w:top w:val="single" w:sz="12" w:space="0" w:color="auto"/>
              <w:right w:val="single" w:sz="12" w:space="0" w:color="auto"/>
            </w:tcBorders>
            <w:shd w:val="clear" w:color="auto" w:fill="F7CAAC" w:themeFill="accent2" w:themeFillTint="66"/>
            <w:vAlign w:val="center"/>
          </w:tcPr>
          <w:p w:rsidR="00DB4E0A" w:rsidRPr="00A17368" w:rsidRDefault="00DB4E0A" w:rsidP="007E17B6">
            <w:pPr>
              <w:jc w:val="center"/>
              <w:cnfStyle w:val="000000000000"/>
              <w:rPr>
                <w:sz w:val="20"/>
                <w:szCs w:val="20"/>
              </w:rPr>
            </w:pPr>
            <w:r w:rsidRPr="00A17368">
              <w:rPr>
                <w:sz w:val="20"/>
                <w:szCs w:val="20"/>
              </w:rPr>
              <w:t>13,5%</w:t>
            </w:r>
          </w:p>
        </w:tc>
        <w:tc>
          <w:tcPr>
            <w:cnfStyle w:val="000010000000"/>
            <w:tcW w:w="704" w:type="dxa"/>
            <w:tcBorders>
              <w:top w:val="single" w:sz="12" w:space="0" w:color="auto"/>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35</w:t>
            </w:r>
          </w:p>
        </w:tc>
        <w:tc>
          <w:tcPr>
            <w:tcW w:w="624" w:type="dxa"/>
            <w:tcBorders>
              <w:top w:val="single" w:sz="12" w:space="0" w:color="auto"/>
            </w:tcBorders>
            <w:shd w:val="clear" w:color="auto" w:fill="E2EFD9" w:themeFill="accent6" w:themeFillTint="33"/>
            <w:vAlign w:val="center"/>
          </w:tcPr>
          <w:p w:rsidR="00DB4E0A" w:rsidRPr="00A17368" w:rsidRDefault="00DB4E0A" w:rsidP="007E17B6">
            <w:pPr>
              <w:jc w:val="center"/>
              <w:cnfStyle w:val="000000000000"/>
              <w:rPr>
                <w:sz w:val="20"/>
                <w:szCs w:val="20"/>
              </w:rPr>
            </w:pPr>
            <w:r w:rsidRPr="00A17368">
              <w:rPr>
                <w:sz w:val="20"/>
                <w:szCs w:val="20"/>
              </w:rPr>
              <w:t>12,5%</w:t>
            </w:r>
          </w:p>
        </w:tc>
        <w:tc>
          <w:tcPr>
            <w:cnfStyle w:val="000010000000"/>
            <w:tcW w:w="704" w:type="dxa"/>
            <w:tcBorders>
              <w:top w:val="single" w:sz="12" w:space="0" w:color="auto"/>
            </w:tcBorders>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31</w:t>
            </w:r>
          </w:p>
        </w:tc>
        <w:tc>
          <w:tcPr>
            <w:tcW w:w="624" w:type="dxa"/>
            <w:tcBorders>
              <w:top w:val="single" w:sz="12" w:space="0" w:color="auto"/>
            </w:tcBorders>
            <w:shd w:val="clear" w:color="auto" w:fill="FBE4D5" w:themeFill="accent2" w:themeFillTint="33"/>
            <w:vAlign w:val="center"/>
          </w:tcPr>
          <w:p w:rsidR="00DB4E0A" w:rsidRPr="00A17368" w:rsidRDefault="00DB4E0A" w:rsidP="007E17B6">
            <w:pPr>
              <w:jc w:val="center"/>
              <w:cnfStyle w:val="000000000000"/>
              <w:rPr>
                <w:sz w:val="20"/>
                <w:szCs w:val="20"/>
              </w:rPr>
            </w:pPr>
            <w:r w:rsidRPr="00A17368">
              <w:rPr>
                <w:sz w:val="20"/>
                <w:szCs w:val="20"/>
              </w:rPr>
              <w:t>14,7%</w:t>
            </w:r>
          </w:p>
        </w:tc>
        <w:tc>
          <w:tcPr>
            <w:cnfStyle w:val="000010000000"/>
            <w:tcW w:w="704" w:type="dxa"/>
            <w:tcBorders>
              <w:top w:val="single" w:sz="12" w:space="0" w:color="auto"/>
            </w:tcBorders>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30</w:t>
            </w:r>
          </w:p>
        </w:tc>
        <w:tc>
          <w:tcPr>
            <w:tcW w:w="705" w:type="dxa"/>
            <w:gridSpan w:val="2"/>
            <w:tcBorders>
              <w:top w:val="single" w:sz="12" w:space="0" w:color="auto"/>
              <w:right w:val="single" w:sz="12" w:space="0" w:color="auto"/>
            </w:tcBorders>
            <w:shd w:val="clear" w:color="auto" w:fill="D5DCE4" w:themeFill="text2" w:themeFillTint="33"/>
            <w:vAlign w:val="center"/>
          </w:tcPr>
          <w:p w:rsidR="00DB4E0A" w:rsidRPr="00A17368" w:rsidRDefault="00DB4E0A" w:rsidP="007E17B6">
            <w:pPr>
              <w:jc w:val="center"/>
              <w:cnfStyle w:val="000000000000"/>
              <w:rPr>
                <w:sz w:val="20"/>
                <w:szCs w:val="20"/>
              </w:rPr>
            </w:pPr>
            <w:r w:rsidRPr="00A17368">
              <w:rPr>
                <w:sz w:val="20"/>
                <w:szCs w:val="20"/>
              </w:rPr>
              <w:t>14%</w:t>
            </w:r>
          </w:p>
        </w:tc>
        <w:tc>
          <w:tcPr>
            <w:cnfStyle w:val="000010000000"/>
            <w:tcW w:w="704" w:type="dxa"/>
            <w:tcBorders>
              <w:top w:val="single" w:sz="12" w:space="0" w:color="auto"/>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27</w:t>
            </w:r>
          </w:p>
        </w:tc>
        <w:tc>
          <w:tcPr>
            <w:tcW w:w="624" w:type="dxa"/>
            <w:tcBorders>
              <w:top w:val="single" w:sz="12" w:space="0" w:color="auto"/>
            </w:tcBorders>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28,1%</w:t>
            </w:r>
          </w:p>
        </w:tc>
        <w:tc>
          <w:tcPr>
            <w:cnfStyle w:val="000010000000"/>
            <w:tcW w:w="704" w:type="dxa"/>
            <w:tcBorders>
              <w:top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69</w:t>
            </w:r>
          </w:p>
        </w:tc>
        <w:tc>
          <w:tcPr>
            <w:tcW w:w="624" w:type="dxa"/>
            <w:tcBorders>
              <w:top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71,9%</w:t>
            </w:r>
          </w:p>
        </w:tc>
      </w:tr>
      <w:tr w:rsidR="00201089" w:rsidRPr="00E35E2B" w:rsidTr="00AD7F67">
        <w:trPr>
          <w:cnfStyle w:val="000000100000"/>
          <w:trHeight w:val="689"/>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2</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100000"/>
              <w:rPr>
                <w:b/>
                <w:bCs/>
                <w:sz w:val="18"/>
                <w:szCs w:val="18"/>
              </w:rPr>
            </w:pPr>
            <w:r w:rsidRPr="00A17368">
              <w:rPr>
                <w:b/>
                <w:bCs/>
                <w:sz w:val="18"/>
                <w:szCs w:val="18"/>
              </w:rPr>
              <w:t>1982-83</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86</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100000"/>
              <w:rPr>
                <w:sz w:val="20"/>
                <w:szCs w:val="20"/>
              </w:rPr>
            </w:pPr>
            <w:r w:rsidRPr="00A17368">
              <w:rPr>
                <w:sz w:val="20"/>
                <w:szCs w:val="20"/>
              </w:rPr>
              <w:t>17,1%</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21</w:t>
            </w:r>
          </w:p>
        </w:tc>
        <w:tc>
          <w:tcPr>
            <w:tcW w:w="624" w:type="dxa"/>
            <w:shd w:val="clear" w:color="auto" w:fill="E2EFD9" w:themeFill="accent6" w:themeFillTint="33"/>
            <w:vAlign w:val="center"/>
          </w:tcPr>
          <w:p w:rsidR="00DB4E0A" w:rsidRPr="00A17368" w:rsidRDefault="00DB4E0A" w:rsidP="007E17B6">
            <w:pPr>
              <w:jc w:val="center"/>
              <w:cnfStyle w:val="000000100000"/>
              <w:rPr>
                <w:sz w:val="20"/>
                <w:szCs w:val="20"/>
              </w:rPr>
            </w:pPr>
            <w:r w:rsidRPr="00A17368">
              <w:rPr>
                <w:sz w:val="20"/>
                <w:szCs w:val="20"/>
              </w:rPr>
              <w:t>11,8%</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41</w:t>
            </w:r>
          </w:p>
        </w:tc>
        <w:tc>
          <w:tcPr>
            <w:tcW w:w="624" w:type="dxa"/>
            <w:shd w:val="clear" w:color="auto" w:fill="FBE4D5" w:themeFill="accent2" w:themeFillTint="33"/>
            <w:vAlign w:val="center"/>
          </w:tcPr>
          <w:p w:rsidR="00DB4E0A" w:rsidRPr="00A17368" w:rsidRDefault="00DB4E0A" w:rsidP="007E17B6">
            <w:pPr>
              <w:jc w:val="center"/>
              <w:cnfStyle w:val="000000100000"/>
              <w:rPr>
                <w:sz w:val="20"/>
                <w:szCs w:val="20"/>
              </w:rPr>
            </w:pPr>
            <w:r w:rsidRPr="00A17368">
              <w:rPr>
                <w:sz w:val="20"/>
                <w:szCs w:val="20"/>
              </w:rPr>
              <w:t>22,4%</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24</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100000"/>
              <w:rPr>
                <w:sz w:val="20"/>
                <w:szCs w:val="20"/>
              </w:rPr>
            </w:pPr>
            <w:r w:rsidRPr="00A17368">
              <w:rPr>
                <w:sz w:val="20"/>
                <w:szCs w:val="20"/>
              </w:rPr>
              <w:t>17%</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33</w:t>
            </w:r>
          </w:p>
        </w:tc>
        <w:tc>
          <w:tcPr>
            <w:tcW w:w="624" w:type="dxa"/>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38,4%</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53</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61,6%</w:t>
            </w:r>
          </w:p>
        </w:tc>
      </w:tr>
      <w:tr w:rsidR="00201089" w:rsidRPr="00E35E2B" w:rsidTr="00AD7F67">
        <w:trPr>
          <w:trHeight w:val="644"/>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3</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000000"/>
              <w:rPr>
                <w:b/>
                <w:bCs/>
                <w:sz w:val="18"/>
                <w:szCs w:val="18"/>
              </w:rPr>
            </w:pPr>
            <w:r w:rsidRPr="00A17368">
              <w:rPr>
                <w:b/>
                <w:bCs/>
                <w:sz w:val="18"/>
                <w:szCs w:val="18"/>
              </w:rPr>
              <w:t>1983-84</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104</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000000"/>
              <w:rPr>
                <w:sz w:val="20"/>
                <w:szCs w:val="20"/>
              </w:rPr>
            </w:pPr>
            <w:r w:rsidRPr="00A17368">
              <w:rPr>
                <w:sz w:val="20"/>
                <w:szCs w:val="20"/>
              </w:rPr>
              <w:t>21,6%</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33</w:t>
            </w:r>
          </w:p>
        </w:tc>
        <w:tc>
          <w:tcPr>
            <w:tcW w:w="624" w:type="dxa"/>
            <w:shd w:val="clear" w:color="auto" w:fill="E2EFD9" w:themeFill="accent6" w:themeFillTint="33"/>
            <w:vAlign w:val="center"/>
          </w:tcPr>
          <w:p w:rsidR="00DB4E0A" w:rsidRPr="00A17368" w:rsidRDefault="00DB4E0A" w:rsidP="007E17B6">
            <w:pPr>
              <w:jc w:val="center"/>
              <w:cnfStyle w:val="000000000000"/>
              <w:rPr>
                <w:sz w:val="20"/>
                <w:szCs w:val="20"/>
              </w:rPr>
            </w:pPr>
            <w:r w:rsidRPr="00A17368">
              <w:rPr>
                <w:sz w:val="20"/>
                <w:szCs w:val="20"/>
              </w:rPr>
              <w:t>20,6%</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35</w:t>
            </w:r>
          </w:p>
        </w:tc>
        <w:tc>
          <w:tcPr>
            <w:tcW w:w="624" w:type="dxa"/>
            <w:shd w:val="clear" w:color="auto" w:fill="FBE4D5" w:themeFill="accent2" w:themeFillTint="33"/>
            <w:vAlign w:val="center"/>
          </w:tcPr>
          <w:p w:rsidR="00DB4E0A" w:rsidRPr="00A17368" w:rsidRDefault="00DB4E0A" w:rsidP="007E17B6">
            <w:pPr>
              <w:jc w:val="center"/>
              <w:cnfStyle w:val="000000000000"/>
              <w:rPr>
                <w:sz w:val="20"/>
                <w:szCs w:val="20"/>
              </w:rPr>
            </w:pPr>
            <w:r w:rsidRPr="00A17368">
              <w:rPr>
                <w:sz w:val="20"/>
                <w:szCs w:val="20"/>
              </w:rPr>
              <w:t>22,3%</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36</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000000"/>
              <w:rPr>
                <w:sz w:val="20"/>
                <w:szCs w:val="20"/>
              </w:rPr>
            </w:pPr>
            <w:r w:rsidRPr="00A17368">
              <w:rPr>
                <w:sz w:val="20"/>
                <w:szCs w:val="20"/>
              </w:rPr>
              <w:t>21,8%</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46</w:t>
            </w:r>
          </w:p>
        </w:tc>
        <w:tc>
          <w:tcPr>
            <w:tcW w:w="624" w:type="dxa"/>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44,2%</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58</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55,8%</w:t>
            </w:r>
          </w:p>
        </w:tc>
      </w:tr>
      <w:tr w:rsidR="00201089" w:rsidRPr="00E35E2B" w:rsidTr="00AD7F67">
        <w:trPr>
          <w:cnfStyle w:val="000000100000"/>
          <w:trHeight w:val="622"/>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4</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100000"/>
              <w:rPr>
                <w:b/>
                <w:bCs/>
                <w:sz w:val="18"/>
                <w:szCs w:val="18"/>
              </w:rPr>
            </w:pPr>
            <w:r w:rsidRPr="00A17368">
              <w:rPr>
                <w:b/>
                <w:bCs/>
                <w:sz w:val="18"/>
                <w:szCs w:val="18"/>
              </w:rPr>
              <w:t>1984-85</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107</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100000"/>
              <w:rPr>
                <w:sz w:val="20"/>
                <w:szCs w:val="20"/>
              </w:rPr>
            </w:pPr>
            <w:r w:rsidRPr="00A17368">
              <w:rPr>
                <w:sz w:val="20"/>
                <w:szCs w:val="20"/>
              </w:rPr>
              <w:t>23,6%</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32</w:t>
            </w:r>
          </w:p>
        </w:tc>
        <w:tc>
          <w:tcPr>
            <w:tcW w:w="624" w:type="dxa"/>
            <w:shd w:val="clear" w:color="auto" w:fill="E2EFD9" w:themeFill="accent6" w:themeFillTint="33"/>
            <w:vAlign w:val="center"/>
          </w:tcPr>
          <w:p w:rsidR="00DB4E0A" w:rsidRPr="00A17368" w:rsidRDefault="00DB4E0A" w:rsidP="007E17B6">
            <w:pPr>
              <w:jc w:val="center"/>
              <w:cnfStyle w:val="000000100000"/>
              <w:rPr>
                <w:sz w:val="20"/>
                <w:szCs w:val="20"/>
              </w:rPr>
            </w:pPr>
            <w:r w:rsidRPr="00A17368">
              <w:rPr>
                <w:sz w:val="20"/>
                <w:szCs w:val="20"/>
              </w:rPr>
              <w:t>22,2%</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35</w:t>
            </w:r>
          </w:p>
        </w:tc>
        <w:tc>
          <w:tcPr>
            <w:tcW w:w="624" w:type="dxa"/>
            <w:shd w:val="clear" w:color="auto" w:fill="FBE4D5" w:themeFill="accent2" w:themeFillTint="33"/>
            <w:vAlign w:val="center"/>
          </w:tcPr>
          <w:p w:rsidR="00DB4E0A" w:rsidRPr="00A17368" w:rsidRDefault="00DB4E0A" w:rsidP="007E17B6">
            <w:pPr>
              <w:jc w:val="center"/>
              <w:cnfStyle w:val="000000100000"/>
              <w:rPr>
                <w:sz w:val="20"/>
                <w:szCs w:val="20"/>
              </w:rPr>
            </w:pPr>
            <w:r w:rsidRPr="00A17368">
              <w:rPr>
                <w:sz w:val="20"/>
                <w:szCs w:val="20"/>
              </w:rPr>
              <w:t>22,6%</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40</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100000"/>
              <w:rPr>
                <w:sz w:val="20"/>
                <w:szCs w:val="20"/>
              </w:rPr>
            </w:pPr>
            <w:r w:rsidRPr="00A17368">
              <w:rPr>
                <w:sz w:val="20"/>
                <w:szCs w:val="20"/>
              </w:rPr>
              <w:t>26%</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42</w:t>
            </w:r>
          </w:p>
        </w:tc>
        <w:tc>
          <w:tcPr>
            <w:tcW w:w="624" w:type="dxa"/>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39,3%</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65</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60,7%</w:t>
            </w:r>
          </w:p>
        </w:tc>
      </w:tr>
      <w:tr w:rsidR="00201089" w:rsidRPr="00E35E2B" w:rsidTr="00AD7F67">
        <w:trPr>
          <w:trHeight w:val="560"/>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5</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000000"/>
              <w:rPr>
                <w:b/>
                <w:bCs/>
                <w:sz w:val="18"/>
                <w:szCs w:val="18"/>
              </w:rPr>
            </w:pPr>
            <w:r w:rsidRPr="00A17368">
              <w:rPr>
                <w:b/>
                <w:bCs/>
                <w:sz w:val="18"/>
                <w:szCs w:val="18"/>
              </w:rPr>
              <w:t>1985-86</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93</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000000"/>
              <w:rPr>
                <w:sz w:val="20"/>
                <w:szCs w:val="20"/>
              </w:rPr>
            </w:pPr>
            <w:r w:rsidRPr="00A17368">
              <w:rPr>
                <w:sz w:val="20"/>
                <w:szCs w:val="20"/>
              </w:rPr>
              <w:t>22%</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17</w:t>
            </w:r>
          </w:p>
        </w:tc>
        <w:tc>
          <w:tcPr>
            <w:tcW w:w="624" w:type="dxa"/>
            <w:shd w:val="clear" w:color="auto" w:fill="E2EFD9" w:themeFill="accent6" w:themeFillTint="33"/>
            <w:vAlign w:val="center"/>
          </w:tcPr>
          <w:p w:rsidR="00DB4E0A" w:rsidRPr="00A17368" w:rsidRDefault="00DB4E0A" w:rsidP="007E17B6">
            <w:pPr>
              <w:jc w:val="center"/>
              <w:cnfStyle w:val="000000000000"/>
              <w:rPr>
                <w:sz w:val="20"/>
                <w:szCs w:val="20"/>
              </w:rPr>
            </w:pPr>
            <w:r w:rsidRPr="00A17368">
              <w:rPr>
                <w:sz w:val="20"/>
                <w:szCs w:val="20"/>
              </w:rPr>
              <w:t>13,1%</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35</w:t>
            </w:r>
          </w:p>
        </w:tc>
        <w:tc>
          <w:tcPr>
            <w:tcW w:w="624" w:type="dxa"/>
            <w:shd w:val="clear" w:color="auto" w:fill="FBE4D5" w:themeFill="accent2" w:themeFillTint="33"/>
            <w:vAlign w:val="center"/>
          </w:tcPr>
          <w:p w:rsidR="00DB4E0A" w:rsidRPr="00A17368" w:rsidRDefault="00DB4E0A" w:rsidP="007E17B6">
            <w:pPr>
              <w:jc w:val="center"/>
              <w:cnfStyle w:val="000000000000"/>
              <w:rPr>
                <w:sz w:val="20"/>
                <w:szCs w:val="20"/>
              </w:rPr>
            </w:pPr>
            <w:r w:rsidRPr="00A17368">
              <w:rPr>
                <w:sz w:val="20"/>
                <w:szCs w:val="20"/>
              </w:rPr>
              <w:t>25,4%</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41</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000000"/>
              <w:rPr>
                <w:sz w:val="20"/>
                <w:szCs w:val="20"/>
              </w:rPr>
            </w:pPr>
            <w:r w:rsidRPr="00A17368">
              <w:rPr>
                <w:sz w:val="20"/>
                <w:szCs w:val="20"/>
              </w:rPr>
              <w:t>26,8%</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37</w:t>
            </w:r>
          </w:p>
        </w:tc>
        <w:tc>
          <w:tcPr>
            <w:tcW w:w="624" w:type="dxa"/>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39,8%</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56</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60,2%</w:t>
            </w:r>
          </w:p>
        </w:tc>
      </w:tr>
      <w:tr w:rsidR="00201089" w:rsidRPr="00E35E2B" w:rsidTr="00AD7F67">
        <w:trPr>
          <w:cnfStyle w:val="000000100000"/>
          <w:trHeight w:val="592"/>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6</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100000"/>
              <w:rPr>
                <w:b/>
                <w:bCs/>
                <w:sz w:val="18"/>
                <w:szCs w:val="18"/>
              </w:rPr>
            </w:pPr>
            <w:r w:rsidRPr="00A17368">
              <w:rPr>
                <w:b/>
                <w:bCs/>
                <w:sz w:val="18"/>
                <w:szCs w:val="18"/>
              </w:rPr>
              <w:t>1986-87</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85</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100000"/>
              <w:rPr>
                <w:sz w:val="20"/>
                <w:szCs w:val="20"/>
              </w:rPr>
            </w:pPr>
            <w:r w:rsidRPr="00A17368">
              <w:rPr>
                <w:sz w:val="20"/>
                <w:szCs w:val="20"/>
              </w:rPr>
              <w:t>20,3%</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39</w:t>
            </w:r>
          </w:p>
        </w:tc>
        <w:tc>
          <w:tcPr>
            <w:tcW w:w="624" w:type="dxa"/>
            <w:shd w:val="clear" w:color="auto" w:fill="E2EFD9" w:themeFill="accent6" w:themeFillTint="33"/>
            <w:vAlign w:val="center"/>
          </w:tcPr>
          <w:p w:rsidR="00DB4E0A" w:rsidRPr="00A17368" w:rsidRDefault="00DB4E0A" w:rsidP="007E17B6">
            <w:pPr>
              <w:jc w:val="center"/>
              <w:cnfStyle w:val="000000100000"/>
              <w:rPr>
                <w:sz w:val="20"/>
                <w:szCs w:val="20"/>
              </w:rPr>
            </w:pPr>
            <w:r w:rsidRPr="00A17368">
              <w:rPr>
                <w:sz w:val="20"/>
                <w:szCs w:val="20"/>
              </w:rPr>
              <w:t>24,4%</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15</w:t>
            </w:r>
          </w:p>
        </w:tc>
        <w:tc>
          <w:tcPr>
            <w:tcW w:w="624" w:type="dxa"/>
            <w:shd w:val="clear" w:color="auto" w:fill="FBE4D5" w:themeFill="accent2" w:themeFillTint="33"/>
            <w:vAlign w:val="center"/>
          </w:tcPr>
          <w:p w:rsidR="00DB4E0A" w:rsidRPr="00A17368" w:rsidRDefault="00DB4E0A" w:rsidP="007E17B6">
            <w:pPr>
              <w:jc w:val="center"/>
              <w:cnfStyle w:val="000000100000"/>
              <w:rPr>
                <w:sz w:val="20"/>
                <w:szCs w:val="20"/>
              </w:rPr>
            </w:pPr>
            <w:r w:rsidRPr="00A17368">
              <w:rPr>
                <w:sz w:val="20"/>
                <w:szCs w:val="20"/>
              </w:rPr>
              <w:t>12%</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31</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100000"/>
              <w:rPr>
                <w:sz w:val="20"/>
                <w:szCs w:val="20"/>
              </w:rPr>
            </w:pPr>
            <w:r w:rsidRPr="00A17368">
              <w:rPr>
                <w:sz w:val="20"/>
                <w:szCs w:val="20"/>
              </w:rPr>
              <w:t>23%</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30</w:t>
            </w:r>
          </w:p>
        </w:tc>
        <w:tc>
          <w:tcPr>
            <w:tcW w:w="624" w:type="dxa"/>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35,3%</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55</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64,7%</w:t>
            </w:r>
          </w:p>
        </w:tc>
      </w:tr>
      <w:tr w:rsidR="00201089" w:rsidRPr="00E35E2B" w:rsidTr="00AD7F67">
        <w:trPr>
          <w:trHeight w:val="602"/>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7</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000000"/>
              <w:rPr>
                <w:b/>
                <w:bCs/>
                <w:sz w:val="18"/>
                <w:szCs w:val="18"/>
              </w:rPr>
            </w:pPr>
            <w:r w:rsidRPr="00A17368">
              <w:rPr>
                <w:b/>
                <w:bCs/>
                <w:sz w:val="18"/>
                <w:szCs w:val="18"/>
              </w:rPr>
              <w:t>1987-88</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86</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000000"/>
              <w:rPr>
                <w:sz w:val="20"/>
                <w:szCs w:val="20"/>
              </w:rPr>
            </w:pPr>
            <w:r w:rsidRPr="00A17368">
              <w:rPr>
                <w:sz w:val="20"/>
                <w:szCs w:val="20"/>
              </w:rPr>
              <w:t>20,6%</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42</w:t>
            </w:r>
          </w:p>
        </w:tc>
        <w:tc>
          <w:tcPr>
            <w:tcW w:w="624" w:type="dxa"/>
            <w:shd w:val="clear" w:color="auto" w:fill="E2EFD9" w:themeFill="accent6" w:themeFillTint="33"/>
            <w:vAlign w:val="center"/>
          </w:tcPr>
          <w:p w:rsidR="00DB4E0A" w:rsidRPr="00A17368" w:rsidRDefault="00DB4E0A" w:rsidP="007E17B6">
            <w:pPr>
              <w:jc w:val="center"/>
              <w:cnfStyle w:val="000000000000"/>
              <w:rPr>
                <w:sz w:val="20"/>
                <w:szCs w:val="20"/>
              </w:rPr>
            </w:pPr>
            <w:r w:rsidRPr="00A17368">
              <w:rPr>
                <w:sz w:val="20"/>
                <w:szCs w:val="20"/>
              </w:rPr>
              <w:t>28,4%</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33</w:t>
            </w:r>
          </w:p>
        </w:tc>
        <w:tc>
          <w:tcPr>
            <w:tcW w:w="624" w:type="dxa"/>
            <w:shd w:val="clear" w:color="auto" w:fill="FBE4D5" w:themeFill="accent2" w:themeFillTint="33"/>
            <w:vAlign w:val="center"/>
          </w:tcPr>
          <w:p w:rsidR="00DB4E0A" w:rsidRPr="00A17368" w:rsidRDefault="00DB4E0A" w:rsidP="007E17B6">
            <w:pPr>
              <w:jc w:val="center"/>
              <w:cnfStyle w:val="000000000000"/>
              <w:rPr>
                <w:sz w:val="20"/>
                <w:szCs w:val="20"/>
              </w:rPr>
            </w:pPr>
            <w:r w:rsidRPr="00A17368">
              <w:rPr>
                <w:sz w:val="20"/>
                <w:szCs w:val="20"/>
              </w:rPr>
              <w:t>21,6%</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11</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000000"/>
              <w:rPr>
                <w:sz w:val="20"/>
                <w:szCs w:val="20"/>
              </w:rPr>
            </w:pPr>
            <w:r w:rsidRPr="00A17368">
              <w:rPr>
                <w:sz w:val="20"/>
                <w:szCs w:val="20"/>
              </w:rPr>
              <w:t>9,5%</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30</w:t>
            </w:r>
          </w:p>
        </w:tc>
        <w:tc>
          <w:tcPr>
            <w:tcW w:w="624" w:type="dxa"/>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34,9%</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56</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65,1%</w:t>
            </w:r>
          </w:p>
        </w:tc>
      </w:tr>
      <w:tr w:rsidR="00201089" w:rsidRPr="00E35E2B" w:rsidTr="00AD7F67">
        <w:trPr>
          <w:cnfStyle w:val="000000100000"/>
          <w:trHeight w:val="553"/>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8</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100000"/>
              <w:rPr>
                <w:b/>
                <w:bCs/>
                <w:sz w:val="18"/>
                <w:szCs w:val="18"/>
              </w:rPr>
            </w:pPr>
            <w:r w:rsidRPr="00A17368">
              <w:rPr>
                <w:b/>
                <w:bCs/>
                <w:sz w:val="18"/>
                <w:szCs w:val="18"/>
              </w:rPr>
              <w:t>1988-89</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104</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100000"/>
              <w:rPr>
                <w:sz w:val="20"/>
                <w:szCs w:val="20"/>
              </w:rPr>
            </w:pPr>
            <w:r w:rsidRPr="00A17368">
              <w:rPr>
                <w:sz w:val="20"/>
                <w:szCs w:val="20"/>
              </w:rPr>
              <w:t>24,9%</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34</w:t>
            </w:r>
          </w:p>
        </w:tc>
        <w:tc>
          <w:tcPr>
            <w:tcW w:w="624" w:type="dxa"/>
            <w:shd w:val="clear" w:color="auto" w:fill="E2EFD9" w:themeFill="accent6" w:themeFillTint="33"/>
            <w:vAlign w:val="center"/>
          </w:tcPr>
          <w:p w:rsidR="00DB4E0A" w:rsidRPr="00A17368" w:rsidRDefault="00DB4E0A" w:rsidP="007E17B6">
            <w:pPr>
              <w:jc w:val="center"/>
              <w:cnfStyle w:val="000000100000"/>
              <w:rPr>
                <w:sz w:val="20"/>
                <w:szCs w:val="20"/>
              </w:rPr>
            </w:pPr>
            <w:r w:rsidRPr="00A17368">
              <w:rPr>
                <w:sz w:val="20"/>
                <w:szCs w:val="20"/>
              </w:rPr>
              <w:t>27,9%</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37</w:t>
            </w:r>
          </w:p>
        </w:tc>
        <w:tc>
          <w:tcPr>
            <w:tcW w:w="624" w:type="dxa"/>
            <w:shd w:val="clear" w:color="auto" w:fill="FBE4D5" w:themeFill="accent2" w:themeFillTint="33"/>
            <w:vAlign w:val="center"/>
          </w:tcPr>
          <w:p w:rsidR="00DB4E0A" w:rsidRPr="00A17368" w:rsidRDefault="00DB4E0A" w:rsidP="007E17B6">
            <w:pPr>
              <w:jc w:val="center"/>
              <w:cnfStyle w:val="000000100000"/>
              <w:rPr>
                <w:sz w:val="20"/>
                <w:szCs w:val="20"/>
              </w:rPr>
            </w:pPr>
            <w:r w:rsidRPr="00A17368">
              <w:rPr>
                <w:sz w:val="20"/>
                <w:szCs w:val="20"/>
              </w:rPr>
              <w:t>27%</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33</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100000"/>
              <w:rPr>
                <w:sz w:val="20"/>
                <w:szCs w:val="20"/>
              </w:rPr>
            </w:pPr>
            <w:r w:rsidRPr="00A17368">
              <w:rPr>
                <w:sz w:val="20"/>
                <w:szCs w:val="20"/>
              </w:rPr>
              <w:t>22,6%</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34</w:t>
            </w:r>
          </w:p>
        </w:tc>
        <w:tc>
          <w:tcPr>
            <w:tcW w:w="624" w:type="dxa"/>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32,7%</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70</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67,3%</w:t>
            </w:r>
          </w:p>
        </w:tc>
      </w:tr>
      <w:tr w:rsidR="00201089" w:rsidRPr="00E35E2B" w:rsidTr="00AD7F67">
        <w:trPr>
          <w:trHeight w:val="561"/>
        </w:trPr>
        <w:tc>
          <w:tcPr>
            <w:cnfStyle w:val="000010000000"/>
            <w:tcW w:w="456"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9</w:t>
            </w:r>
          </w:p>
        </w:tc>
        <w:tc>
          <w:tcPr>
            <w:tcW w:w="928" w:type="dxa"/>
            <w:tcBorders>
              <w:left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000000"/>
              <w:rPr>
                <w:b/>
                <w:bCs/>
                <w:sz w:val="18"/>
                <w:szCs w:val="18"/>
              </w:rPr>
            </w:pPr>
            <w:r w:rsidRPr="00A17368">
              <w:rPr>
                <w:b/>
                <w:bCs/>
                <w:sz w:val="18"/>
                <w:szCs w:val="18"/>
              </w:rPr>
              <w:t>1989-90</w:t>
            </w:r>
          </w:p>
        </w:tc>
        <w:tc>
          <w:tcPr>
            <w:cnfStyle w:val="000010000000"/>
            <w:tcW w:w="553" w:type="dxa"/>
            <w:tcBorders>
              <w:left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96</w:t>
            </w:r>
          </w:p>
        </w:tc>
        <w:tc>
          <w:tcPr>
            <w:tcW w:w="630" w:type="dxa"/>
            <w:tcBorders>
              <w:right w:val="single" w:sz="12" w:space="0" w:color="auto"/>
            </w:tcBorders>
            <w:shd w:val="clear" w:color="auto" w:fill="F7CAAC" w:themeFill="accent2" w:themeFillTint="66"/>
            <w:vAlign w:val="center"/>
          </w:tcPr>
          <w:p w:rsidR="00DB4E0A" w:rsidRPr="00A17368" w:rsidRDefault="00DB4E0A" w:rsidP="007E17B6">
            <w:pPr>
              <w:jc w:val="center"/>
              <w:cnfStyle w:val="000000000000"/>
              <w:rPr>
                <w:sz w:val="20"/>
                <w:szCs w:val="20"/>
              </w:rPr>
            </w:pPr>
            <w:r w:rsidRPr="00A17368">
              <w:rPr>
                <w:sz w:val="20"/>
                <w:szCs w:val="20"/>
              </w:rPr>
              <w:t>27,4%</w:t>
            </w:r>
          </w:p>
        </w:tc>
        <w:tc>
          <w:tcPr>
            <w:cnfStyle w:val="000010000000"/>
            <w:tcW w:w="704" w:type="dxa"/>
            <w:tcBorders>
              <w:left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32</w:t>
            </w:r>
          </w:p>
        </w:tc>
        <w:tc>
          <w:tcPr>
            <w:tcW w:w="624" w:type="dxa"/>
            <w:shd w:val="clear" w:color="auto" w:fill="E2EFD9" w:themeFill="accent6" w:themeFillTint="33"/>
            <w:vAlign w:val="center"/>
          </w:tcPr>
          <w:p w:rsidR="00DB4E0A" w:rsidRPr="00A17368" w:rsidRDefault="00DB4E0A" w:rsidP="007E17B6">
            <w:pPr>
              <w:jc w:val="center"/>
              <w:cnfStyle w:val="000000000000"/>
              <w:rPr>
                <w:sz w:val="20"/>
                <w:szCs w:val="20"/>
              </w:rPr>
            </w:pPr>
            <w:r w:rsidRPr="00A17368">
              <w:rPr>
                <w:sz w:val="20"/>
                <w:szCs w:val="20"/>
              </w:rPr>
              <w:t>31%</w:t>
            </w:r>
          </w:p>
        </w:tc>
        <w:tc>
          <w:tcPr>
            <w:cnfStyle w:val="000010000000"/>
            <w:tcW w:w="704" w:type="dxa"/>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30</w:t>
            </w:r>
          </w:p>
        </w:tc>
        <w:tc>
          <w:tcPr>
            <w:tcW w:w="624" w:type="dxa"/>
            <w:shd w:val="clear" w:color="auto" w:fill="FBE4D5" w:themeFill="accent2" w:themeFillTint="33"/>
            <w:vAlign w:val="center"/>
          </w:tcPr>
          <w:p w:rsidR="00DB4E0A" w:rsidRPr="00A17368" w:rsidRDefault="00DB4E0A" w:rsidP="007E17B6">
            <w:pPr>
              <w:jc w:val="center"/>
              <w:cnfStyle w:val="000000000000"/>
              <w:rPr>
                <w:sz w:val="20"/>
                <w:szCs w:val="20"/>
              </w:rPr>
            </w:pPr>
            <w:r w:rsidRPr="00A17368">
              <w:rPr>
                <w:sz w:val="20"/>
                <w:szCs w:val="20"/>
              </w:rPr>
              <w:t>25,6%</w:t>
            </w:r>
          </w:p>
        </w:tc>
        <w:tc>
          <w:tcPr>
            <w:cnfStyle w:val="000010000000"/>
            <w:tcW w:w="704" w:type="dxa"/>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34</w:t>
            </w:r>
          </w:p>
        </w:tc>
        <w:tc>
          <w:tcPr>
            <w:tcW w:w="705" w:type="dxa"/>
            <w:gridSpan w:val="2"/>
            <w:tcBorders>
              <w:right w:val="single" w:sz="12" w:space="0" w:color="auto"/>
            </w:tcBorders>
            <w:shd w:val="clear" w:color="auto" w:fill="D5DCE4" w:themeFill="text2" w:themeFillTint="33"/>
            <w:vAlign w:val="center"/>
          </w:tcPr>
          <w:p w:rsidR="00DB4E0A" w:rsidRPr="00A17368" w:rsidRDefault="00DB4E0A" w:rsidP="007E17B6">
            <w:pPr>
              <w:jc w:val="center"/>
              <w:cnfStyle w:val="000000000000"/>
              <w:rPr>
                <w:sz w:val="20"/>
                <w:szCs w:val="20"/>
              </w:rPr>
            </w:pPr>
            <w:r w:rsidRPr="00A17368">
              <w:rPr>
                <w:sz w:val="20"/>
                <w:szCs w:val="20"/>
              </w:rPr>
              <w:t>26%</w:t>
            </w:r>
          </w:p>
        </w:tc>
        <w:tc>
          <w:tcPr>
            <w:cnfStyle w:val="000010000000"/>
            <w:tcW w:w="704" w:type="dxa"/>
            <w:tcBorders>
              <w:left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39</w:t>
            </w:r>
          </w:p>
        </w:tc>
        <w:tc>
          <w:tcPr>
            <w:tcW w:w="624" w:type="dxa"/>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40,6%</w:t>
            </w:r>
          </w:p>
        </w:tc>
        <w:tc>
          <w:tcPr>
            <w:cnfStyle w:val="000010000000"/>
            <w:tcW w:w="704" w:type="dxa"/>
            <w:shd w:val="clear" w:color="auto" w:fill="E7E6E6" w:themeFill="background2"/>
            <w:vAlign w:val="center"/>
          </w:tcPr>
          <w:p w:rsidR="00DB4E0A" w:rsidRPr="00A17368" w:rsidRDefault="00DB4E0A" w:rsidP="007E17B6">
            <w:pPr>
              <w:jc w:val="center"/>
              <w:rPr>
                <w:sz w:val="20"/>
                <w:szCs w:val="20"/>
              </w:rPr>
            </w:pPr>
            <w:r w:rsidRPr="00A17368">
              <w:rPr>
                <w:sz w:val="20"/>
                <w:szCs w:val="20"/>
              </w:rPr>
              <w:t>57</w:t>
            </w:r>
          </w:p>
        </w:tc>
        <w:tc>
          <w:tcPr>
            <w:tcW w:w="624" w:type="dxa"/>
            <w:tcBorders>
              <w:right w:val="single" w:sz="12" w:space="0" w:color="auto"/>
            </w:tcBorders>
            <w:shd w:val="clear" w:color="auto" w:fill="E7E6E6" w:themeFill="background2"/>
            <w:vAlign w:val="center"/>
          </w:tcPr>
          <w:p w:rsidR="00DB4E0A" w:rsidRPr="00A17368" w:rsidRDefault="00DB4E0A" w:rsidP="007E17B6">
            <w:pPr>
              <w:jc w:val="center"/>
              <w:cnfStyle w:val="000000000000"/>
              <w:rPr>
                <w:sz w:val="20"/>
                <w:szCs w:val="20"/>
              </w:rPr>
            </w:pPr>
            <w:r w:rsidRPr="00A17368">
              <w:rPr>
                <w:sz w:val="20"/>
                <w:szCs w:val="20"/>
              </w:rPr>
              <w:t>59,4%</w:t>
            </w:r>
          </w:p>
        </w:tc>
      </w:tr>
      <w:tr w:rsidR="00201089" w:rsidRPr="00E35E2B" w:rsidTr="00AD7F67">
        <w:trPr>
          <w:cnfStyle w:val="000000100000"/>
          <w:trHeight w:val="766"/>
        </w:trPr>
        <w:tc>
          <w:tcPr>
            <w:cnfStyle w:val="000010000000"/>
            <w:tcW w:w="456" w:type="dxa"/>
            <w:tcBorders>
              <w:left w:val="single" w:sz="12" w:space="0" w:color="auto"/>
              <w:bottom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10</w:t>
            </w:r>
          </w:p>
        </w:tc>
        <w:tc>
          <w:tcPr>
            <w:tcW w:w="928" w:type="dxa"/>
            <w:tcBorders>
              <w:left w:val="single" w:sz="12" w:space="0" w:color="auto"/>
              <w:bottom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100000"/>
              <w:rPr>
                <w:b/>
                <w:bCs/>
                <w:sz w:val="18"/>
                <w:szCs w:val="18"/>
              </w:rPr>
            </w:pPr>
            <w:r w:rsidRPr="00A17368">
              <w:rPr>
                <w:b/>
                <w:bCs/>
                <w:sz w:val="18"/>
                <w:szCs w:val="18"/>
              </w:rPr>
              <w:t>1990-91</w:t>
            </w:r>
          </w:p>
        </w:tc>
        <w:tc>
          <w:tcPr>
            <w:cnfStyle w:val="000010000000"/>
            <w:tcW w:w="553" w:type="dxa"/>
            <w:tcBorders>
              <w:left w:val="single" w:sz="12" w:space="0" w:color="auto"/>
              <w:bottom w:val="single" w:sz="12" w:space="0" w:color="auto"/>
            </w:tcBorders>
            <w:shd w:val="clear" w:color="auto" w:fill="F7CAAC" w:themeFill="accent2" w:themeFillTint="66"/>
            <w:vAlign w:val="center"/>
          </w:tcPr>
          <w:p w:rsidR="00DB4E0A" w:rsidRPr="00A17368" w:rsidRDefault="00DB4E0A" w:rsidP="007E17B6">
            <w:pPr>
              <w:jc w:val="center"/>
              <w:rPr>
                <w:sz w:val="20"/>
                <w:szCs w:val="20"/>
              </w:rPr>
            </w:pPr>
            <w:r w:rsidRPr="00A17368">
              <w:rPr>
                <w:sz w:val="20"/>
                <w:szCs w:val="20"/>
              </w:rPr>
              <w:t>73</w:t>
            </w:r>
          </w:p>
        </w:tc>
        <w:tc>
          <w:tcPr>
            <w:tcW w:w="630" w:type="dxa"/>
            <w:tcBorders>
              <w:bottom w:val="single" w:sz="12" w:space="0" w:color="auto"/>
              <w:right w:val="single" w:sz="12" w:space="0" w:color="auto"/>
            </w:tcBorders>
            <w:shd w:val="clear" w:color="auto" w:fill="F7CAAC" w:themeFill="accent2" w:themeFillTint="66"/>
            <w:vAlign w:val="center"/>
          </w:tcPr>
          <w:p w:rsidR="00DB4E0A" w:rsidRPr="00A17368" w:rsidRDefault="00DB4E0A" w:rsidP="007E17B6">
            <w:pPr>
              <w:jc w:val="center"/>
              <w:cnfStyle w:val="000000100000"/>
              <w:rPr>
                <w:sz w:val="20"/>
                <w:szCs w:val="20"/>
              </w:rPr>
            </w:pPr>
            <w:r w:rsidRPr="00A17368">
              <w:rPr>
                <w:sz w:val="20"/>
                <w:szCs w:val="20"/>
              </w:rPr>
              <w:t>22,1%</w:t>
            </w:r>
          </w:p>
        </w:tc>
        <w:tc>
          <w:tcPr>
            <w:cnfStyle w:val="000010000000"/>
            <w:tcW w:w="704" w:type="dxa"/>
            <w:tcBorders>
              <w:left w:val="single" w:sz="12" w:space="0" w:color="auto"/>
              <w:bottom w:val="single" w:sz="12" w:space="0" w:color="auto"/>
            </w:tcBorders>
            <w:shd w:val="clear" w:color="auto" w:fill="E2EFD9" w:themeFill="accent6" w:themeFillTint="33"/>
            <w:vAlign w:val="center"/>
          </w:tcPr>
          <w:p w:rsidR="00DB4E0A" w:rsidRPr="00A17368" w:rsidRDefault="00DB4E0A" w:rsidP="007E17B6">
            <w:pPr>
              <w:jc w:val="center"/>
              <w:rPr>
                <w:sz w:val="20"/>
                <w:szCs w:val="20"/>
              </w:rPr>
            </w:pPr>
            <w:r w:rsidRPr="00A17368">
              <w:rPr>
                <w:sz w:val="20"/>
                <w:szCs w:val="20"/>
              </w:rPr>
              <w:t>28</w:t>
            </w:r>
          </w:p>
        </w:tc>
        <w:tc>
          <w:tcPr>
            <w:tcW w:w="624" w:type="dxa"/>
            <w:tcBorders>
              <w:bottom w:val="single" w:sz="12" w:space="0" w:color="auto"/>
            </w:tcBorders>
            <w:shd w:val="clear" w:color="auto" w:fill="E2EFD9" w:themeFill="accent6" w:themeFillTint="33"/>
            <w:vAlign w:val="center"/>
          </w:tcPr>
          <w:p w:rsidR="00DB4E0A" w:rsidRPr="00A17368" w:rsidRDefault="00DB4E0A" w:rsidP="007E17B6">
            <w:pPr>
              <w:jc w:val="center"/>
              <w:cnfStyle w:val="000000100000"/>
              <w:rPr>
                <w:sz w:val="20"/>
                <w:szCs w:val="20"/>
              </w:rPr>
            </w:pPr>
            <w:r w:rsidRPr="00A17368">
              <w:rPr>
                <w:sz w:val="20"/>
                <w:szCs w:val="20"/>
              </w:rPr>
              <w:t>24,8%</w:t>
            </w:r>
          </w:p>
        </w:tc>
        <w:tc>
          <w:tcPr>
            <w:cnfStyle w:val="000010000000"/>
            <w:tcW w:w="704" w:type="dxa"/>
            <w:tcBorders>
              <w:bottom w:val="single" w:sz="12" w:space="0" w:color="auto"/>
            </w:tcBorders>
            <w:shd w:val="clear" w:color="auto" w:fill="FBE4D5" w:themeFill="accent2" w:themeFillTint="33"/>
            <w:vAlign w:val="center"/>
          </w:tcPr>
          <w:p w:rsidR="00DB4E0A" w:rsidRPr="00A17368" w:rsidRDefault="00DB4E0A" w:rsidP="007E17B6">
            <w:pPr>
              <w:jc w:val="center"/>
              <w:rPr>
                <w:sz w:val="20"/>
                <w:szCs w:val="20"/>
              </w:rPr>
            </w:pPr>
            <w:r w:rsidRPr="00A17368">
              <w:rPr>
                <w:sz w:val="20"/>
                <w:szCs w:val="20"/>
              </w:rPr>
              <w:t>18</w:t>
            </w:r>
          </w:p>
        </w:tc>
        <w:tc>
          <w:tcPr>
            <w:tcW w:w="624" w:type="dxa"/>
            <w:tcBorders>
              <w:bottom w:val="single" w:sz="12" w:space="0" w:color="auto"/>
            </w:tcBorders>
            <w:shd w:val="clear" w:color="auto" w:fill="FBE4D5" w:themeFill="accent2" w:themeFillTint="33"/>
            <w:vAlign w:val="center"/>
          </w:tcPr>
          <w:p w:rsidR="00DB4E0A" w:rsidRPr="00A17368" w:rsidRDefault="00DB4E0A" w:rsidP="007E17B6">
            <w:pPr>
              <w:jc w:val="center"/>
              <w:cnfStyle w:val="000000100000"/>
              <w:rPr>
                <w:sz w:val="20"/>
                <w:szCs w:val="20"/>
              </w:rPr>
            </w:pPr>
            <w:r w:rsidRPr="00A17368">
              <w:rPr>
                <w:sz w:val="20"/>
                <w:szCs w:val="20"/>
              </w:rPr>
              <w:t>18</w:t>
            </w:r>
          </w:p>
        </w:tc>
        <w:tc>
          <w:tcPr>
            <w:cnfStyle w:val="000010000000"/>
            <w:tcW w:w="704" w:type="dxa"/>
            <w:tcBorders>
              <w:bottom w:val="single" w:sz="12" w:space="0" w:color="auto"/>
            </w:tcBorders>
            <w:shd w:val="clear" w:color="auto" w:fill="D5DCE4" w:themeFill="text2" w:themeFillTint="33"/>
            <w:vAlign w:val="center"/>
          </w:tcPr>
          <w:p w:rsidR="00DB4E0A" w:rsidRPr="00A17368" w:rsidRDefault="00DB4E0A" w:rsidP="007E17B6">
            <w:pPr>
              <w:jc w:val="center"/>
              <w:rPr>
                <w:sz w:val="20"/>
                <w:szCs w:val="20"/>
              </w:rPr>
            </w:pPr>
            <w:r w:rsidRPr="00A17368">
              <w:rPr>
                <w:sz w:val="20"/>
                <w:szCs w:val="20"/>
              </w:rPr>
              <w:t>27</w:t>
            </w:r>
          </w:p>
        </w:tc>
        <w:tc>
          <w:tcPr>
            <w:tcW w:w="705" w:type="dxa"/>
            <w:gridSpan w:val="2"/>
            <w:tcBorders>
              <w:bottom w:val="single" w:sz="12" w:space="0" w:color="auto"/>
              <w:right w:val="single" w:sz="12" w:space="0" w:color="auto"/>
            </w:tcBorders>
            <w:shd w:val="clear" w:color="auto" w:fill="D5DCE4" w:themeFill="text2" w:themeFillTint="33"/>
            <w:vAlign w:val="center"/>
          </w:tcPr>
          <w:p w:rsidR="00DB4E0A" w:rsidRPr="00A17368" w:rsidRDefault="00DB4E0A" w:rsidP="007E17B6">
            <w:pPr>
              <w:jc w:val="center"/>
              <w:cnfStyle w:val="000000100000"/>
              <w:rPr>
                <w:sz w:val="20"/>
                <w:szCs w:val="20"/>
              </w:rPr>
            </w:pPr>
            <w:r w:rsidRPr="00A17368">
              <w:rPr>
                <w:sz w:val="20"/>
                <w:szCs w:val="20"/>
              </w:rPr>
              <w:t>23%</w:t>
            </w:r>
          </w:p>
        </w:tc>
        <w:tc>
          <w:tcPr>
            <w:cnfStyle w:val="000010000000"/>
            <w:tcW w:w="704" w:type="dxa"/>
            <w:tcBorders>
              <w:left w:val="single" w:sz="12" w:space="0" w:color="auto"/>
              <w:bottom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35</w:t>
            </w:r>
          </w:p>
        </w:tc>
        <w:tc>
          <w:tcPr>
            <w:tcW w:w="624" w:type="dxa"/>
            <w:tcBorders>
              <w:bottom w:val="single" w:sz="12" w:space="0" w:color="auto"/>
            </w:tcBorders>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47,9%</w:t>
            </w:r>
          </w:p>
        </w:tc>
        <w:tc>
          <w:tcPr>
            <w:cnfStyle w:val="000010000000"/>
            <w:tcW w:w="704" w:type="dxa"/>
            <w:tcBorders>
              <w:bottom w:val="single" w:sz="12" w:space="0" w:color="auto"/>
            </w:tcBorders>
            <w:shd w:val="clear" w:color="auto" w:fill="E7E6E6" w:themeFill="background2"/>
            <w:vAlign w:val="center"/>
          </w:tcPr>
          <w:p w:rsidR="00DB4E0A" w:rsidRPr="00A17368" w:rsidRDefault="00DB4E0A" w:rsidP="007E17B6">
            <w:pPr>
              <w:jc w:val="center"/>
              <w:rPr>
                <w:sz w:val="20"/>
                <w:szCs w:val="20"/>
              </w:rPr>
            </w:pPr>
            <w:r w:rsidRPr="00A17368">
              <w:rPr>
                <w:sz w:val="20"/>
                <w:szCs w:val="20"/>
              </w:rPr>
              <w:t>38</w:t>
            </w:r>
          </w:p>
        </w:tc>
        <w:tc>
          <w:tcPr>
            <w:tcW w:w="624" w:type="dxa"/>
            <w:tcBorders>
              <w:bottom w:val="single" w:sz="12" w:space="0" w:color="auto"/>
              <w:right w:val="single" w:sz="12" w:space="0" w:color="auto"/>
            </w:tcBorders>
            <w:shd w:val="clear" w:color="auto" w:fill="E7E6E6" w:themeFill="background2"/>
            <w:vAlign w:val="center"/>
          </w:tcPr>
          <w:p w:rsidR="00DB4E0A" w:rsidRPr="00A17368" w:rsidRDefault="00DB4E0A" w:rsidP="007E17B6">
            <w:pPr>
              <w:jc w:val="center"/>
              <w:cnfStyle w:val="000000100000"/>
              <w:rPr>
                <w:sz w:val="20"/>
                <w:szCs w:val="20"/>
              </w:rPr>
            </w:pPr>
            <w:r w:rsidRPr="00A17368">
              <w:rPr>
                <w:sz w:val="20"/>
                <w:szCs w:val="20"/>
              </w:rPr>
              <w:t>52,1%</w:t>
            </w:r>
          </w:p>
        </w:tc>
      </w:tr>
      <w:tr w:rsidR="00201089" w:rsidTr="00AD7F67">
        <w:trPr>
          <w:trHeight w:val="766"/>
        </w:trPr>
        <w:tc>
          <w:tcPr>
            <w:cnfStyle w:val="000010000000"/>
            <w:tcW w:w="1384" w:type="dxa"/>
            <w:gridSpan w:val="2"/>
            <w:tcBorders>
              <w:left w:val="single" w:sz="12" w:space="0" w:color="auto"/>
              <w:bottom w:val="single" w:sz="12" w:space="0" w:color="auto"/>
              <w:right w:val="single" w:sz="12" w:space="0" w:color="auto"/>
            </w:tcBorders>
            <w:shd w:val="clear" w:color="auto" w:fill="E7E6E6" w:themeFill="background2"/>
            <w:vAlign w:val="center"/>
          </w:tcPr>
          <w:p w:rsidR="00DB4E0A" w:rsidRPr="00182175" w:rsidRDefault="00DB4E0A" w:rsidP="007E17B6">
            <w:pPr>
              <w:jc w:val="center"/>
              <w:rPr>
                <w:b/>
                <w:bCs/>
                <w:sz w:val="24"/>
                <w:szCs w:val="24"/>
              </w:rPr>
            </w:pPr>
            <w:r>
              <w:rPr>
                <w:b/>
                <w:bCs/>
                <w:sz w:val="24"/>
                <w:szCs w:val="24"/>
              </w:rPr>
              <w:t>ΣΥΝΟΛΑ</w:t>
            </w:r>
          </w:p>
        </w:tc>
        <w:tc>
          <w:tcPr>
            <w:tcW w:w="553" w:type="dxa"/>
            <w:tcBorders>
              <w:top w:val="single" w:sz="12" w:space="0" w:color="auto"/>
              <w:left w:val="single" w:sz="12" w:space="0" w:color="auto"/>
              <w:bottom w:val="single" w:sz="12" w:space="0" w:color="auto"/>
            </w:tcBorders>
            <w:shd w:val="clear" w:color="auto" w:fill="F7CAAC" w:themeFill="accent2" w:themeFillTint="66"/>
            <w:vAlign w:val="center"/>
          </w:tcPr>
          <w:p w:rsidR="00DB4E0A" w:rsidRPr="00A17368" w:rsidRDefault="00DB4E0A" w:rsidP="007E17B6">
            <w:pPr>
              <w:jc w:val="center"/>
              <w:cnfStyle w:val="000000000000"/>
              <w:rPr>
                <w:b/>
                <w:bCs/>
                <w:sz w:val="20"/>
                <w:szCs w:val="20"/>
              </w:rPr>
            </w:pPr>
            <w:r w:rsidRPr="00A17368">
              <w:rPr>
                <w:b/>
                <w:bCs/>
                <w:sz w:val="20"/>
                <w:szCs w:val="20"/>
              </w:rPr>
              <w:t>930</w:t>
            </w:r>
          </w:p>
        </w:tc>
        <w:tc>
          <w:tcPr>
            <w:cnfStyle w:val="000010000000"/>
            <w:tcW w:w="630" w:type="dxa"/>
            <w:tcBorders>
              <w:top w:val="single" w:sz="12" w:space="0" w:color="auto"/>
              <w:bottom w:val="single" w:sz="12" w:space="0" w:color="auto"/>
              <w:right w:val="single" w:sz="12" w:space="0" w:color="auto"/>
            </w:tcBorders>
            <w:shd w:val="clear" w:color="auto" w:fill="F7CAAC" w:themeFill="accent2" w:themeFillTint="66"/>
            <w:vAlign w:val="center"/>
          </w:tcPr>
          <w:p w:rsidR="00DB4E0A" w:rsidRPr="00A17368" w:rsidRDefault="00DB4E0A" w:rsidP="007E17B6">
            <w:pPr>
              <w:jc w:val="center"/>
              <w:rPr>
                <w:b/>
                <w:bCs/>
                <w:sz w:val="20"/>
                <w:szCs w:val="20"/>
              </w:rPr>
            </w:pPr>
            <w:r w:rsidRPr="00A17368">
              <w:rPr>
                <w:b/>
                <w:bCs/>
                <w:sz w:val="20"/>
                <w:szCs w:val="20"/>
              </w:rPr>
              <w:t>20,7%</w:t>
            </w:r>
          </w:p>
        </w:tc>
        <w:tc>
          <w:tcPr>
            <w:tcW w:w="704" w:type="dxa"/>
            <w:tcBorders>
              <w:top w:val="single" w:sz="12" w:space="0" w:color="auto"/>
              <w:left w:val="single" w:sz="12" w:space="0" w:color="auto"/>
              <w:bottom w:val="single" w:sz="12" w:space="0" w:color="auto"/>
            </w:tcBorders>
            <w:shd w:val="clear" w:color="auto" w:fill="E2EFD9" w:themeFill="accent6" w:themeFillTint="33"/>
            <w:vAlign w:val="center"/>
          </w:tcPr>
          <w:p w:rsidR="00DB4E0A" w:rsidRPr="00A17368" w:rsidRDefault="00DB4E0A" w:rsidP="007E17B6">
            <w:pPr>
              <w:jc w:val="center"/>
              <w:cnfStyle w:val="000000000000"/>
              <w:rPr>
                <w:b/>
                <w:bCs/>
                <w:sz w:val="20"/>
                <w:szCs w:val="20"/>
              </w:rPr>
            </w:pPr>
            <w:r w:rsidRPr="00A17368">
              <w:rPr>
                <w:b/>
                <w:bCs/>
                <w:sz w:val="20"/>
                <w:szCs w:val="20"/>
              </w:rPr>
              <w:t>313</w:t>
            </w:r>
          </w:p>
        </w:tc>
        <w:tc>
          <w:tcPr>
            <w:cnfStyle w:val="000010000000"/>
            <w:tcW w:w="624" w:type="dxa"/>
            <w:tcBorders>
              <w:top w:val="single" w:sz="12" w:space="0" w:color="auto"/>
              <w:bottom w:val="single" w:sz="12" w:space="0" w:color="auto"/>
            </w:tcBorders>
            <w:shd w:val="clear" w:color="auto" w:fill="E2EFD9" w:themeFill="accent6" w:themeFillTint="33"/>
            <w:vAlign w:val="center"/>
          </w:tcPr>
          <w:p w:rsidR="00DB4E0A" w:rsidRPr="00A17368" w:rsidRDefault="00DB4E0A" w:rsidP="007E17B6">
            <w:pPr>
              <w:jc w:val="center"/>
              <w:rPr>
                <w:b/>
                <w:bCs/>
                <w:sz w:val="20"/>
                <w:szCs w:val="20"/>
              </w:rPr>
            </w:pPr>
            <w:r w:rsidRPr="00A17368">
              <w:rPr>
                <w:b/>
                <w:bCs/>
                <w:sz w:val="20"/>
                <w:szCs w:val="20"/>
              </w:rPr>
              <w:t>20,4%</w:t>
            </w:r>
          </w:p>
        </w:tc>
        <w:tc>
          <w:tcPr>
            <w:tcW w:w="704" w:type="dxa"/>
            <w:tcBorders>
              <w:top w:val="single" w:sz="12" w:space="0" w:color="auto"/>
              <w:bottom w:val="single" w:sz="12" w:space="0" w:color="auto"/>
            </w:tcBorders>
            <w:shd w:val="clear" w:color="auto" w:fill="FBE4D5" w:themeFill="accent2" w:themeFillTint="33"/>
            <w:vAlign w:val="center"/>
          </w:tcPr>
          <w:p w:rsidR="00DB4E0A" w:rsidRPr="00A17368" w:rsidRDefault="00DB4E0A" w:rsidP="007E17B6">
            <w:pPr>
              <w:jc w:val="center"/>
              <w:cnfStyle w:val="000000000000"/>
              <w:rPr>
                <w:b/>
                <w:bCs/>
                <w:sz w:val="20"/>
                <w:szCs w:val="20"/>
              </w:rPr>
            </w:pPr>
            <w:r w:rsidRPr="00A17368">
              <w:rPr>
                <w:b/>
                <w:bCs/>
                <w:sz w:val="20"/>
                <w:szCs w:val="20"/>
              </w:rPr>
              <w:t>310</w:t>
            </w:r>
          </w:p>
        </w:tc>
        <w:tc>
          <w:tcPr>
            <w:cnfStyle w:val="000010000000"/>
            <w:tcW w:w="624" w:type="dxa"/>
            <w:tcBorders>
              <w:top w:val="single" w:sz="12" w:space="0" w:color="auto"/>
              <w:bottom w:val="single" w:sz="12" w:space="0" w:color="auto"/>
            </w:tcBorders>
            <w:shd w:val="clear" w:color="auto" w:fill="FBE4D5" w:themeFill="accent2" w:themeFillTint="33"/>
            <w:vAlign w:val="center"/>
          </w:tcPr>
          <w:p w:rsidR="00DB4E0A" w:rsidRPr="00A17368" w:rsidRDefault="00DB4E0A" w:rsidP="007E17B6">
            <w:pPr>
              <w:jc w:val="center"/>
              <w:rPr>
                <w:b/>
                <w:bCs/>
                <w:sz w:val="20"/>
                <w:szCs w:val="20"/>
              </w:rPr>
            </w:pPr>
            <w:r w:rsidRPr="00A17368">
              <w:rPr>
                <w:b/>
                <w:bCs/>
                <w:sz w:val="20"/>
                <w:szCs w:val="20"/>
              </w:rPr>
              <w:t>21%</w:t>
            </w:r>
          </w:p>
        </w:tc>
        <w:tc>
          <w:tcPr>
            <w:tcW w:w="704" w:type="dxa"/>
            <w:tcBorders>
              <w:top w:val="single" w:sz="12" w:space="0" w:color="auto"/>
              <w:bottom w:val="single" w:sz="12" w:space="0" w:color="auto"/>
            </w:tcBorders>
            <w:shd w:val="clear" w:color="auto" w:fill="D5DCE4" w:themeFill="text2" w:themeFillTint="33"/>
            <w:vAlign w:val="center"/>
          </w:tcPr>
          <w:p w:rsidR="00DB4E0A" w:rsidRPr="00A17368" w:rsidRDefault="00DB4E0A" w:rsidP="007E17B6">
            <w:pPr>
              <w:jc w:val="center"/>
              <w:cnfStyle w:val="000000000000"/>
              <w:rPr>
                <w:b/>
                <w:bCs/>
                <w:sz w:val="20"/>
                <w:szCs w:val="20"/>
              </w:rPr>
            </w:pPr>
            <w:r w:rsidRPr="00A17368">
              <w:rPr>
                <w:b/>
                <w:bCs/>
                <w:sz w:val="20"/>
                <w:szCs w:val="20"/>
              </w:rPr>
              <w:t>307</w:t>
            </w:r>
          </w:p>
        </w:tc>
        <w:tc>
          <w:tcPr>
            <w:cnfStyle w:val="000010000000"/>
            <w:tcW w:w="705" w:type="dxa"/>
            <w:gridSpan w:val="2"/>
            <w:tcBorders>
              <w:top w:val="single" w:sz="12" w:space="0" w:color="auto"/>
              <w:bottom w:val="single" w:sz="12" w:space="0" w:color="auto"/>
              <w:right w:val="single" w:sz="12" w:space="0" w:color="auto"/>
            </w:tcBorders>
            <w:shd w:val="clear" w:color="auto" w:fill="D5DCE4" w:themeFill="text2" w:themeFillTint="33"/>
            <w:vAlign w:val="center"/>
          </w:tcPr>
          <w:p w:rsidR="00DB4E0A" w:rsidRPr="00A17368" w:rsidRDefault="00DB4E0A" w:rsidP="007E17B6">
            <w:pPr>
              <w:jc w:val="center"/>
              <w:rPr>
                <w:b/>
                <w:bCs/>
                <w:sz w:val="20"/>
                <w:szCs w:val="20"/>
              </w:rPr>
            </w:pPr>
            <w:r w:rsidRPr="00A17368">
              <w:rPr>
                <w:b/>
                <w:bCs/>
                <w:sz w:val="20"/>
                <w:szCs w:val="20"/>
              </w:rPr>
              <w:t>20,9%</w:t>
            </w:r>
          </w:p>
        </w:tc>
        <w:tc>
          <w:tcPr>
            <w:tcW w:w="704" w:type="dxa"/>
            <w:tcBorders>
              <w:top w:val="single" w:sz="12" w:space="0" w:color="auto"/>
              <w:left w:val="single" w:sz="12" w:space="0" w:color="auto"/>
              <w:bottom w:val="single" w:sz="12" w:space="0" w:color="auto"/>
            </w:tcBorders>
            <w:shd w:val="clear" w:color="auto" w:fill="E7E6E6" w:themeFill="background2"/>
            <w:vAlign w:val="center"/>
          </w:tcPr>
          <w:p w:rsidR="00DB4E0A" w:rsidRPr="00A17368" w:rsidRDefault="00DB4E0A" w:rsidP="007E17B6">
            <w:pPr>
              <w:jc w:val="center"/>
              <w:cnfStyle w:val="000000000000"/>
              <w:rPr>
                <w:b/>
                <w:bCs/>
                <w:sz w:val="20"/>
                <w:szCs w:val="20"/>
              </w:rPr>
            </w:pPr>
            <w:r w:rsidRPr="00A17368">
              <w:rPr>
                <w:b/>
                <w:bCs/>
                <w:sz w:val="20"/>
                <w:szCs w:val="20"/>
              </w:rPr>
              <w:t>353</w:t>
            </w:r>
          </w:p>
        </w:tc>
        <w:tc>
          <w:tcPr>
            <w:cnfStyle w:val="000010000000"/>
            <w:tcW w:w="624" w:type="dxa"/>
            <w:tcBorders>
              <w:top w:val="single" w:sz="12" w:space="0" w:color="auto"/>
              <w:bottom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38%</w:t>
            </w:r>
          </w:p>
        </w:tc>
        <w:tc>
          <w:tcPr>
            <w:tcW w:w="704" w:type="dxa"/>
            <w:tcBorders>
              <w:top w:val="single" w:sz="12" w:space="0" w:color="auto"/>
              <w:bottom w:val="single" w:sz="12" w:space="0" w:color="auto"/>
            </w:tcBorders>
            <w:shd w:val="clear" w:color="auto" w:fill="E7E6E6" w:themeFill="background2"/>
            <w:vAlign w:val="center"/>
          </w:tcPr>
          <w:p w:rsidR="00DB4E0A" w:rsidRPr="00A17368" w:rsidRDefault="00DB4E0A" w:rsidP="007E17B6">
            <w:pPr>
              <w:jc w:val="center"/>
              <w:cnfStyle w:val="000000000000"/>
              <w:rPr>
                <w:b/>
                <w:bCs/>
                <w:sz w:val="20"/>
                <w:szCs w:val="20"/>
              </w:rPr>
            </w:pPr>
            <w:r w:rsidRPr="00A17368">
              <w:rPr>
                <w:b/>
                <w:bCs/>
                <w:sz w:val="20"/>
                <w:szCs w:val="20"/>
              </w:rPr>
              <w:t>577</w:t>
            </w:r>
          </w:p>
        </w:tc>
        <w:tc>
          <w:tcPr>
            <w:cnfStyle w:val="000010000000"/>
            <w:tcW w:w="624" w:type="dxa"/>
            <w:tcBorders>
              <w:top w:val="single" w:sz="12" w:space="0" w:color="auto"/>
              <w:bottom w:val="single" w:sz="12" w:space="0" w:color="auto"/>
              <w:right w:val="single" w:sz="12" w:space="0" w:color="auto"/>
            </w:tcBorders>
            <w:shd w:val="clear" w:color="auto" w:fill="E7E6E6" w:themeFill="background2"/>
            <w:vAlign w:val="center"/>
          </w:tcPr>
          <w:p w:rsidR="00DB4E0A" w:rsidRPr="00A17368" w:rsidRDefault="00DB4E0A" w:rsidP="007E17B6">
            <w:pPr>
              <w:jc w:val="center"/>
              <w:rPr>
                <w:b/>
                <w:bCs/>
                <w:sz w:val="20"/>
                <w:szCs w:val="20"/>
              </w:rPr>
            </w:pPr>
            <w:r w:rsidRPr="00A17368">
              <w:rPr>
                <w:b/>
                <w:bCs/>
                <w:sz w:val="20"/>
                <w:szCs w:val="20"/>
              </w:rPr>
              <w:t>62%</w:t>
            </w:r>
          </w:p>
        </w:tc>
      </w:tr>
    </w:tbl>
    <w:p w:rsidR="00DB4E0A" w:rsidRPr="0051141D" w:rsidRDefault="00DB4E0A" w:rsidP="00DB4E0A">
      <w:pPr>
        <w:jc w:val="center"/>
        <w:rPr>
          <w:b/>
          <w:bCs/>
          <w:sz w:val="24"/>
          <w:szCs w:val="24"/>
        </w:rPr>
      </w:pPr>
    </w:p>
    <w:p w:rsidR="00DB4E0A" w:rsidRDefault="00DB4E0A" w:rsidP="00DB4E0A">
      <w:pPr>
        <w:jc w:val="both"/>
      </w:pPr>
    </w:p>
    <w:p w:rsidR="00DB4E0A" w:rsidRDefault="00DB4E0A" w:rsidP="00DB4E0A">
      <w:pPr>
        <w:jc w:val="both"/>
      </w:pPr>
    </w:p>
    <w:p w:rsidR="00DB4E0A" w:rsidRDefault="00DB4E0A" w:rsidP="00DB4E0A">
      <w:pPr>
        <w:jc w:val="both"/>
      </w:pPr>
    </w:p>
    <w:p w:rsidR="00DB4E0A" w:rsidRDefault="00DB4E0A" w:rsidP="00DB4E0A">
      <w:pPr>
        <w:jc w:val="both"/>
      </w:pPr>
    </w:p>
    <w:p w:rsidR="00C2594F" w:rsidRDefault="00C2594F" w:rsidP="00FD1EA5"/>
    <w:p w:rsidR="00405A9F" w:rsidRDefault="00405A9F" w:rsidP="003C0C0D">
      <w:pPr>
        <w:jc w:val="right"/>
        <w:rPr>
          <w:b/>
        </w:rPr>
      </w:pPr>
    </w:p>
    <w:p w:rsidR="00405A9F" w:rsidRDefault="00405A9F" w:rsidP="003C0C0D">
      <w:pPr>
        <w:jc w:val="right"/>
        <w:rPr>
          <w:b/>
        </w:rPr>
      </w:pPr>
    </w:p>
    <w:p w:rsidR="00467524" w:rsidRPr="003C0C0D" w:rsidRDefault="003C0C0D" w:rsidP="003C0C0D">
      <w:pPr>
        <w:jc w:val="right"/>
        <w:rPr>
          <w:b/>
        </w:rPr>
      </w:pPr>
      <w:r w:rsidRPr="003C0C0D">
        <w:rPr>
          <w:b/>
        </w:rPr>
        <w:lastRenderedPageBreak/>
        <w:t>ΙΙΙα</w:t>
      </w:r>
    </w:p>
    <w:p w:rsidR="00467524" w:rsidRDefault="00467524" w:rsidP="00467524">
      <w:pPr>
        <w:jc w:val="center"/>
        <w:rPr>
          <w:b/>
          <w:color w:val="000000" w:themeColor="text1"/>
          <w:sz w:val="28"/>
          <w:szCs w:val="28"/>
        </w:rPr>
      </w:pPr>
      <w:bookmarkStart w:id="69" w:name="_Hlk134693153"/>
      <w:r w:rsidRPr="00396696">
        <w:rPr>
          <w:b/>
          <w:color w:val="000000" w:themeColor="text1"/>
          <w:sz w:val="28"/>
          <w:szCs w:val="28"/>
        </w:rPr>
        <w:t xml:space="preserve">Σ  Χ  Ο  Λ  Ι  Α      Σ  Τ  Ο  Ν     Π  Ι  Ν  Α  Κ  Α    </w:t>
      </w:r>
      <w:r>
        <w:rPr>
          <w:b/>
          <w:color w:val="000000" w:themeColor="text1"/>
          <w:sz w:val="28"/>
          <w:szCs w:val="28"/>
        </w:rPr>
        <w:t>&lt; ΙΙΙ &gt;</w:t>
      </w:r>
    </w:p>
    <w:p w:rsidR="00467524" w:rsidRPr="00467524" w:rsidRDefault="00467524" w:rsidP="00467524">
      <w:pPr>
        <w:jc w:val="center"/>
        <w:rPr>
          <w:b/>
          <w:color w:val="000000" w:themeColor="text1"/>
          <w:sz w:val="24"/>
          <w:szCs w:val="24"/>
        </w:rPr>
      </w:pPr>
      <w:r w:rsidRPr="00467524">
        <w:rPr>
          <w:b/>
          <w:color w:val="000000" w:themeColor="text1"/>
          <w:sz w:val="24"/>
          <w:szCs w:val="24"/>
        </w:rPr>
        <w:t>ΟΙ ΑΡΙΣΤΕΥΣΑΝΤΕΣ ΤΗΣ ΔΕΚΑΕΤΙΑΣ    1981 - 1991</w:t>
      </w:r>
    </w:p>
    <w:bookmarkEnd w:id="69"/>
    <w:p w:rsidR="00467524" w:rsidRDefault="00467524" w:rsidP="003C0C0D">
      <w:pPr>
        <w:ind w:firstLine="720"/>
        <w:jc w:val="both"/>
      </w:pPr>
      <w:r>
        <w:t>Α</w:t>
      </w:r>
      <w:r w:rsidR="0005370A">
        <w:t xml:space="preserve">) </w:t>
      </w:r>
      <w:r w:rsidRPr="0005370A">
        <w:rPr>
          <w:u w:val="single"/>
        </w:rPr>
        <w:t xml:space="preserve"> </w:t>
      </w:r>
      <w:bookmarkStart w:id="70" w:name="_Hlk134618868"/>
      <w:r w:rsidR="00624845" w:rsidRPr="000A2B98">
        <w:rPr>
          <w:u w:val="single"/>
        </w:rPr>
        <w:t xml:space="preserve">Ο υπολογισμός </w:t>
      </w:r>
      <w:r w:rsidR="0005370A" w:rsidRPr="000A2B98">
        <w:rPr>
          <w:u w:val="single"/>
        </w:rPr>
        <w:t>του ποσοστού των Αριστευσάντων του κάθε σχολ. έτους</w:t>
      </w:r>
      <w:r w:rsidR="0005370A">
        <w:rPr>
          <w:u w:val="single"/>
        </w:rPr>
        <w:t xml:space="preserve"> </w:t>
      </w:r>
      <w:bookmarkEnd w:id="70"/>
      <w:r w:rsidR="0005370A" w:rsidRPr="0005370A">
        <w:t>πραγματο</w:t>
      </w:r>
      <w:r w:rsidR="0005370A">
        <w:t>ποιήθηκε με τη βοήθεια του ΠΙΝΑΚΑ &lt; Ι &gt; στον οποίο έχει καταγραφεί το Σύνολο του μαθητικού πληθυσμού κάθε σχολ. έτους.</w:t>
      </w:r>
    </w:p>
    <w:p w:rsidR="0005370A" w:rsidRDefault="0005370A" w:rsidP="003C0C0D">
      <w:pPr>
        <w:jc w:val="both"/>
      </w:pPr>
      <w:r>
        <w:t>ΠΑΡΑΔΕΙΓΜΑ</w:t>
      </w:r>
      <w:r w:rsidRPr="0005370A">
        <w:t>:</w:t>
      </w:r>
      <w:r>
        <w:t xml:space="preserve"> Στο σχολ. έτος 1981-82 υπήρξαν 96 Αριστεύσαντες  (35 στην Α΄+ 31 στη Β΄+ 30 στη Γ΄). Το άθροισμα 96 υπολογίστηκε ως ποσοστό επί τοις εκατό στη βάση του αριθμού 705 που είναι το σύνολο των μαθητών του σχολ. έτους 1981 – 82, όπως φαίνεται στον πίνακα &lt; Ι &gt; . Η ίδια διαδικασία ακολουθήθ</w:t>
      </w:r>
      <w:r w:rsidR="00C135E5">
        <w:t>ηκε και για τα υπόλοιπα σχολ. έ</w:t>
      </w:r>
      <w:r>
        <w:t>τη.</w:t>
      </w:r>
    </w:p>
    <w:p w:rsidR="0005370A" w:rsidRDefault="0005370A" w:rsidP="003C0C0D">
      <w:pPr>
        <w:jc w:val="both"/>
      </w:pPr>
      <w:r>
        <w:tab/>
      </w:r>
      <w:r w:rsidRPr="000A2B98">
        <w:t>Β</w:t>
      </w:r>
      <w:r w:rsidR="000A2B98">
        <w:t xml:space="preserve">) </w:t>
      </w:r>
      <w:bookmarkStart w:id="71" w:name="_Hlk134619654"/>
      <w:r w:rsidR="000A2B98" w:rsidRPr="000A2B98">
        <w:rPr>
          <w:u w:val="single"/>
        </w:rPr>
        <w:t xml:space="preserve">Ο υπολογισμός του ποσοστού των  ΚΑΤΑ ΤΑΞΗ Αριστευσάντων </w:t>
      </w:r>
      <w:bookmarkEnd w:id="71"/>
      <w:r w:rsidR="000A2B98" w:rsidRPr="000A2B98">
        <w:rPr>
          <w:u w:val="single"/>
        </w:rPr>
        <w:t xml:space="preserve">του κάθε σχολ. έτους </w:t>
      </w:r>
      <w:r w:rsidR="00345FD1" w:rsidRPr="0005370A">
        <w:t>πραγματο</w:t>
      </w:r>
      <w:r w:rsidR="00345FD1">
        <w:t xml:space="preserve">ποιήθηκε με τη βοήθεια του </w:t>
      </w:r>
      <w:bookmarkStart w:id="72" w:name="_Hlk134619178"/>
      <w:r w:rsidR="00345FD1">
        <w:t xml:space="preserve">ΠΙΝΑΚΑ &lt; Ι &gt;.  </w:t>
      </w:r>
      <w:bookmarkEnd w:id="72"/>
      <w:r w:rsidR="00345FD1">
        <w:t xml:space="preserve">Στον </w:t>
      </w:r>
      <w:bookmarkStart w:id="73" w:name="_Hlk134619841"/>
      <w:r w:rsidR="00345FD1">
        <w:t xml:space="preserve">ΠΙΝΑΚΑ &lt; Ι &gt; </w:t>
      </w:r>
      <w:bookmarkEnd w:id="73"/>
      <w:r w:rsidR="00345FD1">
        <w:t>καταγράφεται ο μαθητικός πληθυσμός ΚΑΤΑ ΤΑΞΗ.</w:t>
      </w:r>
    </w:p>
    <w:p w:rsidR="00345FD1" w:rsidRDefault="00345FD1" w:rsidP="003C0C0D">
      <w:pPr>
        <w:jc w:val="both"/>
      </w:pPr>
      <w:r>
        <w:t>ΠΑΡΑΔΕΙΓΜΑΤΑ</w:t>
      </w:r>
      <w:r w:rsidRPr="00345FD1">
        <w:t xml:space="preserve">: </w:t>
      </w:r>
      <w:r>
        <w:t xml:space="preserve">Για να υπολογιστεί το ποσοστό των </w:t>
      </w:r>
      <w:bookmarkStart w:id="74" w:name="_Hlk134621824"/>
      <w:r>
        <w:t xml:space="preserve">Αριστευσάντων </w:t>
      </w:r>
      <w:bookmarkEnd w:id="74"/>
      <w:r>
        <w:t>της Α΄ τάξης για το σχολ. έτος 1981-82 (οι οποίοι ήταν 35) χρησιμοποιήθηκε ως βάση υπολογισμού ο αριθμός 280 που ήταν το αριθμητικό σύνολο των μα</w:t>
      </w:r>
      <w:r w:rsidR="0083296C">
        <w:t>θητών της Α΄ τάξης κατά το σχολ. έτος 1981-82. Για τη Β΄ τάξη του σχολ. έτους 1981-82 χρησιμοποιήθηκε ως βάση υπολογισμού ο αριθμός 211 που ήταν το αριθμητικό σύνολο τω</w:t>
      </w:r>
      <w:r w:rsidR="009F72C5">
        <w:t>ν μαθητών τή</w:t>
      </w:r>
      <w:r w:rsidR="0083296C">
        <w:t>ς Β΄ τάξης, κ.ο.κ.</w:t>
      </w:r>
    </w:p>
    <w:p w:rsidR="0083296C" w:rsidRDefault="0083296C" w:rsidP="003C0C0D">
      <w:pPr>
        <w:jc w:val="both"/>
      </w:pPr>
      <w:r>
        <w:tab/>
        <w:t xml:space="preserve">Γ) </w:t>
      </w:r>
      <w:r w:rsidRPr="000A2B98">
        <w:rPr>
          <w:u w:val="single"/>
        </w:rPr>
        <w:t xml:space="preserve">Ο υπολογισμός του ποσοστού των  ΚΑΤΑ </w:t>
      </w:r>
      <w:r>
        <w:rPr>
          <w:u w:val="single"/>
        </w:rPr>
        <w:t>ΦΥΛΟ</w:t>
      </w:r>
      <w:r w:rsidRPr="000A2B98">
        <w:rPr>
          <w:u w:val="single"/>
        </w:rPr>
        <w:t xml:space="preserve"> Αριστευσάντων</w:t>
      </w:r>
      <w:r>
        <w:rPr>
          <w:u w:val="single"/>
        </w:rPr>
        <w:t xml:space="preserve">  </w:t>
      </w:r>
      <w:r w:rsidRPr="0083296C">
        <w:t xml:space="preserve">πραγματοποιήθηκε </w:t>
      </w:r>
      <w:r>
        <w:t xml:space="preserve">στη βάση του αριθμού των Αριστευσάντων κάθε σχολ. έτους. Αυτός ο αριθμός καταγράφεται στον </w:t>
      </w:r>
      <w:bookmarkStart w:id="75" w:name="_Hlk134621707"/>
      <w:r>
        <w:t xml:space="preserve">ΠΙΝΑΚΑ &lt; ΙΙΙ &gt; </w:t>
      </w:r>
      <w:bookmarkEnd w:id="75"/>
      <w:r>
        <w:t>στη στήλη «ΣΥΝΟΛΑ ΑΡΙΣΤΕΥΣΑΝΤΩΝ».</w:t>
      </w:r>
    </w:p>
    <w:p w:rsidR="00A05AD0" w:rsidRDefault="00A05AD0" w:rsidP="003C0C0D">
      <w:pPr>
        <w:jc w:val="both"/>
      </w:pPr>
      <w:r>
        <w:t>ΠΑΡΑΔΕΙΓΜΑΤΑ</w:t>
      </w:r>
      <w:r w:rsidRPr="00A05AD0">
        <w:t>:</w:t>
      </w:r>
      <w:r>
        <w:t xml:space="preserve"> Για να υπολογιστεί το ποσοστό των Αγοριών που αρίστευσαν κατά το σχολ. έτος 1891-82 (27 στον αριθμό) χρησιμοποιήθηκε η βάση του αριθμού 96 που είναι το Σύνολο των αριστευσάντων κατά τ</w:t>
      </w:r>
      <w:r w:rsidR="00EF2C61">
        <w:t>ο σχολ. έτος 1981-82. Το ίδιο έ</w:t>
      </w:r>
      <w:r>
        <w:t>γινε και για τα Κορίτσια που αρίστευσαν κατά το αυτό σχολ. έτος (69 ο αριθμός τους). Η ίδια διαδικασία ακολουθήθηκε για όλα τα σχολ. έτη.</w:t>
      </w:r>
    </w:p>
    <w:p w:rsidR="00A05AD0" w:rsidRDefault="00A83DDE" w:rsidP="003C0C0D">
      <w:pPr>
        <w:ind w:firstLine="720"/>
        <w:jc w:val="both"/>
      </w:pPr>
      <w:r>
        <w:t xml:space="preserve">1) </w:t>
      </w:r>
      <w:r w:rsidR="007671CC">
        <w:t>Σχολιάζοντας τους αριθμούς και τα ποσοστά του ΠΙΝΑΚΑ &lt; ΙΙΙ &gt; πρώτα -πρώτα στεκόμαστε στο Σύνολο των</w:t>
      </w:r>
      <w:r w:rsidR="007671CC" w:rsidRPr="007671CC">
        <w:t xml:space="preserve"> </w:t>
      </w:r>
      <w:bookmarkStart w:id="76" w:name="_Hlk134650440"/>
      <w:r w:rsidR="007671CC">
        <w:t>Αριστευσάντων</w:t>
      </w:r>
      <w:bookmarkEnd w:id="76"/>
      <w:r w:rsidR="007671CC">
        <w:t xml:space="preserve"> της δεκαετίας 1981-91.  930 (σε </w:t>
      </w:r>
      <w:r>
        <w:t>απόλυτο αριθμό) μαθητές (-τριες) το</w:t>
      </w:r>
      <w:r w:rsidR="009F72C5">
        <w:t>ύ</w:t>
      </w:r>
      <w:r>
        <w:t xml:space="preserve"> 1</w:t>
      </w:r>
      <w:r w:rsidRPr="00A83DDE">
        <w:rPr>
          <w:vertAlign w:val="superscript"/>
        </w:rPr>
        <w:t>ου</w:t>
      </w:r>
      <w:r>
        <w:t xml:space="preserve"> Γυμνασίου Τρικάλων αρίστευσαν κατά τη δεκαετία 1981-91 από τους 4.485 εν συνόλω μαθητές (-τριες), ποσοστό 20,7%. </w:t>
      </w:r>
      <w:r w:rsidR="004D7FC5">
        <w:t xml:space="preserve">Το χαμηλότερο ποσοστό αριστευσάντων το συναντούμε κατά το πρώτο έτος της δεκαετίας, το σχολ. έτος 1981-82. Αριστεύουν 96 μαθητές (-τριες) από τους 705 </w:t>
      </w:r>
      <w:bookmarkStart w:id="77" w:name="_Hlk134650731"/>
      <w:r w:rsidR="004D7FC5">
        <w:t xml:space="preserve">μαθητές (-τριες) </w:t>
      </w:r>
      <w:bookmarkEnd w:id="77"/>
      <w:r w:rsidR="004D7FC5">
        <w:t xml:space="preserve">αυτού του σχολ. έτους, ποσοστό 13,5%. Το υψηλότερο ποσοστό αριστείας το συναντάμε κατά το σχολ. έτος 1989-90. Αριστεύουν και πάλι 96  μαθητές (-τριες), αλλά σε ένα σύνολο 351 </w:t>
      </w:r>
      <w:bookmarkStart w:id="78" w:name="_Hlk134651047"/>
      <w:r w:rsidR="004D7FC5">
        <w:t>μαθητών (-τριών)</w:t>
      </w:r>
      <w:bookmarkEnd w:id="78"/>
      <w:r w:rsidR="004D7FC5">
        <w:t xml:space="preserve">, ποσοστό 27,4%. Γενικά, κατά μέσο όρο, οι Αριστεύσαντες της </w:t>
      </w:r>
      <w:r w:rsidR="0055322F">
        <w:t>δεκαετίας κινούνται περί το 20%, κι αυτό το ποσοστό κρίνεται μάλλον φυσιολογικό. Αριστεύουν οι 2 στους 10 ή ο 1 στους 5 ή σ΄ ένα τμήμα 30 μαθητών (-τριών) αριστεύουν οι 6 ή ένα τμήμα 20 μαθητών         (-τριών) αριστεύουν οι 4. Φυσιολογικοί, μάλλον, κρίνονται οι αριθμοί, αν και δεν υπάρχει κάποι</w:t>
      </w:r>
      <w:r w:rsidR="00685AE5">
        <w:t>ο σταθερό κριτήριο ανίχνευσης τή</w:t>
      </w:r>
      <w:r w:rsidR="0055322F">
        <w:t xml:space="preserve">ς παραμέτρου και πιο πολύ η εμπειρία τριάντα και κάτι χρόνων στην εκπαίδευση ωθεί σ΄ αυτήν την εκτίμηση. Οπωσδήποτε οι αριθμοί δεν είναι μικροί, αλλά ούτε και υπερβολικοί. Κι οπωσδήποτε έχει ενδιαφέρον να δούμε το πώς εξελίσσεται στις </w:t>
      </w:r>
      <w:r w:rsidR="006B63F3">
        <w:t xml:space="preserve">τρεις επόμενες δεκαετίες το θέμα της Αριστείας, οπότε θα έχουμε τη δυνατότητα να κάνουμε και </w:t>
      </w:r>
      <w:r w:rsidR="00C920AA">
        <w:t>συγκρίσεις. Οι συγκρίσεις, βέβαια, θα ήταν αποτελεσματικότερες, αν υπήρχαν παρόμοια δεδομένα κι από άλλες σχολικές μονάδες.</w:t>
      </w:r>
    </w:p>
    <w:p w:rsidR="00ED5D89" w:rsidRDefault="00ED5D89" w:rsidP="003C0C0D">
      <w:pPr>
        <w:ind w:firstLine="720"/>
        <w:jc w:val="both"/>
      </w:pPr>
    </w:p>
    <w:p w:rsidR="00405A9F" w:rsidRDefault="00405A9F" w:rsidP="00ED5D89">
      <w:pPr>
        <w:ind w:firstLine="720"/>
        <w:jc w:val="right"/>
        <w:rPr>
          <w:b/>
        </w:rPr>
      </w:pPr>
    </w:p>
    <w:p w:rsidR="00405A9F" w:rsidRDefault="00405A9F" w:rsidP="00ED5D89">
      <w:pPr>
        <w:ind w:firstLine="720"/>
        <w:jc w:val="right"/>
        <w:rPr>
          <w:b/>
        </w:rPr>
      </w:pPr>
    </w:p>
    <w:p w:rsidR="00ED5D89" w:rsidRPr="00ED5D89" w:rsidRDefault="00D974A8" w:rsidP="00ED5D89">
      <w:pPr>
        <w:ind w:firstLine="720"/>
        <w:jc w:val="right"/>
        <w:rPr>
          <w:b/>
        </w:rPr>
      </w:pPr>
      <w:r>
        <w:rPr>
          <w:b/>
        </w:rPr>
        <w:lastRenderedPageBreak/>
        <w:t>ΙΙΙβ</w:t>
      </w:r>
    </w:p>
    <w:p w:rsidR="00FF32A7" w:rsidRDefault="00C920AA" w:rsidP="003C0C0D">
      <w:pPr>
        <w:ind w:firstLine="720"/>
        <w:jc w:val="both"/>
      </w:pPr>
      <w:r>
        <w:t xml:space="preserve">2) Στη δεύτερη στήλη του  </w:t>
      </w:r>
      <w:bookmarkStart w:id="79" w:name="_Hlk134651966"/>
      <w:r>
        <w:t xml:space="preserve">ΠΙΝΑΚΑ &lt; ΙΙΙ &gt; </w:t>
      </w:r>
      <w:bookmarkEnd w:id="79"/>
      <w:r>
        <w:t>απεικονίζονται οι Αριστε</w:t>
      </w:r>
      <w:r w:rsidR="00685AE5">
        <w:t>ύσαντες κατά τάξη. Στο τέλος τού</w:t>
      </w:r>
      <w:r>
        <w:t xml:space="preserve"> τμήματος αυτού, οπότε και αθροίζονται, κατά τάξη, οι Αριστεύσαντες της δεκαετίας και υπολογίζοντας το ποσοστό τους (με τη βοήθεια του ΠΙΝΑΚΑ &lt; Ι &gt; ), παρατηρούμε μία ενδιαφέρουσα ισορροπία και στον αριθμό των αριστευσάντων και στα ποσοστά τους. Αριθμητικώς </w:t>
      </w:r>
      <w:r w:rsidR="00FF32A7">
        <w:t>οι αρισ</w:t>
      </w:r>
      <w:r w:rsidR="00685AE5">
        <w:t xml:space="preserve">τεύσαντες κινούνται γύρω από τον </w:t>
      </w:r>
      <w:r w:rsidR="00FF32A7">
        <w:t xml:space="preserve"> αριθμό 310 και στις τρεις τάξεις (με πολύ μι</w:t>
      </w:r>
      <w:r w:rsidR="00BC737E">
        <w:t>κρές αποκλίσεις), και ποσοστιαίω</w:t>
      </w:r>
      <w:r w:rsidR="00FF32A7">
        <w:t xml:space="preserve">ς ανάμεσα στο 20% και στο 21%. (Το 20% ήταν και το ποσοστό της πρώτης στήλης του ΠΙΝΑΚΑ – ΣΥΝΟΛΟ ΑΡΙΣΤΕΥΣΑΝΤΩΝ). Χρησιμοποιώντας ως βάση τον αριθμό 930 (Σύνολο αριστευσάντων δεκαετίας), παρατηρούμε ότι ο αριθμός αυτός «κόβεται» - διαιρείται στα τρία, όσες είναι και οι τάξεις του Σχολείου με σχεδόν απόλυτη ακρίβεια (310 ανά τάξη). Οι αριθμοί  «παίζουν» ενδιαφέροντα και παράξενα παιχνίδια. </w:t>
      </w:r>
    </w:p>
    <w:p w:rsidR="00C920AA" w:rsidRDefault="00FF32A7" w:rsidP="003C0C0D">
      <w:pPr>
        <w:ind w:firstLine="720"/>
        <w:jc w:val="both"/>
      </w:pPr>
      <w:r>
        <w:t xml:space="preserve">3) </w:t>
      </w:r>
      <w:r w:rsidR="009F435A">
        <w:t xml:space="preserve">Ερχόμαστε τώρα στο τρίτο (και πιο ενδιαφέρον) τμήμα του </w:t>
      </w:r>
      <w:bookmarkStart w:id="80" w:name="_Hlk134653391"/>
      <w:r w:rsidR="009F435A">
        <w:t>ΠΙΝΑΚΑ &lt; ΙΙΙ &gt;</w:t>
      </w:r>
      <w:bookmarkEnd w:id="80"/>
      <w:r w:rsidR="00A52456">
        <w:t xml:space="preserve"> στο οποίο ανιχνεύεται το θέμα της Αριστείας από τη σκοπιά του ανθρώπινου φύλου. Το οφθαλμοφανέστατο συμπέρασμα, που αβίαστα βγαίνει από τους αριθμούς και τα ποσοστά, είναι η καθολική και συντριπτικ</w:t>
      </w:r>
      <w:r w:rsidR="003F77D0">
        <w:t>ή υπεροχή των Κοριτσιών και κατ’</w:t>
      </w:r>
      <w:r w:rsidR="00A52456">
        <w:t xml:space="preserve"> έτος και στο Σύνολο. Μόνο κατά το τελευταίο έτος της δεκαετίας (1990- 91) τα Αγόρια καταφέρνουν να εξισορροπήσουν κάπως τα πράγματ</w:t>
      </w:r>
      <w:r w:rsidR="00685AE5">
        <w:t>α και αριθμητικώς και ποσοστιαίω</w:t>
      </w:r>
      <w:r w:rsidR="00A52456">
        <w:t xml:space="preserve">ς. Εντύπωση προκαλεί η «χαοτική» διαφορά του σχολ. έτους 1981-82 (71,9% Κορίτσια – 28,1% Αγόρια), που είναι η καλύτερη και η χειρότερη </w:t>
      </w:r>
      <w:r w:rsidR="007F62F5">
        <w:t>επίδοση αντίστοιχα για κάθε ένα από τα δύο φύλα. Πρέπει μάλιστα να σημειώσουμε ότι, όπως είδαμε στον ΠΙΝΑΚΑ &lt; ΙΙ &gt; στον οποίο καταγράφονται τα πληθυσμιακά δεδομένα του 1</w:t>
      </w:r>
      <w:r w:rsidR="007F62F5" w:rsidRPr="007F62F5">
        <w:rPr>
          <w:vertAlign w:val="superscript"/>
        </w:rPr>
        <w:t>ου</w:t>
      </w:r>
      <w:r w:rsidR="007F62F5">
        <w:t xml:space="preserve"> Γυμνασίου, τα Κορίτσια υστερούν πληθυσμιακά έναντι των Αγοριών. Αυτό το δεδομένο επιτείνει πιο πο</w:t>
      </w:r>
      <w:r w:rsidR="00685AE5">
        <w:t>λ</w:t>
      </w:r>
      <w:r w:rsidR="007F62F5">
        <w:t>ύ την υπεροχή των Κοριτσιών στο θέμα της Αριστείας. Ενώ, δηλαδή, θα περίμενε κάποιος τα Αγόρια, που υπερέχουν πληθυσμιακά, να έχουν</w:t>
      </w:r>
      <w:r w:rsidR="000357DB">
        <w:t xml:space="preserve"> καλύτερες επιδόσεις, συμβαίνει το αντίθετο. Είναι τα Κορίτσια που, αν και λιγότερα, εμφανίζουν καλύτερες επιδόσεις. Διαπιστώνουμε, δηλαδή, μια αντιστρόφως ανάλογη σχέση</w:t>
      </w:r>
      <w:r w:rsidR="000357DB" w:rsidRPr="00913CF0">
        <w:t>:</w:t>
      </w:r>
    </w:p>
    <w:p w:rsidR="000357DB" w:rsidRDefault="00610E25" w:rsidP="003C0C0D">
      <w:pPr>
        <w:ind w:firstLine="720"/>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8" type="#_x0000_t13" style="position:absolute;left:0;text-align:left;margin-left:137.4pt;margin-top:5.05pt;width:21.6pt;height:3.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" adj="19800" fillcolor="#4472c4 [3204]" strokecolor="#1f3763 [1604]" strokeweight="1pt"/>
        </w:pict>
      </w:r>
      <w:r w:rsidR="000357DB">
        <w:t xml:space="preserve">Περισσότερα Αγόρια   </w:t>
      </w:r>
      <w:r w:rsidR="00800B4E">
        <w:t xml:space="preserve">            λιγότεροι αριστεύσαντες</w:t>
      </w:r>
    </w:p>
    <w:p w:rsidR="00800B4E" w:rsidRDefault="00610E25" w:rsidP="003C0C0D">
      <w:pPr>
        <w:ind w:firstLine="720"/>
        <w:jc w:val="both"/>
      </w:pPr>
      <w:r>
        <w:rPr>
          <w:noProof/>
        </w:rPr>
        <w:pict>
          <v:shape id="Βέλος: Δεξιό 2" o:spid="_x0000_s1027" type="#_x0000_t13" style="position:absolute;left:0;text-align:left;margin-left:137.4pt;margin-top:8.35pt;width:21.6pt;height:3.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" adj="19800" fillcolor="#4472c4 [3204]" strokecolor="#1f3763 [1604]" strokeweight="1pt"/>
        </w:pict>
      </w:r>
      <w:r w:rsidR="00800B4E">
        <w:t>Λιγότερα Κορίτσια                   περισσότερες αριστεύσασαι</w:t>
      </w:r>
    </w:p>
    <w:p w:rsidR="00ED5D89" w:rsidRDefault="00800B4E" w:rsidP="003C0C0D">
      <w:pPr>
        <w:jc w:val="both"/>
      </w:pPr>
      <w:r>
        <w:tab/>
        <w:t>Το ερώτημα, βέβαια, είναι γιατί τα Κορίτσια τα καταφέρνουν καλύτερα</w:t>
      </w:r>
      <w:r w:rsidRPr="00800B4E">
        <w:t xml:space="preserve">; </w:t>
      </w:r>
      <w:r>
        <w:t>Η απάντησή του δεν είναι εύκολη. Στο μυαλό μου έρχε</w:t>
      </w:r>
      <w:r w:rsidR="00397B31">
        <w:t>ται ένα κείμενο από το βιβλίο τή</w:t>
      </w:r>
      <w:r>
        <w:t>ς Νεοελληνικής Γλώσσας προηγουμένων δεκαετιών, π</w:t>
      </w:r>
      <w:r w:rsidR="00397B31">
        <w:t>ροτού τα βιβλία του μαθήματος τή</w:t>
      </w:r>
      <w:r>
        <w:t xml:space="preserve">ς Ν. Γλώσσας αντικατασταθούν από </w:t>
      </w:r>
      <w:r w:rsidR="00397B31">
        <w:t>τα τωρινά βιβλία διδασκαλίας τού μαθήματος τή</w:t>
      </w:r>
      <w:r>
        <w:t>ς Γλωσσικής Διδασκαλίας (όπως τώρα ονομάζεται το μάθημα). Δεν θυμούμαι τον συγγραφέα του, ούτε και το τεύχος στο οποίο συμπεριλαμβανόταν το κείμενο αυτό (</w:t>
      </w:r>
      <w:r w:rsidR="00397B31">
        <w:t>μάλλον στο Α΄). Θ</w:t>
      </w:r>
      <w:r w:rsidR="004C4B0B">
        <w:t>υμούμαι που το διαβάζαμε και το σχολιάζαμε στα πλαίσια του μαθήματος. Το εν λόγω κείμενο δ</w:t>
      </w:r>
      <w:r w:rsidR="00875E2C">
        <w:t>ιερευνούσ</w:t>
      </w:r>
      <w:r w:rsidR="004C4B0B">
        <w:t>ε αυτό το ερώτημ</w:t>
      </w:r>
      <w:r w:rsidR="00580B9C">
        <w:t>α, που διατυπώνεται στην αρχή τή</w:t>
      </w:r>
      <w:r w:rsidR="004C4B0B">
        <w:t xml:space="preserve">ς παραγράφου, θεωρώντας δεδομένη την υπεροχή των Κοριτσιών στις σχολικές </w:t>
      </w:r>
      <w:r>
        <w:t xml:space="preserve"> </w:t>
      </w:r>
      <w:r w:rsidR="004C4B0B">
        <w:t>επιδόσεις, όπως κι εμείς τη διαπιστώσαμε κ</w:t>
      </w:r>
      <w:r w:rsidR="00E375D4">
        <w:t>αι την καταγράψαμε. Το πνεύμα τής απάντησης τού</w:t>
      </w:r>
      <w:r w:rsidR="004C4B0B">
        <w:t xml:space="preserve"> συγγραφέα είχε να κάνει με τον τρόπο ζωής των Κοριτσιών εκείνα τα χρόνια, στα οποία κι εμείς αναφερόμαστε. Τα κορίτσια, γενικά, ζούσαν μία πιο περιορισμένη ζωή (σε σύγκριση με τα Αγόρια), χωρίς πολλές – πολλές παρέες κι εξόδους, με αυστηρό έλεγχο από το οικογενειακό </w:t>
      </w:r>
      <w:r w:rsidR="00F70172">
        <w:t>περιβάλλον, κι αυτός ο τρόπος ζωής των Κοριτσιών τα ωθούσε να ασχολούνται με περισσότερη επιμέλεια με τις σχολικές τους υποχρεώσεις κι επομένως να πετυχαίνουν καλύτερα αποτε</w:t>
      </w:r>
      <w:r w:rsidR="00E375D4">
        <w:t>λέσματα. Αυτό ήταν το πνεύμα τού</w:t>
      </w:r>
      <w:r w:rsidR="00F70172">
        <w:t xml:space="preserve"> κειμένου και οι απόψεις του συγγραφέα ως προς τον τρόπο ζωής και συμπεριφοράς των Κοριτσιών κατά την περίοδο που κι εμείς διερευνούμε. Κι εγώ δε διαφωνώ μ΄ αυτές  τις απόψεις. Θυμούμαι, μάλιστα, ότι ήταν ζωντανή η μνήμη της μαθητικής ποδιάς των Κοριτσιών και κατά τη δεκαετία του 80. Ζωντανή είναι, επίσης, η μνήμη των Σχολείων (Αρρένων και Θηλέων) που ξεχώριζαν τους μαθητές ανάλογα με το φύλο τους. Η δεύτερη δεκαετία του 80 είναι μία εποχή </w:t>
      </w:r>
      <w:r w:rsidR="00C31B34">
        <w:t xml:space="preserve">γενικότερων </w:t>
      </w:r>
      <w:r w:rsidR="00405A9F">
        <w:t>κοινωνικο-πολιτικών αλλαγών και μεταρρυθμίσεων στον χώρο της Παιδείας, αλλά κρατά ζωντανές και ισχυρές μνήμες τής προηγούμενης δεκαετίας του 70.</w:t>
      </w:r>
    </w:p>
    <w:p w:rsidR="00405A9F" w:rsidRDefault="00405A9F" w:rsidP="00ED5D89">
      <w:pPr>
        <w:jc w:val="right"/>
        <w:rPr>
          <w:b/>
        </w:rPr>
      </w:pPr>
    </w:p>
    <w:p w:rsidR="00405A9F" w:rsidRDefault="00405A9F" w:rsidP="00ED5D89">
      <w:pPr>
        <w:jc w:val="right"/>
        <w:rPr>
          <w:b/>
        </w:rPr>
      </w:pPr>
    </w:p>
    <w:p w:rsidR="00ED5D89" w:rsidRPr="00ED5D89" w:rsidRDefault="00C02C48" w:rsidP="00ED5D89">
      <w:pPr>
        <w:jc w:val="right"/>
        <w:rPr>
          <w:b/>
        </w:rPr>
      </w:pPr>
      <w:r>
        <w:rPr>
          <w:b/>
        </w:rPr>
        <w:lastRenderedPageBreak/>
        <w:t>ΙΙΙγ</w:t>
      </w:r>
    </w:p>
    <w:p w:rsidR="00C920AA" w:rsidRDefault="00580B9C" w:rsidP="003C0C0D">
      <w:pPr>
        <w:jc w:val="both"/>
      </w:pPr>
      <w:r>
        <w:t xml:space="preserve">             </w:t>
      </w:r>
      <w:r w:rsidR="00C31B34">
        <w:t>Και δεν έχει να κάνει μόνο με τη σχολική ζωή, αλλά και με το πώς το οικογενειακό περιβάλλον αξιολογεί, ιεραρχεί και ρυθμίζει τις σχέσεις των μελών του. Οι αλλαγές που συντελούνται στην κοινων</w:t>
      </w:r>
      <w:r w:rsidR="006370D4">
        <w:t>ία και στους θεσμούς δεν περνάνε</w:t>
      </w:r>
      <w:r w:rsidR="00C31B34">
        <w:t xml:space="preserve"> απαραίτητα άμεσα και στο οικογενειακό περιβάλλον των ανθρώπων. Υπάρχουν, λοιπόν, ισχυρά κατάλοιπα, συντηρητικές θα λέγαμε νοοτροπίες (χωρίς αυτό να θεωρείται και αρνητικό) που επιβιώνουν και ρυθμίζουν τις σχέσεις των μελών της οικογένειας. Για τα κορίτσια</w:t>
      </w:r>
      <w:r w:rsidR="00970296">
        <w:t>,</w:t>
      </w:r>
      <w:r w:rsidR="00C31B34">
        <w:t xml:space="preserve"> </w:t>
      </w:r>
      <w:r w:rsidR="00044EBB">
        <w:t>(δυστυχώς ή ευτυχώς) κατά την εποχή που αναφερόμαστε</w:t>
      </w:r>
      <w:r w:rsidR="00970296">
        <w:t xml:space="preserve">, </w:t>
      </w:r>
      <w:r w:rsidR="00044EBB">
        <w:t xml:space="preserve">οι περιορισμοί είναι αρκετοί κι αυτό παίζει τον ρόλο του, ώστε να εμφανίζουν περισσότερες επιτυχίες στο Σχολείο σε σύγκριση με τα Αγόρια (για να επιστρέψουμε και στην άποψη του συγγραφέα, την οποία άποψη επικαλεστήκαμε). </w:t>
      </w:r>
    </w:p>
    <w:p w:rsidR="00044EBB" w:rsidRDefault="00044EBB" w:rsidP="003C0C0D">
      <w:pPr>
        <w:jc w:val="both"/>
      </w:pPr>
      <w:r>
        <w:tab/>
        <w:t>Τα κορίτσια, λοιπόν, εμφανίζουν καλύτερες επιδόσεις εν αντιθέσει προς τ΄ Αγόρια τα οποία ζώντας σχετικά πιο απελευθερωμένα, μπορούν να παρασυρθούν ευκολότερα σε «κακοτοπιές»</w:t>
      </w:r>
      <w:r w:rsidR="00E375D4">
        <w:t>, να πάρουν «στραβό δρόμο» και ν</w:t>
      </w:r>
      <w:r>
        <w:t xml:space="preserve">΄ αμελήσουν το Σχολείο και τις υποχρεώσεις τους. Οι παρέες, το </w:t>
      </w:r>
      <w:r w:rsidR="00D95BB7">
        <w:t>εφήμερο της εφηβικής χαράς, η ανωριμότητα της ηλικίας πιο εύκολα πα</w:t>
      </w:r>
      <w:r w:rsidR="003F77D0">
        <w:t>ρασύρουν τα Αγόρια σε «λάθη» απ’</w:t>
      </w:r>
      <w:r w:rsidR="00D95BB7">
        <w:t xml:space="preserve"> ότι τα Κορίτσια σ΄ αυτήν την ηλικία. Η ωριμότητα των Κοριτσιών και η ανωριμότητα των Αγοριών είναι στη φύση αυτής της ηλικιακής περιόδου, της εφηβείας, και στα χρόνια του Γυμνασίου γίνεται εμφανής. Και σωματικά και πνευματικά τα Κορίτσια σ΄ αυτήν την ηλικία ωριμάζουν. Σε αντίθεση με τα Αγόρια που ακόμα και στις δύο πρώτες τάξεις του Γυμνασίου εμφανισιακά θυμίζουν παιδιά του Δημοτικού. Στην Τρίτη τάξη, συνήθως, εμφανίζονται οι σωμ</w:t>
      </w:r>
      <w:r w:rsidR="003F77D0">
        <w:t>ατικές αλλαγές και κατ’</w:t>
      </w:r>
      <w:r w:rsidR="00D95BB7">
        <w:t xml:space="preserve"> επέκτασ</w:t>
      </w:r>
      <w:r w:rsidR="003F77D0">
        <w:t>η και οι πνευματικές (αν και γι’</w:t>
      </w:r>
      <w:r w:rsidR="00D95BB7">
        <w:t xml:space="preserve"> αυτού του είδους τις αλλαγές «χωράει» πολύ συζήτηση). Η </w:t>
      </w:r>
      <w:r w:rsidR="00BE6F31">
        <w:t>φύση και οι ορμόνες λειτουργούν διαφορετικά στα δύο</w:t>
      </w:r>
      <w:r w:rsidR="00E375D4">
        <w:t xml:space="preserve"> </w:t>
      </w:r>
      <w:r w:rsidR="00BE6F31">
        <w:t>φύλα με ανάλογα αποτελέσματα.</w:t>
      </w:r>
    </w:p>
    <w:p w:rsidR="000E6323" w:rsidRDefault="00BE6F31" w:rsidP="003C0C0D">
      <w:pPr>
        <w:jc w:val="both"/>
      </w:pPr>
      <w:r>
        <w:tab/>
        <w:t>Πιστεύουμε ότι μ΄ αυτά που αναφέραμε εξηγήσαμε με επάρκεια το θέμα που αφορά τις «κραυγαλέες» διαφορές, που επισημάνθηκαν, στ</w:t>
      </w:r>
      <w:r w:rsidR="003F77D0">
        <w:t>ο θέμα της Αριστείας ανάμεσα στ’</w:t>
      </w:r>
      <w:r>
        <w:t xml:space="preserve"> Αγόρια και τα Κορίτσια. Η ανθρώπινη φύση δεν αλλάζει, οπότε και η εφηβεία λειτουργεί και θα λειτουργεί διαφορετικά στο δύο φύλα στην ηλικία αυτή. Αυτό που αλλάζει, ωστόσο, είναι ο περίγυρος (πολιτικός, κοινωνικός, οικονομικός). Κι έχει ενδιαφέρον να δούμε στη συνέχεια, στις επόμενες τρεις δεκαετίες, αν αυτή η αλλαγή δεδομένων θα επιδράσει και στο θέμα της Αριστείας. </w:t>
      </w:r>
      <w:r w:rsidR="007C2F92">
        <w:t>Γιατί αυτό είναι το θέμα αυτού του σημ</w:t>
      </w:r>
      <w:r w:rsidR="003F77D0">
        <w:t>ειώματος, παρ’</w:t>
      </w:r>
      <w:r w:rsidR="007C2F92">
        <w:t xml:space="preserve"> ότι ξεφύγαμε κάπως και σε αναφορές άλλου είδους.</w:t>
      </w:r>
      <w:r>
        <w:t xml:space="preserve"> </w:t>
      </w:r>
    </w:p>
    <w:p w:rsidR="000E6323" w:rsidRDefault="000E6323" w:rsidP="003C0C0D">
      <w:pPr>
        <w:jc w:val="both"/>
      </w:pPr>
    </w:p>
    <w:p w:rsidR="00BE6F31" w:rsidRDefault="000E6323" w:rsidP="00C73A59">
      <w:pPr>
        <w:jc w:val="center"/>
      </w:pPr>
      <w:r>
        <w:rPr>
          <w:b/>
        </w:rPr>
        <w:t>Τ Ε Λ Ο Σ           Π Ι Ν Α Κ Α         (ΙΙΙ)</w:t>
      </w:r>
    </w:p>
    <w:p w:rsidR="00E9196C" w:rsidRDefault="00E9196C" w:rsidP="003C0C0D">
      <w:pPr>
        <w:jc w:val="both"/>
      </w:pPr>
    </w:p>
    <w:p w:rsidR="00E9196C" w:rsidRDefault="00E9196C" w:rsidP="003C0C0D">
      <w:pPr>
        <w:jc w:val="both"/>
      </w:pPr>
    </w:p>
    <w:p w:rsidR="00E9196C" w:rsidRDefault="00E9196C" w:rsidP="00800B4E"/>
    <w:p w:rsidR="0053230C" w:rsidRDefault="0053230C" w:rsidP="00800B4E"/>
    <w:p w:rsidR="0053230C" w:rsidRDefault="0053230C" w:rsidP="00800B4E"/>
    <w:p w:rsidR="0053230C" w:rsidRDefault="0053230C" w:rsidP="00800B4E"/>
    <w:p w:rsidR="0053230C" w:rsidRDefault="0053230C" w:rsidP="00800B4E"/>
    <w:p w:rsidR="00E9196C" w:rsidRDefault="00E9196C" w:rsidP="00800B4E"/>
    <w:p w:rsidR="00E9196C" w:rsidRDefault="00E9196C" w:rsidP="00800B4E"/>
    <w:p w:rsidR="00405A9F" w:rsidRDefault="00405A9F" w:rsidP="00800B4E"/>
    <w:p w:rsidR="00692284" w:rsidRDefault="00692284" w:rsidP="00800B4E"/>
    <w:p w:rsidR="00405A9F" w:rsidRDefault="00405A9F" w:rsidP="00800B4E"/>
    <w:p w:rsidR="0053230C" w:rsidRPr="00F705BF" w:rsidRDefault="0053230C" w:rsidP="00C875C8">
      <w:pPr>
        <w:shd w:val="clear" w:color="auto" w:fill="F7CAAC" w:themeFill="accent2" w:themeFillTint="66"/>
        <w:jc w:val="center"/>
        <w:rPr>
          <w:sz w:val="24"/>
          <w:szCs w:val="24"/>
        </w:rPr>
      </w:pPr>
      <w:r w:rsidRPr="00F705BF">
        <w:rPr>
          <w:b/>
          <w:bCs/>
          <w:sz w:val="36"/>
          <w:szCs w:val="36"/>
        </w:rPr>
        <w:lastRenderedPageBreak/>
        <w:t>Π  Ι  Ν  Α  Κ  Α  Σ   &lt; Ι</w:t>
      </w:r>
      <w:r>
        <w:rPr>
          <w:b/>
          <w:bCs/>
          <w:sz w:val="36"/>
          <w:szCs w:val="36"/>
          <w:lang w:val="en-US"/>
        </w:rPr>
        <w:t>V</w:t>
      </w:r>
      <w:r w:rsidRPr="00F705BF">
        <w:rPr>
          <w:b/>
          <w:bCs/>
          <w:sz w:val="36"/>
          <w:szCs w:val="36"/>
        </w:rPr>
        <w:t xml:space="preserve"> &gt;</w:t>
      </w:r>
    </w:p>
    <w:p w:rsidR="0053230C" w:rsidRDefault="0053230C" w:rsidP="00C875C8">
      <w:pPr>
        <w:shd w:val="clear" w:color="auto" w:fill="F7CAAC" w:themeFill="accent2" w:themeFillTint="66"/>
        <w:jc w:val="center"/>
        <w:rPr>
          <w:b/>
          <w:bCs/>
          <w:sz w:val="28"/>
          <w:szCs w:val="28"/>
        </w:rPr>
      </w:pPr>
      <w:r w:rsidRPr="00F705BF">
        <w:rPr>
          <w:b/>
          <w:bCs/>
          <w:sz w:val="28"/>
          <w:szCs w:val="28"/>
        </w:rPr>
        <w:t>ΟΙ Α</w:t>
      </w:r>
      <w:r>
        <w:rPr>
          <w:b/>
          <w:bCs/>
          <w:sz w:val="28"/>
          <w:szCs w:val="28"/>
        </w:rPr>
        <w:t>ΠΟΡΡΙΦΘΕ</w:t>
      </w:r>
      <w:r w:rsidRPr="00F705BF">
        <w:rPr>
          <w:b/>
          <w:bCs/>
          <w:sz w:val="28"/>
          <w:szCs w:val="28"/>
        </w:rPr>
        <w:t xml:space="preserve">ΝΤΕΣ ΤΗΣ ΔΕΚΑΕΤΑΣ 1981 </w:t>
      </w:r>
      <w:r>
        <w:rPr>
          <w:b/>
          <w:bCs/>
          <w:sz w:val="28"/>
          <w:szCs w:val="28"/>
        </w:rPr>
        <w:t>– 19</w:t>
      </w:r>
      <w:r w:rsidRPr="00F705BF">
        <w:rPr>
          <w:b/>
          <w:bCs/>
          <w:sz w:val="28"/>
          <w:szCs w:val="28"/>
        </w:rPr>
        <w:t>91</w:t>
      </w:r>
    </w:p>
    <w:p w:rsidR="0053230C" w:rsidRPr="00F705BF" w:rsidRDefault="0053230C" w:rsidP="0053230C">
      <w:pPr>
        <w:jc w:val="center"/>
        <w:rPr>
          <w:b/>
          <w:bCs/>
          <w:sz w:val="28"/>
          <w:szCs w:val="28"/>
        </w:rPr>
      </w:pPr>
    </w:p>
    <w:tbl>
      <w:tblPr>
        <w:tblStyle w:val="12"/>
        <w:tblW w:w="0" w:type="auto"/>
        <w:tblLook w:val="0000"/>
      </w:tblPr>
      <w:tblGrid>
        <w:gridCol w:w="459"/>
        <w:gridCol w:w="779"/>
        <w:gridCol w:w="1108"/>
        <w:gridCol w:w="1057"/>
        <w:gridCol w:w="1108"/>
        <w:gridCol w:w="1057"/>
        <w:gridCol w:w="1108"/>
        <w:gridCol w:w="1057"/>
        <w:gridCol w:w="1140"/>
        <w:gridCol w:w="1089"/>
      </w:tblGrid>
      <w:tr w:rsidR="0053230C" w:rsidRPr="0053230C" w:rsidTr="002E735D">
        <w:trPr>
          <w:gridBefore w:val="2"/>
          <w:cnfStyle w:val="000000100000"/>
          <w:wBefore w:w="1218" w:type="dxa"/>
          <w:trHeight w:val="456"/>
        </w:trPr>
        <w:tc>
          <w:tcPr>
            <w:cnfStyle w:val="000010000000"/>
            <w:tcW w:w="9399" w:type="dxa"/>
            <w:gridSpan w:val="6"/>
            <w:tcBorders>
              <w:top w:val="single" w:sz="12" w:space="0" w:color="auto"/>
              <w:left w:val="single" w:sz="12" w:space="0" w:color="auto"/>
              <w:right w:val="single" w:sz="12" w:space="0" w:color="auto"/>
            </w:tcBorders>
          </w:tcPr>
          <w:p w:rsidR="0053230C" w:rsidRPr="0053230C" w:rsidRDefault="0053230C" w:rsidP="002E735D">
            <w:pPr>
              <w:jc w:val="center"/>
              <w:rPr>
                <w:b/>
                <w:bCs/>
                <w:sz w:val="20"/>
                <w:szCs w:val="20"/>
              </w:rPr>
            </w:pPr>
            <w:r w:rsidRPr="0053230C">
              <w:rPr>
                <w:b/>
                <w:bCs/>
                <w:sz w:val="20"/>
                <w:szCs w:val="20"/>
              </w:rPr>
              <w:t>Τ    Α    Ξ    Ε    Ι    Σ</w:t>
            </w:r>
          </w:p>
        </w:tc>
        <w:tc>
          <w:tcPr>
            <w:tcW w:w="3486" w:type="dxa"/>
            <w:gridSpan w:val="2"/>
            <w:tcBorders>
              <w:top w:val="single" w:sz="12" w:space="0" w:color="auto"/>
              <w:left w:val="single" w:sz="12" w:space="0" w:color="auto"/>
              <w:right w:val="single" w:sz="12" w:space="0" w:color="auto"/>
            </w:tcBorders>
            <w:shd w:val="clear" w:color="auto" w:fill="BFBFBF" w:themeFill="background1" w:themeFillShade="BF"/>
            <w:vAlign w:val="center"/>
          </w:tcPr>
          <w:p w:rsidR="0053230C" w:rsidRPr="0053230C" w:rsidRDefault="0053230C" w:rsidP="002E735D">
            <w:pPr>
              <w:jc w:val="center"/>
              <w:cnfStyle w:val="000000100000"/>
              <w:rPr>
                <w:b/>
                <w:bCs/>
                <w:sz w:val="20"/>
                <w:szCs w:val="20"/>
              </w:rPr>
            </w:pPr>
            <w:r w:rsidRPr="0053230C">
              <w:rPr>
                <w:b/>
                <w:bCs/>
                <w:sz w:val="20"/>
                <w:szCs w:val="20"/>
              </w:rPr>
              <w:t>Σ Υ Ν Ο Λ Α</w:t>
            </w:r>
          </w:p>
        </w:tc>
      </w:tr>
      <w:tr w:rsidR="001C4EAB" w:rsidRPr="0053230C" w:rsidTr="000B6292">
        <w:trPr>
          <w:trHeight w:val="329"/>
        </w:trPr>
        <w:tc>
          <w:tcPr>
            <w:cnfStyle w:val="000010000000"/>
            <w:tcW w:w="696" w:type="dxa"/>
            <w:vMerge w:val="restart"/>
            <w:tcBorders>
              <w:top w:val="single" w:sz="12" w:space="0" w:color="auto"/>
              <w:left w:val="single" w:sz="12" w:space="0" w:color="auto"/>
              <w:right w:val="single" w:sz="12" w:space="0" w:color="auto"/>
            </w:tcBorders>
            <w:vAlign w:val="center"/>
          </w:tcPr>
          <w:p w:rsidR="0053230C" w:rsidRPr="0053230C" w:rsidRDefault="0053230C" w:rsidP="002E735D">
            <w:pPr>
              <w:jc w:val="center"/>
              <w:rPr>
                <w:b/>
                <w:bCs/>
                <w:sz w:val="20"/>
                <w:szCs w:val="20"/>
              </w:rPr>
            </w:pPr>
            <w:r w:rsidRPr="0053230C">
              <w:rPr>
                <w:b/>
                <w:bCs/>
                <w:sz w:val="20"/>
                <w:szCs w:val="20"/>
              </w:rPr>
              <w:t>Α/Α</w:t>
            </w:r>
          </w:p>
        </w:tc>
        <w:tc>
          <w:tcPr>
            <w:tcW w:w="1807"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53230C" w:rsidRPr="0053230C" w:rsidRDefault="0053230C" w:rsidP="002E735D">
            <w:pPr>
              <w:jc w:val="center"/>
              <w:cnfStyle w:val="000000000000"/>
              <w:rPr>
                <w:b/>
                <w:bCs/>
                <w:sz w:val="20"/>
                <w:szCs w:val="20"/>
              </w:rPr>
            </w:pPr>
            <w:r w:rsidRPr="0053230C">
              <w:rPr>
                <w:b/>
                <w:bCs/>
                <w:sz w:val="20"/>
                <w:szCs w:val="20"/>
              </w:rPr>
              <w:t>ΣΧΟΛΙΚΟ ΕΤΟΣ</w:t>
            </w:r>
          </w:p>
        </w:tc>
        <w:tc>
          <w:tcPr>
            <w:cnfStyle w:val="000010000000"/>
            <w:tcW w:w="3162" w:type="dxa"/>
            <w:gridSpan w:val="2"/>
            <w:tcBorders>
              <w:top w:val="single" w:sz="12" w:space="0" w:color="auto"/>
              <w:left w:val="single" w:sz="12" w:space="0" w:color="auto"/>
              <w:right w:val="single" w:sz="12" w:space="0" w:color="auto"/>
            </w:tcBorders>
            <w:shd w:val="clear" w:color="auto" w:fill="E2EFD9" w:themeFill="accent6" w:themeFillTint="33"/>
          </w:tcPr>
          <w:p w:rsidR="0053230C" w:rsidRPr="0053230C" w:rsidRDefault="0053230C" w:rsidP="002E735D">
            <w:pPr>
              <w:jc w:val="center"/>
              <w:rPr>
                <w:b/>
                <w:bCs/>
                <w:sz w:val="20"/>
                <w:szCs w:val="20"/>
              </w:rPr>
            </w:pPr>
            <w:r w:rsidRPr="0053230C">
              <w:rPr>
                <w:b/>
                <w:bCs/>
                <w:sz w:val="20"/>
                <w:szCs w:val="20"/>
              </w:rPr>
              <w:t>Α</w:t>
            </w:r>
          </w:p>
        </w:tc>
        <w:tc>
          <w:tcPr>
            <w:tcW w:w="3119" w:type="dxa"/>
            <w:gridSpan w:val="2"/>
            <w:tcBorders>
              <w:top w:val="single" w:sz="12" w:space="0" w:color="auto"/>
              <w:left w:val="single" w:sz="12" w:space="0" w:color="auto"/>
              <w:right w:val="single" w:sz="12" w:space="0" w:color="auto"/>
            </w:tcBorders>
            <w:shd w:val="clear" w:color="auto" w:fill="FBE4D5" w:themeFill="accent2" w:themeFillTint="33"/>
          </w:tcPr>
          <w:p w:rsidR="0053230C" w:rsidRPr="0053230C" w:rsidRDefault="0053230C" w:rsidP="002E735D">
            <w:pPr>
              <w:jc w:val="center"/>
              <w:cnfStyle w:val="000000000000"/>
              <w:rPr>
                <w:b/>
                <w:bCs/>
                <w:sz w:val="20"/>
                <w:szCs w:val="20"/>
              </w:rPr>
            </w:pPr>
            <w:r w:rsidRPr="0053230C">
              <w:rPr>
                <w:b/>
                <w:bCs/>
                <w:sz w:val="20"/>
                <w:szCs w:val="20"/>
              </w:rPr>
              <w:t>Β</w:t>
            </w:r>
          </w:p>
        </w:tc>
        <w:tc>
          <w:tcPr>
            <w:cnfStyle w:val="000010000000"/>
            <w:tcW w:w="3118" w:type="dxa"/>
            <w:gridSpan w:val="2"/>
            <w:tcBorders>
              <w:top w:val="single" w:sz="12" w:space="0" w:color="auto"/>
              <w:left w:val="single" w:sz="12" w:space="0" w:color="auto"/>
              <w:right w:val="single" w:sz="12" w:space="0" w:color="auto"/>
            </w:tcBorders>
            <w:shd w:val="clear" w:color="auto" w:fill="D5DCE4" w:themeFill="text2" w:themeFillTint="33"/>
          </w:tcPr>
          <w:p w:rsidR="0053230C" w:rsidRPr="0053230C" w:rsidRDefault="0053230C" w:rsidP="002E735D">
            <w:pPr>
              <w:jc w:val="center"/>
              <w:rPr>
                <w:b/>
                <w:bCs/>
                <w:sz w:val="20"/>
                <w:szCs w:val="20"/>
              </w:rPr>
            </w:pPr>
            <w:r w:rsidRPr="0053230C">
              <w:rPr>
                <w:b/>
                <w:bCs/>
                <w:sz w:val="20"/>
                <w:szCs w:val="20"/>
              </w:rPr>
              <w:t>Γ</w:t>
            </w:r>
          </w:p>
        </w:tc>
        <w:tc>
          <w:tcPr>
            <w:tcW w:w="184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53230C" w:rsidRPr="0053230C" w:rsidRDefault="0053230C" w:rsidP="002E735D">
            <w:pPr>
              <w:jc w:val="center"/>
              <w:cnfStyle w:val="000000000000"/>
              <w:rPr>
                <w:b/>
                <w:bCs/>
                <w:sz w:val="20"/>
                <w:szCs w:val="20"/>
              </w:rPr>
            </w:pPr>
            <w:r w:rsidRPr="0053230C">
              <w:rPr>
                <w:b/>
                <w:bCs/>
                <w:sz w:val="20"/>
                <w:szCs w:val="20"/>
              </w:rPr>
              <w:t>ΑΡΙΘΜΗΤΙΚΩΣ</w:t>
            </w:r>
          </w:p>
        </w:tc>
        <w:tc>
          <w:tcPr>
            <w:cnfStyle w:val="000010000000"/>
            <w:tcW w:w="164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53230C" w:rsidRPr="0053230C" w:rsidRDefault="0053230C" w:rsidP="002E735D">
            <w:pPr>
              <w:jc w:val="center"/>
              <w:rPr>
                <w:b/>
                <w:bCs/>
                <w:sz w:val="20"/>
                <w:szCs w:val="20"/>
              </w:rPr>
            </w:pPr>
            <w:r w:rsidRPr="0053230C">
              <w:rPr>
                <w:b/>
                <w:bCs/>
                <w:sz w:val="20"/>
                <w:szCs w:val="20"/>
              </w:rPr>
              <w:t>ΠΟΣΟΣΤΙΑΙΩΣ</w:t>
            </w:r>
          </w:p>
        </w:tc>
      </w:tr>
      <w:tr w:rsidR="00201089" w:rsidRPr="0053230C" w:rsidTr="000B6292">
        <w:tblPrEx>
          <w:tblBorders>
            <w:top w:val="single" w:sz="3" w:space="0" w:color="BFBFBF" w:themeColor="background1" w:themeShade="BF"/>
            <w:left w:val="single" w:sz="3" w:space="0" w:color="BFBFBF" w:themeColor="background1" w:themeShade="BF"/>
            <w:bottom w:val="single" w:sz="3" w:space="0" w:color="BFBFBF" w:themeColor="background1" w:themeShade="BF"/>
            <w:right w:val="single" w:sz="3" w:space="0" w:color="BFBFBF" w:themeColor="background1" w:themeShade="BF"/>
            <w:insideH w:val="single" w:sz="3" w:space="0" w:color="BFBFBF" w:themeColor="background1" w:themeShade="BF"/>
            <w:insideV w:val="single" w:sz="3" w:space="0" w:color="BFBFBF" w:themeColor="background1" w:themeShade="BF"/>
          </w:tblBorders>
          <w:tblCellMar>
            <w:left w:w="87" w:type="dxa"/>
            <w:right w:w="87" w:type="dxa"/>
          </w:tblCellMar>
        </w:tblPrEx>
        <w:trPr>
          <w:cnfStyle w:val="000000100000"/>
          <w:trHeight w:val="291"/>
        </w:trPr>
        <w:tc>
          <w:tcPr>
            <w:cnfStyle w:val="000010000000"/>
            <w:tcW w:w="563" w:type="dxa"/>
            <w:vMerge/>
            <w:tcBorders>
              <w:left w:val="single" w:sz="9" w:space="0" w:color="auto"/>
              <w:bottom w:val="single" w:sz="9" w:space="0" w:color="auto"/>
              <w:right w:val="single" w:sz="9" w:space="0" w:color="auto"/>
            </w:tcBorders>
          </w:tcPr>
          <w:p w:rsidR="0053230C" w:rsidRPr="0053230C" w:rsidRDefault="0053230C" w:rsidP="002E735D">
            <w:pPr>
              <w:jc w:val="center"/>
              <w:rPr>
                <w:sz w:val="20"/>
                <w:szCs w:val="20"/>
              </w:rPr>
            </w:pPr>
          </w:p>
        </w:tc>
        <w:tc>
          <w:tcPr>
            <w:tcW w:w="1463" w:type="dxa"/>
            <w:vMerge/>
            <w:tcBorders>
              <w:left w:val="single" w:sz="9" w:space="0" w:color="auto"/>
              <w:bottom w:val="single" w:sz="9" w:space="0" w:color="auto"/>
              <w:right w:val="single" w:sz="9" w:space="0" w:color="auto"/>
            </w:tcBorders>
            <w:shd w:val="clear" w:color="auto" w:fill="D9D9D9" w:themeFill="background1" w:themeFillShade="D9"/>
          </w:tcPr>
          <w:p w:rsidR="0053230C" w:rsidRPr="0053230C" w:rsidRDefault="0053230C" w:rsidP="002E735D">
            <w:pPr>
              <w:jc w:val="center"/>
              <w:cnfStyle w:val="000000100000"/>
              <w:rPr>
                <w:sz w:val="20"/>
                <w:szCs w:val="20"/>
              </w:rPr>
            </w:pPr>
          </w:p>
        </w:tc>
        <w:tc>
          <w:tcPr>
            <w:cnfStyle w:val="000010000000"/>
            <w:tcW w:w="1221" w:type="dxa"/>
            <w:tcBorders>
              <w:top w:val="single" w:sz="9" w:space="0" w:color="auto"/>
              <w:left w:val="single" w:sz="9" w:space="0" w:color="auto"/>
            </w:tcBorders>
            <w:shd w:val="clear" w:color="auto" w:fill="E2EFD9" w:themeFill="accent6" w:themeFillTint="33"/>
            <w:vAlign w:val="center"/>
          </w:tcPr>
          <w:p w:rsidR="0053230C" w:rsidRPr="0053230C" w:rsidRDefault="0053230C" w:rsidP="002E735D">
            <w:pPr>
              <w:jc w:val="center"/>
              <w:rPr>
                <w:b/>
                <w:bCs/>
                <w:sz w:val="20"/>
                <w:szCs w:val="20"/>
              </w:rPr>
            </w:pPr>
            <w:r w:rsidRPr="0053230C">
              <w:rPr>
                <w:b/>
                <w:bCs/>
                <w:sz w:val="20"/>
                <w:szCs w:val="20"/>
              </w:rPr>
              <w:t>ΑΡΙΘΜΗΤΙΚΩΣ</w:t>
            </w:r>
          </w:p>
        </w:tc>
        <w:tc>
          <w:tcPr>
            <w:tcW w:w="1339" w:type="dxa"/>
            <w:tcBorders>
              <w:top w:val="single" w:sz="9" w:space="0" w:color="auto"/>
              <w:right w:val="single" w:sz="9" w:space="0" w:color="auto"/>
            </w:tcBorders>
            <w:shd w:val="clear" w:color="auto" w:fill="E2EFD9" w:themeFill="accent6" w:themeFillTint="33"/>
            <w:vAlign w:val="center"/>
          </w:tcPr>
          <w:p w:rsidR="0053230C" w:rsidRPr="0053230C" w:rsidRDefault="0053230C" w:rsidP="002E735D">
            <w:pPr>
              <w:jc w:val="center"/>
              <w:cnfStyle w:val="000000100000"/>
              <w:rPr>
                <w:b/>
                <w:bCs/>
                <w:sz w:val="20"/>
                <w:szCs w:val="20"/>
              </w:rPr>
            </w:pPr>
            <w:r w:rsidRPr="0053230C">
              <w:rPr>
                <w:b/>
                <w:bCs/>
                <w:sz w:val="20"/>
                <w:szCs w:val="20"/>
              </w:rPr>
              <w:t>ΠΟΣΟΣΤΙΑΙΩΣ</w:t>
            </w:r>
          </w:p>
        </w:tc>
        <w:tc>
          <w:tcPr>
            <w:cnfStyle w:val="000010000000"/>
            <w:tcW w:w="1263" w:type="dxa"/>
            <w:tcBorders>
              <w:top w:val="single" w:sz="9" w:space="0" w:color="auto"/>
              <w:left w:val="single" w:sz="9" w:space="0" w:color="auto"/>
            </w:tcBorders>
            <w:shd w:val="clear" w:color="auto" w:fill="FBE4D5" w:themeFill="accent2" w:themeFillTint="33"/>
            <w:vAlign w:val="center"/>
          </w:tcPr>
          <w:p w:rsidR="0053230C" w:rsidRPr="0053230C" w:rsidRDefault="0053230C" w:rsidP="002E735D">
            <w:pPr>
              <w:jc w:val="center"/>
              <w:rPr>
                <w:b/>
                <w:bCs/>
                <w:sz w:val="20"/>
                <w:szCs w:val="20"/>
              </w:rPr>
            </w:pPr>
            <w:r w:rsidRPr="0053230C">
              <w:rPr>
                <w:b/>
                <w:bCs/>
                <w:sz w:val="20"/>
                <w:szCs w:val="20"/>
              </w:rPr>
              <w:t>ΑΡΙΘΜΗΤΙΚΩΣ</w:t>
            </w:r>
          </w:p>
        </w:tc>
        <w:tc>
          <w:tcPr>
            <w:tcW w:w="1262" w:type="dxa"/>
            <w:tcBorders>
              <w:top w:val="single" w:sz="9" w:space="0" w:color="auto"/>
              <w:right w:val="single" w:sz="9" w:space="0" w:color="auto"/>
            </w:tcBorders>
            <w:shd w:val="clear" w:color="auto" w:fill="FBE4D5" w:themeFill="accent2" w:themeFillTint="33"/>
            <w:vAlign w:val="center"/>
          </w:tcPr>
          <w:p w:rsidR="0053230C" w:rsidRPr="0053230C" w:rsidRDefault="0053230C" w:rsidP="002E735D">
            <w:pPr>
              <w:jc w:val="center"/>
              <w:cnfStyle w:val="000000100000"/>
              <w:rPr>
                <w:b/>
                <w:bCs/>
                <w:sz w:val="20"/>
                <w:szCs w:val="20"/>
              </w:rPr>
            </w:pPr>
            <w:r w:rsidRPr="0053230C">
              <w:rPr>
                <w:b/>
                <w:bCs/>
                <w:sz w:val="20"/>
                <w:szCs w:val="20"/>
              </w:rPr>
              <w:t>ΠΟΣΟΣΤΙΑΙΩΣ</w:t>
            </w:r>
          </w:p>
        </w:tc>
        <w:tc>
          <w:tcPr>
            <w:cnfStyle w:val="000010000000"/>
            <w:tcW w:w="1262" w:type="dxa"/>
            <w:tcBorders>
              <w:top w:val="single" w:sz="9" w:space="0" w:color="auto"/>
              <w:left w:val="single" w:sz="9" w:space="0" w:color="auto"/>
            </w:tcBorders>
            <w:shd w:val="clear" w:color="auto" w:fill="D5DCE4" w:themeFill="text2" w:themeFillTint="33"/>
            <w:vAlign w:val="center"/>
          </w:tcPr>
          <w:p w:rsidR="0053230C" w:rsidRPr="0053230C" w:rsidRDefault="0053230C" w:rsidP="002E735D">
            <w:pPr>
              <w:jc w:val="center"/>
              <w:rPr>
                <w:b/>
                <w:bCs/>
                <w:sz w:val="20"/>
                <w:szCs w:val="20"/>
              </w:rPr>
            </w:pPr>
            <w:r w:rsidRPr="0053230C">
              <w:rPr>
                <w:b/>
                <w:bCs/>
                <w:sz w:val="20"/>
                <w:szCs w:val="20"/>
              </w:rPr>
              <w:t>ΑΡΙΘΜΗΤΙΚΩΣ</w:t>
            </w:r>
          </w:p>
        </w:tc>
        <w:tc>
          <w:tcPr>
            <w:tcW w:w="1262" w:type="dxa"/>
            <w:tcBorders>
              <w:top w:val="single" w:sz="9" w:space="0" w:color="auto"/>
              <w:right w:val="single" w:sz="9" w:space="0" w:color="auto"/>
            </w:tcBorders>
            <w:shd w:val="clear" w:color="auto" w:fill="D5DCE4" w:themeFill="text2" w:themeFillTint="33"/>
            <w:vAlign w:val="center"/>
          </w:tcPr>
          <w:p w:rsidR="0053230C" w:rsidRPr="0053230C" w:rsidRDefault="0053230C" w:rsidP="002E735D">
            <w:pPr>
              <w:jc w:val="center"/>
              <w:cnfStyle w:val="000000100000"/>
              <w:rPr>
                <w:b/>
                <w:bCs/>
                <w:sz w:val="20"/>
                <w:szCs w:val="20"/>
              </w:rPr>
            </w:pPr>
            <w:r w:rsidRPr="0053230C">
              <w:rPr>
                <w:b/>
                <w:bCs/>
                <w:sz w:val="20"/>
                <w:szCs w:val="20"/>
              </w:rPr>
              <w:t>ΠΟΣΟΣΤΙΑΙΩΣ</w:t>
            </w:r>
          </w:p>
        </w:tc>
        <w:tc>
          <w:tcPr>
            <w:cnfStyle w:val="000010000000"/>
            <w:tcW w:w="1492" w:type="dxa"/>
            <w:vMerge/>
            <w:tcBorders>
              <w:left w:val="single" w:sz="9" w:space="0" w:color="auto"/>
              <w:bottom w:val="single" w:sz="9" w:space="0" w:color="auto"/>
              <w:right w:val="single" w:sz="9" w:space="0" w:color="auto"/>
            </w:tcBorders>
            <w:shd w:val="clear" w:color="auto" w:fill="D9D9D9" w:themeFill="background1" w:themeFillShade="D9"/>
            <w:vAlign w:val="center"/>
          </w:tcPr>
          <w:p w:rsidR="0053230C" w:rsidRPr="0053230C" w:rsidRDefault="0053230C" w:rsidP="002E735D">
            <w:pPr>
              <w:jc w:val="center"/>
              <w:rPr>
                <w:sz w:val="20"/>
                <w:szCs w:val="20"/>
              </w:rPr>
            </w:pPr>
          </w:p>
        </w:tc>
        <w:tc>
          <w:tcPr>
            <w:tcW w:w="1330" w:type="dxa"/>
            <w:vMerge/>
            <w:tcBorders>
              <w:left w:val="single" w:sz="9" w:space="0" w:color="auto"/>
              <w:bottom w:val="single" w:sz="9" w:space="0" w:color="auto"/>
              <w:right w:val="single" w:sz="9" w:space="0" w:color="auto"/>
            </w:tcBorders>
            <w:shd w:val="clear" w:color="auto" w:fill="D9D9D9" w:themeFill="background1" w:themeFillShade="D9"/>
            <w:vAlign w:val="center"/>
          </w:tcPr>
          <w:p w:rsidR="0053230C" w:rsidRPr="0053230C" w:rsidRDefault="0053230C" w:rsidP="002E735D">
            <w:pPr>
              <w:jc w:val="center"/>
              <w:cnfStyle w:val="000000100000"/>
              <w:rPr>
                <w:sz w:val="20"/>
                <w:szCs w:val="20"/>
              </w:rPr>
            </w:pPr>
          </w:p>
        </w:tc>
      </w:tr>
      <w:tr w:rsidR="001C4EAB" w:rsidRPr="0053230C" w:rsidTr="00C875C8">
        <w:trPr>
          <w:trHeight w:val="569"/>
        </w:trPr>
        <w:tc>
          <w:tcPr>
            <w:cnfStyle w:val="000010000000"/>
            <w:tcW w:w="696" w:type="dxa"/>
            <w:tcBorders>
              <w:top w:val="single" w:sz="12" w:space="0" w:color="auto"/>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1</w:t>
            </w:r>
          </w:p>
        </w:tc>
        <w:tc>
          <w:tcPr>
            <w:tcW w:w="1807" w:type="dxa"/>
            <w:tcBorders>
              <w:top w:val="single" w:sz="12" w:space="0" w:color="auto"/>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b/>
                <w:bCs/>
                <w:sz w:val="20"/>
                <w:szCs w:val="20"/>
              </w:rPr>
            </w:pPr>
            <w:r w:rsidRPr="0053230C">
              <w:rPr>
                <w:b/>
                <w:bCs/>
                <w:sz w:val="20"/>
                <w:szCs w:val="20"/>
              </w:rPr>
              <w:t>1979 - 1980</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15</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000000"/>
              <w:rPr>
                <w:sz w:val="20"/>
                <w:szCs w:val="20"/>
              </w:rPr>
            </w:pPr>
            <w:r w:rsidRPr="0053230C">
              <w:rPr>
                <w:sz w:val="20"/>
                <w:szCs w:val="20"/>
              </w:rPr>
              <w:t>5,7%</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000000"/>
              <w:rPr>
                <w:sz w:val="20"/>
                <w:szCs w:val="20"/>
              </w:rPr>
            </w:pP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000000"/>
              <w:rPr>
                <w:sz w:val="20"/>
                <w:szCs w:val="20"/>
              </w:rPr>
            </w:pPr>
          </w:p>
        </w:tc>
        <w:tc>
          <w:tcPr>
            <w:cnfStyle w:val="000010000000"/>
            <w:tcW w:w="1843" w:type="dxa"/>
            <w:tcBorders>
              <w:top w:val="single" w:sz="12" w:space="0" w:color="auto"/>
              <w:left w:val="single" w:sz="12" w:space="0" w:color="auto"/>
            </w:tcBorders>
            <w:shd w:val="clear" w:color="auto" w:fill="E7E6E6" w:themeFill="background2"/>
            <w:vAlign w:val="center"/>
          </w:tcPr>
          <w:p w:rsidR="0053230C" w:rsidRPr="0053230C" w:rsidRDefault="0053230C" w:rsidP="002E735D">
            <w:pPr>
              <w:jc w:val="center"/>
              <w:rPr>
                <w:sz w:val="20"/>
                <w:szCs w:val="20"/>
              </w:rPr>
            </w:pPr>
          </w:p>
        </w:tc>
        <w:tc>
          <w:tcPr>
            <w:tcW w:w="1643" w:type="dxa"/>
            <w:tcBorders>
              <w:top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sz w:val="20"/>
                <w:szCs w:val="20"/>
              </w:rPr>
            </w:pPr>
          </w:p>
        </w:tc>
      </w:tr>
      <w:tr w:rsidR="0053230C" w:rsidRPr="0053230C" w:rsidTr="00C875C8">
        <w:trPr>
          <w:cnfStyle w:val="000000100000"/>
          <w:trHeight w:val="550"/>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2</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b/>
                <w:bCs/>
                <w:sz w:val="20"/>
                <w:szCs w:val="20"/>
              </w:rPr>
            </w:pPr>
            <w:r w:rsidRPr="0053230C">
              <w:rPr>
                <w:b/>
                <w:bCs/>
                <w:sz w:val="20"/>
                <w:szCs w:val="20"/>
              </w:rPr>
              <w:t>1980 - 1981</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07</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100000"/>
              <w:rPr>
                <w:sz w:val="20"/>
                <w:szCs w:val="20"/>
              </w:rPr>
            </w:pPr>
            <w:r w:rsidRPr="0053230C">
              <w:rPr>
                <w:sz w:val="20"/>
                <w:szCs w:val="20"/>
              </w:rPr>
              <w:t>3,2%</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07</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100000"/>
              <w:rPr>
                <w:sz w:val="20"/>
                <w:szCs w:val="20"/>
              </w:rPr>
            </w:pPr>
            <w:r w:rsidRPr="0053230C">
              <w:rPr>
                <w:sz w:val="20"/>
                <w:szCs w:val="20"/>
              </w:rPr>
              <w:t>3%</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100000"/>
              <w:rPr>
                <w:sz w:val="20"/>
                <w:szCs w:val="20"/>
              </w:rPr>
            </w:pP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100000"/>
              <w:rPr>
                <w:sz w:val="20"/>
                <w:szCs w:val="20"/>
              </w:rPr>
            </w:pPr>
          </w:p>
        </w:tc>
      </w:tr>
      <w:tr w:rsidR="001C4EAB" w:rsidRPr="0053230C" w:rsidTr="00C875C8">
        <w:trPr>
          <w:trHeight w:val="557"/>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3</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b/>
                <w:bCs/>
                <w:sz w:val="20"/>
                <w:szCs w:val="20"/>
              </w:rPr>
            </w:pPr>
            <w:r w:rsidRPr="0053230C">
              <w:rPr>
                <w:b/>
                <w:bCs/>
                <w:sz w:val="20"/>
                <w:szCs w:val="20"/>
              </w:rPr>
              <w:t>1981 - 1982</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17</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000000"/>
              <w:rPr>
                <w:sz w:val="20"/>
                <w:szCs w:val="20"/>
              </w:rPr>
            </w:pPr>
            <w:r w:rsidRPr="0053230C">
              <w:rPr>
                <w:sz w:val="20"/>
                <w:szCs w:val="20"/>
              </w:rPr>
              <w:t>6%</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03</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000000"/>
              <w:rPr>
                <w:sz w:val="20"/>
                <w:szCs w:val="20"/>
              </w:rPr>
            </w:pPr>
            <w:r w:rsidRPr="0053230C">
              <w:rPr>
                <w:sz w:val="20"/>
                <w:szCs w:val="20"/>
              </w:rPr>
              <w:t>1,4%</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08</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000000"/>
              <w:rPr>
                <w:sz w:val="20"/>
                <w:szCs w:val="20"/>
              </w:rPr>
            </w:pPr>
            <w:r w:rsidRPr="0053230C">
              <w:rPr>
                <w:sz w:val="20"/>
                <w:szCs w:val="20"/>
              </w:rPr>
              <w:t>3,7%</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28</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000000"/>
              <w:rPr>
                <w:sz w:val="20"/>
                <w:szCs w:val="20"/>
              </w:rPr>
            </w:pPr>
            <w:r w:rsidRPr="0053230C">
              <w:rPr>
                <w:sz w:val="20"/>
                <w:szCs w:val="20"/>
              </w:rPr>
              <w:t>3,97%</w:t>
            </w:r>
          </w:p>
        </w:tc>
      </w:tr>
      <w:tr w:rsidR="0053230C" w:rsidRPr="0053230C" w:rsidTr="00C875C8">
        <w:trPr>
          <w:cnfStyle w:val="000000100000"/>
          <w:trHeight w:val="565"/>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4</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b/>
                <w:bCs/>
                <w:sz w:val="20"/>
                <w:szCs w:val="20"/>
              </w:rPr>
            </w:pPr>
            <w:r w:rsidRPr="0053230C">
              <w:rPr>
                <w:b/>
                <w:bCs/>
                <w:sz w:val="20"/>
                <w:szCs w:val="20"/>
              </w:rPr>
              <w:t>1982 - 1983</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08</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100000"/>
              <w:rPr>
                <w:sz w:val="20"/>
                <w:szCs w:val="20"/>
              </w:rPr>
            </w:pPr>
            <w:r w:rsidRPr="0053230C">
              <w:rPr>
                <w:sz w:val="20"/>
                <w:szCs w:val="20"/>
              </w:rPr>
              <w:t>4,5%</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07</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100000"/>
              <w:rPr>
                <w:sz w:val="20"/>
                <w:szCs w:val="20"/>
              </w:rPr>
            </w:pPr>
            <w:r w:rsidRPr="0053230C">
              <w:rPr>
                <w:sz w:val="20"/>
                <w:szCs w:val="20"/>
              </w:rPr>
              <w:t>3,8%</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01</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100000"/>
              <w:rPr>
                <w:sz w:val="20"/>
                <w:szCs w:val="20"/>
              </w:rPr>
            </w:pPr>
            <w:r w:rsidRPr="0053230C">
              <w:rPr>
                <w:sz w:val="20"/>
                <w:szCs w:val="20"/>
              </w:rPr>
              <w:t>0,7%</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16</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100000"/>
              <w:rPr>
                <w:sz w:val="20"/>
                <w:szCs w:val="20"/>
              </w:rPr>
            </w:pPr>
            <w:r w:rsidRPr="0053230C">
              <w:rPr>
                <w:sz w:val="20"/>
                <w:szCs w:val="20"/>
              </w:rPr>
              <w:t>3,18%</w:t>
            </w:r>
          </w:p>
        </w:tc>
      </w:tr>
      <w:tr w:rsidR="001C4EAB" w:rsidRPr="0053230C" w:rsidTr="00C875C8">
        <w:trPr>
          <w:trHeight w:val="559"/>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5</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b/>
                <w:bCs/>
                <w:sz w:val="20"/>
                <w:szCs w:val="20"/>
              </w:rPr>
            </w:pPr>
            <w:r w:rsidRPr="0053230C">
              <w:rPr>
                <w:b/>
                <w:bCs/>
                <w:sz w:val="20"/>
                <w:szCs w:val="20"/>
              </w:rPr>
              <w:t>1983 - 1984</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14</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000000"/>
              <w:rPr>
                <w:sz w:val="20"/>
                <w:szCs w:val="20"/>
              </w:rPr>
            </w:pPr>
            <w:r w:rsidRPr="0053230C">
              <w:rPr>
                <w:sz w:val="20"/>
                <w:szCs w:val="20"/>
              </w:rPr>
              <w:t>8,75%</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07</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000000"/>
              <w:rPr>
                <w:sz w:val="20"/>
                <w:szCs w:val="20"/>
              </w:rPr>
            </w:pPr>
            <w:r w:rsidRPr="0053230C">
              <w:rPr>
                <w:sz w:val="20"/>
                <w:szCs w:val="20"/>
              </w:rPr>
              <w:t>4,5%</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03</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000000"/>
              <w:rPr>
                <w:sz w:val="20"/>
                <w:szCs w:val="20"/>
              </w:rPr>
            </w:pPr>
            <w:r w:rsidRPr="0053230C">
              <w:rPr>
                <w:sz w:val="20"/>
                <w:szCs w:val="20"/>
              </w:rPr>
              <w:t>1,8%</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24</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000000"/>
              <w:rPr>
                <w:sz w:val="20"/>
                <w:szCs w:val="20"/>
              </w:rPr>
            </w:pPr>
            <w:r w:rsidRPr="0053230C">
              <w:rPr>
                <w:sz w:val="20"/>
                <w:szCs w:val="20"/>
              </w:rPr>
              <w:t>4,97%</w:t>
            </w:r>
          </w:p>
        </w:tc>
      </w:tr>
      <w:tr w:rsidR="0053230C" w:rsidRPr="0053230C" w:rsidTr="00C875C8">
        <w:trPr>
          <w:cnfStyle w:val="000000100000"/>
          <w:trHeight w:val="540"/>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6</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b/>
                <w:bCs/>
                <w:sz w:val="20"/>
                <w:szCs w:val="20"/>
              </w:rPr>
            </w:pPr>
            <w:r w:rsidRPr="0053230C">
              <w:rPr>
                <w:b/>
                <w:bCs/>
                <w:sz w:val="20"/>
                <w:szCs w:val="20"/>
              </w:rPr>
              <w:t>1984 - 1985</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01</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100000"/>
              <w:rPr>
                <w:sz w:val="20"/>
                <w:szCs w:val="20"/>
              </w:rPr>
            </w:pPr>
            <w:r w:rsidRPr="0053230C">
              <w:rPr>
                <w:sz w:val="20"/>
                <w:szCs w:val="20"/>
              </w:rPr>
              <w:t>0,7%</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15</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100000"/>
              <w:rPr>
                <w:sz w:val="20"/>
                <w:szCs w:val="20"/>
              </w:rPr>
            </w:pPr>
            <w:r w:rsidRPr="0053230C">
              <w:rPr>
                <w:sz w:val="20"/>
                <w:szCs w:val="20"/>
              </w:rPr>
              <w:t>9,7%</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05</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100000"/>
              <w:rPr>
                <w:sz w:val="20"/>
                <w:szCs w:val="20"/>
              </w:rPr>
            </w:pPr>
            <w:r w:rsidRPr="0053230C">
              <w:rPr>
                <w:sz w:val="20"/>
                <w:szCs w:val="20"/>
              </w:rPr>
              <w:t>3,2%</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21</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100000"/>
              <w:rPr>
                <w:sz w:val="20"/>
                <w:szCs w:val="20"/>
              </w:rPr>
            </w:pPr>
            <w:r w:rsidRPr="0053230C">
              <w:rPr>
                <w:sz w:val="20"/>
                <w:szCs w:val="20"/>
              </w:rPr>
              <w:t>4,63%</w:t>
            </w:r>
          </w:p>
        </w:tc>
      </w:tr>
      <w:tr w:rsidR="001C4EAB" w:rsidRPr="0053230C" w:rsidTr="00C875C8">
        <w:trPr>
          <w:trHeight w:val="561"/>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7</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b/>
                <w:bCs/>
                <w:sz w:val="20"/>
                <w:szCs w:val="20"/>
              </w:rPr>
            </w:pPr>
            <w:r w:rsidRPr="0053230C">
              <w:rPr>
                <w:b/>
                <w:bCs/>
                <w:sz w:val="20"/>
                <w:szCs w:val="20"/>
              </w:rPr>
              <w:t>1985 - 1986</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03</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000000"/>
              <w:rPr>
                <w:sz w:val="20"/>
                <w:szCs w:val="20"/>
              </w:rPr>
            </w:pPr>
            <w:r w:rsidRPr="0053230C">
              <w:rPr>
                <w:sz w:val="20"/>
                <w:szCs w:val="20"/>
              </w:rPr>
              <w:t>2,3%</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02</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000000"/>
              <w:rPr>
                <w:sz w:val="20"/>
                <w:szCs w:val="20"/>
              </w:rPr>
            </w:pPr>
            <w:r w:rsidRPr="0053230C">
              <w:rPr>
                <w:sz w:val="20"/>
                <w:szCs w:val="20"/>
              </w:rPr>
              <w:t>1,4%</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12</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000000"/>
              <w:rPr>
                <w:sz w:val="20"/>
                <w:szCs w:val="20"/>
              </w:rPr>
            </w:pPr>
            <w:r w:rsidRPr="0053230C">
              <w:rPr>
                <w:sz w:val="20"/>
                <w:szCs w:val="20"/>
              </w:rPr>
              <w:t>7,8%</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17</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000000"/>
              <w:rPr>
                <w:sz w:val="20"/>
                <w:szCs w:val="20"/>
              </w:rPr>
            </w:pPr>
            <w:r w:rsidRPr="0053230C">
              <w:rPr>
                <w:sz w:val="20"/>
                <w:szCs w:val="20"/>
              </w:rPr>
              <w:t>4,03%</w:t>
            </w:r>
          </w:p>
        </w:tc>
      </w:tr>
      <w:tr w:rsidR="0053230C" w:rsidRPr="0053230C" w:rsidTr="00C875C8">
        <w:trPr>
          <w:cnfStyle w:val="000000100000"/>
          <w:trHeight w:val="569"/>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8</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b/>
                <w:bCs/>
                <w:sz w:val="20"/>
                <w:szCs w:val="20"/>
              </w:rPr>
            </w:pPr>
            <w:r w:rsidRPr="0053230C">
              <w:rPr>
                <w:b/>
                <w:bCs/>
                <w:sz w:val="20"/>
                <w:szCs w:val="20"/>
              </w:rPr>
              <w:t>1986 - 1987</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09</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100000"/>
              <w:rPr>
                <w:sz w:val="20"/>
                <w:szCs w:val="20"/>
              </w:rPr>
            </w:pPr>
            <w:r w:rsidRPr="0053230C">
              <w:rPr>
                <w:sz w:val="20"/>
                <w:szCs w:val="20"/>
              </w:rPr>
              <w:t>5,6%</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05</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100000"/>
              <w:rPr>
                <w:sz w:val="20"/>
                <w:szCs w:val="20"/>
              </w:rPr>
            </w:pPr>
            <w:r w:rsidRPr="0053230C">
              <w:rPr>
                <w:sz w:val="20"/>
                <w:szCs w:val="20"/>
              </w:rPr>
              <w:t>4%</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03</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100000"/>
              <w:rPr>
                <w:sz w:val="20"/>
                <w:szCs w:val="20"/>
              </w:rPr>
            </w:pPr>
            <w:r w:rsidRPr="0053230C">
              <w:rPr>
                <w:sz w:val="20"/>
                <w:szCs w:val="20"/>
              </w:rPr>
              <w:t>2,2%</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17</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100000"/>
              <w:rPr>
                <w:sz w:val="20"/>
                <w:szCs w:val="20"/>
              </w:rPr>
            </w:pPr>
            <w:r w:rsidRPr="0053230C">
              <w:rPr>
                <w:sz w:val="20"/>
                <w:szCs w:val="20"/>
              </w:rPr>
              <w:t>4,05%</w:t>
            </w:r>
          </w:p>
        </w:tc>
      </w:tr>
      <w:tr w:rsidR="001C4EAB" w:rsidRPr="0053230C" w:rsidTr="00C875C8">
        <w:trPr>
          <w:trHeight w:val="565"/>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9</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b/>
                <w:bCs/>
                <w:sz w:val="20"/>
                <w:szCs w:val="20"/>
              </w:rPr>
            </w:pPr>
            <w:r w:rsidRPr="0053230C">
              <w:rPr>
                <w:b/>
                <w:bCs/>
                <w:sz w:val="20"/>
                <w:szCs w:val="20"/>
              </w:rPr>
              <w:t>1987 - 1988</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04</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000000"/>
              <w:rPr>
                <w:sz w:val="20"/>
                <w:szCs w:val="20"/>
              </w:rPr>
            </w:pPr>
            <w:r w:rsidRPr="0053230C">
              <w:rPr>
                <w:sz w:val="20"/>
                <w:szCs w:val="20"/>
              </w:rPr>
              <w:t>2,7%</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12</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000000"/>
              <w:rPr>
                <w:sz w:val="20"/>
                <w:szCs w:val="20"/>
              </w:rPr>
            </w:pPr>
            <w:r w:rsidRPr="0053230C">
              <w:rPr>
                <w:sz w:val="20"/>
                <w:szCs w:val="20"/>
              </w:rPr>
              <w:t>7,8%</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06</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000000"/>
              <w:rPr>
                <w:sz w:val="20"/>
                <w:szCs w:val="20"/>
              </w:rPr>
            </w:pPr>
            <w:r w:rsidRPr="0053230C">
              <w:rPr>
                <w:sz w:val="20"/>
                <w:szCs w:val="20"/>
              </w:rPr>
              <w:t>5,2%</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22</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000000"/>
              <w:rPr>
                <w:sz w:val="20"/>
                <w:szCs w:val="20"/>
              </w:rPr>
            </w:pPr>
            <w:r w:rsidRPr="0053230C">
              <w:rPr>
                <w:sz w:val="20"/>
                <w:szCs w:val="20"/>
              </w:rPr>
              <w:t>5,27%</w:t>
            </w:r>
          </w:p>
        </w:tc>
      </w:tr>
      <w:tr w:rsidR="0053230C" w:rsidRPr="0053230C" w:rsidTr="00C875C8">
        <w:trPr>
          <w:cnfStyle w:val="000000100000"/>
          <w:trHeight w:val="545"/>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10</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b/>
                <w:bCs/>
                <w:sz w:val="20"/>
                <w:szCs w:val="20"/>
              </w:rPr>
            </w:pPr>
            <w:r w:rsidRPr="0053230C">
              <w:rPr>
                <w:b/>
                <w:bCs/>
                <w:sz w:val="20"/>
                <w:szCs w:val="20"/>
              </w:rPr>
              <w:t>1988 - 1989</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08</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100000"/>
              <w:rPr>
                <w:sz w:val="20"/>
                <w:szCs w:val="20"/>
              </w:rPr>
            </w:pPr>
            <w:r w:rsidRPr="0053230C">
              <w:rPr>
                <w:sz w:val="20"/>
                <w:szCs w:val="20"/>
              </w:rPr>
              <w:t>6,5%</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06</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100000"/>
              <w:rPr>
                <w:sz w:val="20"/>
                <w:szCs w:val="20"/>
              </w:rPr>
            </w:pPr>
            <w:r w:rsidRPr="0053230C">
              <w:rPr>
                <w:sz w:val="20"/>
                <w:szCs w:val="20"/>
              </w:rPr>
              <w:t>4,4%</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05</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100000"/>
              <w:rPr>
                <w:sz w:val="20"/>
                <w:szCs w:val="20"/>
              </w:rPr>
            </w:pPr>
            <w:r w:rsidRPr="0053230C">
              <w:rPr>
                <w:sz w:val="20"/>
                <w:szCs w:val="20"/>
              </w:rPr>
              <w:t>3,4%</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19</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100000"/>
              <w:rPr>
                <w:sz w:val="20"/>
                <w:szCs w:val="20"/>
              </w:rPr>
            </w:pPr>
            <w:r w:rsidRPr="0053230C">
              <w:rPr>
                <w:sz w:val="20"/>
                <w:szCs w:val="20"/>
              </w:rPr>
              <w:t>4,69%</w:t>
            </w:r>
          </w:p>
        </w:tc>
      </w:tr>
      <w:tr w:rsidR="001C4EAB" w:rsidRPr="0053230C" w:rsidTr="00C875C8">
        <w:trPr>
          <w:trHeight w:val="551"/>
        </w:trPr>
        <w:tc>
          <w:tcPr>
            <w:cnfStyle w:val="000010000000"/>
            <w:tcW w:w="696"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11</w:t>
            </w:r>
          </w:p>
        </w:tc>
        <w:tc>
          <w:tcPr>
            <w:tcW w:w="1807" w:type="dxa"/>
            <w:tcBorders>
              <w:left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000000"/>
              <w:rPr>
                <w:b/>
                <w:bCs/>
                <w:sz w:val="20"/>
                <w:szCs w:val="20"/>
              </w:rPr>
            </w:pPr>
            <w:r w:rsidRPr="0053230C">
              <w:rPr>
                <w:b/>
                <w:bCs/>
                <w:sz w:val="20"/>
                <w:szCs w:val="20"/>
              </w:rPr>
              <w:t>1989 - 1990</w:t>
            </w:r>
          </w:p>
        </w:tc>
        <w:tc>
          <w:tcPr>
            <w:cnfStyle w:val="000010000000"/>
            <w:tcW w:w="1508" w:type="dxa"/>
            <w:tcBorders>
              <w:left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03</w:t>
            </w:r>
          </w:p>
        </w:tc>
        <w:tc>
          <w:tcPr>
            <w:tcW w:w="1654" w:type="dxa"/>
            <w:tcBorders>
              <w:right w:val="single" w:sz="12" w:space="0" w:color="auto"/>
            </w:tcBorders>
            <w:shd w:val="clear" w:color="auto" w:fill="E2EFD9" w:themeFill="accent6" w:themeFillTint="33"/>
            <w:vAlign w:val="center"/>
          </w:tcPr>
          <w:p w:rsidR="0053230C" w:rsidRPr="0053230C" w:rsidRDefault="0053230C" w:rsidP="002E735D">
            <w:pPr>
              <w:jc w:val="center"/>
              <w:cnfStyle w:val="000000000000"/>
              <w:rPr>
                <w:sz w:val="20"/>
                <w:szCs w:val="20"/>
              </w:rPr>
            </w:pPr>
            <w:r w:rsidRPr="0053230C">
              <w:rPr>
                <w:sz w:val="20"/>
                <w:szCs w:val="20"/>
              </w:rPr>
              <w:t>2,9%</w:t>
            </w:r>
          </w:p>
        </w:tc>
        <w:tc>
          <w:tcPr>
            <w:cnfStyle w:val="000010000000"/>
            <w:tcW w:w="1560" w:type="dxa"/>
            <w:tcBorders>
              <w:left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09</w:t>
            </w:r>
          </w:p>
        </w:tc>
        <w:tc>
          <w:tcPr>
            <w:tcW w:w="1559" w:type="dxa"/>
            <w:tcBorders>
              <w:right w:val="single" w:sz="12" w:space="0" w:color="auto"/>
            </w:tcBorders>
            <w:shd w:val="clear" w:color="auto" w:fill="FBE4D5" w:themeFill="accent2" w:themeFillTint="33"/>
            <w:vAlign w:val="center"/>
          </w:tcPr>
          <w:p w:rsidR="0053230C" w:rsidRPr="0053230C" w:rsidRDefault="0053230C" w:rsidP="002E735D">
            <w:pPr>
              <w:jc w:val="center"/>
              <w:cnfStyle w:val="000000000000"/>
              <w:rPr>
                <w:sz w:val="20"/>
                <w:szCs w:val="20"/>
              </w:rPr>
            </w:pPr>
            <w:r w:rsidRPr="0053230C">
              <w:rPr>
                <w:sz w:val="20"/>
                <w:szCs w:val="20"/>
              </w:rPr>
              <w:t>7,7%</w:t>
            </w:r>
          </w:p>
        </w:tc>
        <w:tc>
          <w:tcPr>
            <w:cnfStyle w:val="000010000000"/>
            <w:tcW w:w="1559" w:type="dxa"/>
            <w:tcBorders>
              <w:left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02</w:t>
            </w:r>
          </w:p>
        </w:tc>
        <w:tc>
          <w:tcPr>
            <w:tcW w:w="1559" w:type="dxa"/>
            <w:tcBorders>
              <w:right w:val="single" w:sz="12" w:space="0" w:color="auto"/>
            </w:tcBorders>
            <w:shd w:val="clear" w:color="auto" w:fill="D5DCE4" w:themeFill="text2" w:themeFillTint="33"/>
            <w:vAlign w:val="center"/>
          </w:tcPr>
          <w:p w:rsidR="0053230C" w:rsidRPr="0053230C" w:rsidRDefault="0053230C" w:rsidP="002E735D">
            <w:pPr>
              <w:jc w:val="center"/>
              <w:cnfStyle w:val="000000000000"/>
              <w:rPr>
                <w:sz w:val="20"/>
                <w:szCs w:val="20"/>
              </w:rPr>
            </w:pPr>
            <w:r w:rsidRPr="0053230C">
              <w:rPr>
                <w:sz w:val="20"/>
                <w:szCs w:val="20"/>
              </w:rPr>
              <w:t>1,5%</w:t>
            </w:r>
          </w:p>
        </w:tc>
        <w:tc>
          <w:tcPr>
            <w:cnfStyle w:val="000010000000"/>
            <w:tcW w:w="1843" w:type="dxa"/>
            <w:tcBorders>
              <w:left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14</w:t>
            </w:r>
          </w:p>
        </w:tc>
        <w:tc>
          <w:tcPr>
            <w:tcW w:w="1643" w:type="dxa"/>
            <w:tcBorders>
              <w:right w:val="single" w:sz="12" w:space="0" w:color="auto"/>
            </w:tcBorders>
            <w:shd w:val="clear" w:color="auto" w:fill="E7E6E6" w:themeFill="background2"/>
            <w:vAlign w:val="center"/>
          </w:tcPr>
          <w:p w:rsidR="0053230C" w:rsidRPr="0053230C" w:rsidRDefault="0053230C" w:rsidP="002E735D">
            <w:pPr>
              <w:jc w:val="center"/>
              <w:cnfStyle w:val="000000000000"/>
              <w:rPr>
                <w:sz w:val="20"/>
                <w:szCs w:val="20"/>
              </w:rPr>
            </w:pPr>
            <w:r w:rsidRPr="0053230C">
              <w:rPr>
                <w:sz w:val="20"/>
                <w:szCs w:val="20"/>
              </w:rPr>
              <w:t>3,98%</w:t>
            </w:r>
          </w:p>
        </w:tc>
      </w:tr>
      <w:tr w:rsidR="00201089" w:rsidRPr="0053230C" w:rsidTr="00C875C8">
        <w:trPr>
          <w:cnfStyle w:val="000000100000"/>
          <w:trHeight w:val="559"/>
        </w:trPr>
        <w:tc>
          <w:tcPr>
            <w:cnfStyle w:val="000010000000"/>
            <w:tcW w:w="696" w:type="dxa"/>
            <w:tcBorders>
              <w:left w:val="single" w:sz="12" w:space="0" w:color="auto"/>
              <w:bottom w:val="single" w:sz="12" w:space="0" w:color="auto"/>
              <w:right w:val="single" w:sz="12" w:space="0" w:color="auto"/>
            </w:tcBorders>
            <w:shd w:val="clear" w:color="auto" w:fill="E7E6E6" w:themeFill="background2"/>
            <w:vAlign w:val="center"/>
          </w:tcPr>
          <w:p w:rsidR="0053230C" w:rsidRPr="0053230C" w:rsidRDefault="0053230C" w:rsidP="002E735D">
            <w:pPr>
              <w:jc w:val="center"/>
              <w:rPr>
                <w:b/>
                <w:bCs/>
                <w:sz w:val="20"/>
                <w:szCs w:val="20"/>
              </w:rPr>
            </w:pPr>
            <w:r w:rsidRPr="0053230C">
              <w:rPr>
                <w:b/>
                <w:bCs/>
                <w:sz w:val="20"/>
                <w:szCs w:val="20"/>
              </w:rPr>
              <w:t>12</w:t>
            </w:r>
          </w:p>
        </w:tc>
        <w:tc>
          <w:tcPr>
            <w:tcW w:w="1807" w:type="dxa"/>
            <w:tcBorders>
              <w:left w:val="single" w:sz="12" w:space="0" w:color="auto"/>
              <w:bottom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b/>
                <w:bCs/>
                <w:sz w:val="20"/>
                <w:szCs w:val="20"/>
              </w:rPr>
            </w:pPr>
            <w:r w:rsidRPr="0053230C">
              <w:rPr>
                <w:b/>
                <w:bCs/>
                <w:sz w:val="20"/>
                <w:szCs w:val="20"/>
              </w:rPr>
              <w:t>1990 - 1991</w:t>
            </w:r>
          </w:p>
        </w:tc>
        <w:tc>
          <w:tcPr>
            <w:cnfStyle w:val="000010000000"/>
            <w:tcW w:w="1508" w:type="dxa"/>
            <w:tcBorders>
              <w:left w:val="single" w:sz="12" w:space="0" w:color="auto"/>
              <w:bottom w:val="single" w:sz="12" w:space="0" w:color="auto"/>
            </w:tcBorders>
            <w:shd w:val="clear" w:color="auto" w:fill="E2EFD9" w:themeFill="accent6" w:themeFillTint="33"/>
            <w:vAlign w:val="center"/>
          </w:tcPr>
          <w:p w:rsidR="0053230C" w:rsidRPr="0053230C" w:rsidRDefault="0053230C" w:rsidP="002E735D">
            <w:pPr>
              <w:jc w:val="center"/>
              <w:rPr>
                <w:sz w:val="20"/>
                <w:szCs w:val="20"/>
              </w:rPr>
            </w:pPr>
            <w:r w:rsidRPr="0053230C">
              <w:rPr>
                <w:sz w:val="20"/>
                <w:szCs w:val="20"/>
              </w:rPr>
              <w:t>03</w:t>
            </w:r>
          </w:p>
        </w:tc>
        <w:tc>
          <w:tcPr>
            <w:tcW w:w="1654" w:type="dxa"/>
            <w:tcBorders>
              <w:bottom w:val="single" w:sz="12" w:space="0" w:color="auto"/>
              <w:right w:val="single" w:sz="12" w:space="0" w:color="auto"/>
            </w:tcBorders>
            <w:shd w:val="clear" w:color="auto" w:fill="E2EFD9" w:themeFill="accent6" w:themeFillTint="33"/>
            <w:vAlign w:val="center"/>
          </w:tcPr>
          <w:p w:rsidR="0053230C" w:rsidRPr="0053230C" w:rsidRDefault="0053230C" w:rsidP="002E735D">
            <w:pPr>
              <w:jc w:val="center"/>
              <w:cnfStyle w:val="000000100000"/>
              <w:rPr>
                <w:sz w:val="20"/>
                <w:szCs w:val="20"/>
              </w:rPr>
            </w:pPr>
            <w:r w:rsidRPr="0053230C">
              <w:rPr>
                <w:sz w:val="20"/>
                <w:szCs w:val="20"/>
              </w:rPr>
              <w:t>2,7%</w:t>
            </w:r>
          </w:p>
        </w:tc>
        <w:tc>
          <w:tcPr>
            <w:cnfStyle w:val="000010000000"/>
            <w:tcW w:w="1560" w:type="dxa"/>
            <w:tcBorders>
              <w:left w:val="single" w:sz="12" w:space="0" w:color="auto"/>
              <w:bottom w:val="single" w:sz="12" w:space="0" w:color="auto"/>
            </w:tcBorders>
            <w:shd w:val="clear" w:color="auto" w:fill="FBE4D5" w:themeFill="accent2" w:themeFillTint="33"/>
            <w:vAlign w:val="center"/>
          </w:tcPr>
          <w:p w:rsidR="0053230C" w:rsidRPr="0053230C" w:rsidRDefault="0053230C" w:rsidP="002E735D">
            <w:pPr>
              <w:jc w:val="center"/>
              <w:rPr>
                <w:sz w:val="20"/>
                <w:szCs w:val="20"/>
              </w:rPr>
            </w:pPr>
            <w:r w:rsidRPr="0053230C">
              <w:rPr>
                <w:sz w:val="20"/>
                <w:szCs w:val="20"/>
              </w:rPr>
              <w:t>09</w:t>
            </w:r>
          </w:p>
        </w:tc>
        <w:tc>
          <w:tcPr>
            <w:tcW w:w="1559" w:type="dxa"/>
            <w:tcBorders>
              <w:bottom w:val="single" w:sz="12" w:space="0" w:color="auto"/>
              <w:right w:val="single" w:sz="12" w:space="0" w:color="auto"/>
            </w:tcBorders>
            <w:shd w:val="clear" w:color="auto" w:fill="FBE4D5" w:themeFill="accent2" w:themeFillTint="33"/>
            <w:vAlign w:val="center"/>
          </w:tcPr>
          <w:p w:rsidR="0053230C" w:rsidRPr="0053230C" w:rsidRDefault="0053230C" w:rsidP="002E735D">
            <w:pPr>
              <w:jc w:val="center"/>
              <w:cnfStyle w:val="000000100000"/>
              <w:rPr>
                <w:sz w:val="20"/>
                <w:szCs w:val="20"/>
              </w:rPr>
            </w:pPr>
            <w:r w:rsidRPr="0053230C">
              <w:rPr>
                <w:sz w:val="20"/>
                <w:szCs w:val="20"/>
              </w:rPr>
              <w:t>9%</w:t>
            </w:r>
          </w:p>
        </w:tc>
        <w:tc>
          <w:tcPr>
            <w:cnfStyle w:val="000010000000"/>
            <w:tcW w:w="1559" w:type="dxa"/>
            <w:tcBorders>
              <w:left w:val="single" w:sz="12" w:space="0" w:color="auto"/>
              <w:bottom w:val="single" w:sz="12" w:space="0" w:color="auto"/>
            </w:tcBorders>
            <w:shd w:val="clear" w:color="auto" w:fill="D5DCE4" w:themeFill="text2" w:themeFillTint="33"/>
            <w:vAlign w:val="center"/>
          </w:tcPr>
          <w:p w:rsidR="0053230C" w:rsidRPr="0053230C" w:rsidRDefault="0053230C" w:rsidP="002E735D">
            <w:pPr>
              <w:jc w:val="center"/>
              <w:rPr>
                <w:sz w:val="20"/>
                <w:szCs w:val="20"/>
              </w:rPr>
            </w:pPr>
            <w:r w:rsidRPr="0053230C">
              <w:rPr>
                <w:sz w:val="20"/>
                <w:szCs w:val="20"/>
              </w:rPr>
              <w:t>08</w:t>
            </w:r>
          </w:p>
        </w:tc>
        <w:tc>
          <w:tcPr>
            <w:tcW w:w="1559" w:type="dxa"/>
            <w:tcBorders>
              <w:bottom w:val="single" w:sz="12" w:space="0" w:color="auto"/>
              <w:right w:val="single" w:sz="12" w:space="0" w:color="auto"/>
            </w:tcBorders>
            <w:shd w:val="clear" w:color="auto" w:fill="D5DCE4" w:themeFill="text2" w:themeFillTint="33"/>
            <w:vAlign w:val="center"/>
          </w:tcPr>
          <w:p w:rsidR="0053230C" w:rsidRPr="0053230C" w:rsidRDefault="0053230C" w:rsidP="002E735D">
            <w:pPr>
              <w:jc w:val="center"/>
              <w:cnfStyle w:val="000000100000"/>
              <w:rPr>
                <w:sz w:val="20"/>
                <w:szCs w:val="20"/>
              </w:rPr>
            </w:pPr>
            <w:r w:rsidRPr="0053230C">
              <w:rPr>
                <w:sz w:val="20"/>
                <w:szCs w:val="20"/>
              </w:rPr>
              <w:t>6,8%</w:t>
            </w:r>
          </w:p>
        </w:tc>
        <w:tc>
          <w:tcPr>
            <w:cnfStyle w:val="000010000000"/>
            <w:tcW w:w="1843" w:type="dxa"/>
            <w:tcBorders>
              <w:left w:val="single" w:sz="12" w:space="0" w:color="auto"/>
              <w:bottom w:val="single" w:sz="12" w:space="0" w:color="auto"/>
            </w:tcBorders>
            <w:shd w:val="clear" w:color="auto" w:fill="E7E6E6" w:themeFill="background2"/>
            <w:vAlign w:val="center"/>
          </w:tcPr>
          <w:p w:rsidR="0053230C" w:rsidRPr="0053230C" w:rsidRDefault="0053230C" w:rsidP="002E735D">
            <w:pPr>
              <w:jc w:val="center"/>
              <w:rPr>
                <w:sz w:val="20"/>
                <w:szCs w:val="20"/>
              </w:rPr>
            </w:pPr>
            <w:r w:rsidRPr="0053230C">
              <w:rPr>
                <w:sz w:val="20"/>
                <w:szCs w:val="20"/>
              </w:rPr>
              <w:t>20</w:t>
            </w:r>
          </w:p>
        </w:tc>
        <w:tc>
          <w:tcPr>
            <w:tcW w:w="1643" w:type="dxa"/>
            <w:tcBorders>
              <w:bottom w:val="single" w:sz="12" w:space="0" w:color="auto"/>
              <w:right w:val="single" w:sz="12" w:space="0" w:color="auto"/>
            </w:tcBorders>
            <w:shd w:val="clear" w:color="auto" w:fill="E7E6E6" w:themeFill="background2"/>
            <w:vAlign w:val="center"/>
          </w:tcPr>
          <w:p w:rsidR="0053230C" w:rsidRPr="0053230C" w:rsidRDefault="0053230C" w:rsidP="002E735D">
            <w:pPr>
              <w:jc w:val="center"/>
              <w:cnfStyle w:val="000000100000"/>
              <w:rPr>
                <w:sz w:val="20"/>
                <w:szCs w:val="20"/>
              </w:rPr>
            </w:pPr>
            <w:r w:rsidRPr="0053230C">
              <w:rPr>
                <w:sz w:val="20"/>
                <w:szCs w:val="20"/>
              </w:rPr>
              <w:t>6,06%</w:t>
            </w:r>
          </w:p>
        </w:tc>
      </w:tr>
      <w:tr w:rsidR="00201089" w:rsidRPr="0053230C" w:rsidTr="000B6292">
        <w:trPr>
          <w:trHeight w:val="553"/>
        </w:trPr>
        <w:tc>
          <w:tcPr>
            <w:cnfStyle w:val="000010000000"/>
            <w:tcW w:w="2503" w:type="dxa"/>
            <w:gridSpan w:val="2"/>
            <w:tcBorders>
              <w:left w:val="single" w:sz="12" w:space="0" w:color="auto"/>
              <w:bottom w:val="single" w:sz="12" w:space="0" w:color="auto"/>
              <w:right w:val="single" w:sz="12" w:space="0" w:color="auto"/>
            </w:tcBorders>
            <w:shd w:val="clear" w:color="auto" w:fill="BFBFBF" w:themeFill="background1" w:themeFillShade="BF"/>
            <w:vAlign w:val="center"/>
          </w:tcPr>
          <w:p w:rsidR="0053230C" w:rsidRPr="0053230C" w:rsidRDefault="0053230C" w:rsidP="002E735D">
            <w:pPr>
              <w:jc w:val="center"/>
              <w:rPr>
                <w:b/>
                <w:bCs/>
                <w:sz w:val="20"/>
                <w:szCs w:val="20"/>
              </w:rPr>
            </w:pPr>
            <w:r w:rsidRPr="0053230C">
              <w:rPr>
                <w:b/>
                <w:bCs/>
                <w:sz w:val="20"/>
                <w:szCs w:val="20"/>
              </w:rPr>
              <w:t>Σ Υ Ν Ο Λ Α</w:t>
            </w:r>
          </w:p>
        </w:tc>
        <w:tc>
          <w:tcPr>
            <w:tcW w:w="1508" w:type="dxa"/>
            <w:tcBorders>
              <w:top w:val="single" w:sz="12" w:space="0" w:color="auto"/>
              <w:left w:val="single" w:sz="12" w:space="0" w:color="auto"/>
              <w:bottom w:val="single" w:sz="12" w:space="0" w:color="auto"/>
              <w:right w:val="single" w:sz="4" w:space="0" w:color="auto"/>
            </w:tcBorders>
            <w:shd w:val="clear" w:color="auto" w:fill="E2EFD9" w:themeFill="accent6" w:themeFillTint="33"/>
            <w:vAlign w:val="center"/>
          </w:tcPr>
          <w:p w:rsidR="0053230C" w:rsidRPr="0053230C" w:rsidRDefault="0053230C" w:rsidP="002E735D">
            <w:pPr>
              <w:jc w:val="center"/>
              <w:cnfStyle w:val="000000000000"/>
              <w:rPr>
                <w:b/>
                <w:bCs/>
                <w:sz w:val="20"/>
                <w:szCs w:val="20"/>
              </w:rPr>
            </w:pPr>
            <w:r w:rsidRPr="0053230C">
              <w:rPr>
                <w:b/>
                <w:bCs/>
                <w:sz w:val="20"/>
                <w:szCs w:val="20"/>
              </w:rPr>
              <w:t>70</w:t>
            </w:r>
          </w:p>
        </w:tc>
        <w:tc>
          <w:tcPr>
            <w:cnfStyle w:val="000010000000"/>
            <w:tcW w:w="1654" w:type="dxa"/>
            <w:tcBorders>
              <w:top w:val="single" w:sz="12" w:space="0" w:color="auto"/>
              <w:left w:val="single" w:sz="4" w:space="0" w:color="auto"/>
              <w:bottom w:val="single" w:sz="12" w:space="0" w:color="auto"/>
              <w:right w:val="single" w:sz="12" w:space="0" w:color="auto"/>
            </w:tcBorders>
            <w:shd w:val="clear" w:color="auto" w:fill="E2EFD9" w:themeFill="accent6" w:themeFillTint="33"/>
            <w:vAlign w:val="center"/>
          </w:tcPr>
          <w:p w:rsidR="0053230C" w:rsidRPr="0053230C" w:rsidRDefault="0053230C" w:rsidP="002E735D">
            <w:pPr>
              <w:jc w:val="center"/>
              <w:rPr>
                <w:b/>
                <w:bCs/>
                <w:sz w:val="20"/>
                <w:szCs w:val="20"/>
              </w:rPr>
            </w:pPr>
          </w:p>
        </w:tc>
        <w:tc>
          <w:tcPr>
            <w:tcW w:w="1560" w:type="dxa"/>
            <w:tcBorders>
              <w:top w:val="single" w:sz="12" w:space="0" w:color="auto"/>
              <w:left w:val="single" w:sz="12" w:space="0" w:color="auto"/>
              <w:bottom w:val="single" w:sz="12" w:space="0" w:color="auto"/>
              <w:right w:val="single" w:sz="4" w:space="0" w:color="auto"/>
            </w:tcBorders>
            <w:shd w:val="clear" w:color="auto" w:fill="FBE4D5" w:themeFill="accent2" w:themeFillTint="33"/>
            <w:vAlign w:val="center"/>
          </w:tcPr>
          <w:p w:rsidR="0053230C" w:rsidRPr="0053230C" w:rsidRDefault="0053230C" w:rsidP="002E735D">
            <w:pPr>
              <w:jc w:val="center"/>
              <w:cnfStyle w:val="000000000000"/>
              <w:rPr>
                <w:b/>
                <w:bCs/>
                <w:sz w:val="20"/>
                <w:szCs w:val="20"/>
              </w:rPr>
            </w:pPr>
            <w:r w:rsidRPr="0053230C">
              <w:rPr>
                <w:b/>
                <w:bCs/>
                <w:sz w:val="20"/>
                <w:szCs w:val="20"/>
              </w:rPr>
              <w:t>75</w:t>
            </w:r>
          </w:p>
        </w:tc>
        <w:tc>
          <w:tcPr>
            <w:cnfStyle w:val="000010000000"/>
            <w:tcW w:w="1559" w:type="dxa"/>
            <w:tcBorders>
              <w:top w:val="single" w:sz="12" w:space="0" w:color="auto"/>
              <w:left w:val="single" w:sz="4" w:space="0" w:color="auto"/>
              <w:bottom w:val="single" w:sz="12" w:space="0" w:color="auto"/>
              <w:right w:val="single" w:sz="12" w:space="0" w:color="auto"/>
            </w:tcBorders>
            <w:shd w:val="clear" w:color="auto" w:fill="FBE4D5" w:themeFill="accent2" w:themeFillTint="33"/>
            <w:vAlign w:val="center"/>
          </w:tcPr>
          <w:p w:rsidR="0053230C" w:rsidRPr="0053230C" w:rsidRDefault="0053230C" w:rsidP="002E735D">
            <w:pPr>
              <w:jc w:val="center"/>
              <w:rPr>
                <w:b/>
                <w:bCs/>
                <w:sz w:val="20"/>
                <w:szCs w:val="20"/>
              </w:rPr>
            </w:pPr>
          </w:p>
        </w:tc>
        <w:tc>
          <w:tcPr>
            <w:tcW w:w="1559" w:type="dxa"/>
            <w:tcBorders>
              <w:top w:val="single" w:sz="12" w:space="0" w:color="auto"/>
              <w:left w:val="single" w:sz="12" w:space="0" w:color="auto"/>
              <w:bottom w:val="single" w:sz="12" w:space="0" w:color="auto"/>
              <w:right w:val="single" w:sz="4" w:space="0" w:color="auto"/>
            </w:tcBorders>
            <w:shd w:val="clear" w:color="auto" w:fill="D5DCE4" w:themeFill="text2" w:themeFillTint="33"/>
            <w:vAlign w:val="center"/>
          </w:tcPr>
          <w:p w:rsidR="0053230C" w:rsidRPr="0053230C" w:rsidRDefault="0053230C" w:rsidP="002E735D">
            <w:pPr>
              <w:jc w:val="center"/>
              <w:cnfStyle w:val="000000000000"/>
              <w:rPr>
                <w:b/>
                <w:bCs/>
                <w:sz w:val="20"/>
                <w:szCs w:val="20"/>
              </w:rPr>
            </w:pPr>
            <w:r w:rsidRPr="0053230C">
              <w:rPr>
                <w:b/>
                <w:bCs/>
                <w:sz w:val="20"/>
                <w:szCs w:val="20"/>
              </w:rPr>
              <w:t>53</w:t>
            </w:r>
          </w:p>
        </w:tc>
        <w:tc>
          <w:tcPr>
            <w:cnfStyle w:val="000010000000"/>
            <w:tcW w:w="1559" w:type="dxa"/>
            <w:tcBorders>
              <w:top w:val="single" w:sz="12" w:space="0" w:color="auto"/>
              <w:left w:val="single" w:sz="4" w:space="0" w:color="auto"/>
              <w:bottom w:val="single" w:sz="12" w:space="0" w:color="auto"/>
              <w:right w:val="single" w:sz="12" w:space="0" w:color="auto"/>
            </w:tcBorders>
            <w:shd w:val="clear" w:color="auto" w:fill="D5DCE4" w:themeFill="text2" w:themeFillTint="33"/>
            <w:vAlign w:val="center"/>
          </w:tcPr>
          <w:p w:rsidR="0053230C" w:rsidRPr="0053230C" w:rsidRDefault="0053230C" w:rsidP="002E735D">
            <w:pPr>
              <w:jc w:val="center"/>
              <w:rPr>
                <w:b/>
                <w:bCs/>
                <w:sz w:val="20"/>
                <w:szCs w:val="20"/>
              </w:rPr>
            </w:pPr>
          </w:p>
        </w:tc>
        <w:tc>
          <w:tcPr>
            <w:tcW w:w="184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53230C" w:rsidRPr="0053230C" w:rsidRDefault="0053230C" w:rsidP="002E735D">
            <w:pPr>
              <w:jc w:val="center"/>
              <w:cnfStyle w:val="000000000000"/>
              <w:rPr>
                <w:b/>
                <w:bCs/>
                <w:sz w:val="20"/>
                <w:szCs w:val="20"/>
              </w:rPr>
            </w:pPr>
            <w:r w:rsidRPr="0053230C">
              <w:rPr>
                <w:b/>
                <w:bCs/>
                <w:sz w:val="20"/>
                <w:szCs w:val="20"/>
              </w:rPr>
              <w:t>198</w:t>
            </w:r>
          </w:p>
        </w:tc>
        <w:tc>
          <w:tcPr>
            <w:cnfStyle w:val="000010000000"/>
            <w:tcW w:w="1643"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3230C" w:rsidRPr="0053230C" w:rsidRDefault="0053230C" w:rsidP="002E735D">
            <w:pPr>
              <w:jc w:val="center"/>
              <w:rPr>
                <w:b/>
                <w:bCs/>
                <w:sz w:val="20"/>
                <w:szCs w:val="20"/>
              </w:rPr>
            </w:pPr>
            <w:r w:rsidRPr="0053230C">
              <w:rPr>
                <w:b/>
                <w:bCs/>
                <w:sz w:val="20"/>
                <w:szCs w:val="20"/>
              </w:rPr>
              <w:t>4,41%</w:t>
            </w:r>
          </w:p>
        </w:tc>
      </w:tr>
    </w:tbl>
    <w:p w:rsidR="0053230C" w:rsidRPr="0053230C" w:rsidRDefault="0053230C" w:rsidP="00800B4E">
      <w:pPr>
        <w:rPr>
          <w:sz w:val="20"/>
          <w:szCs w:val="20"/>
        </w:rPr>
      </w:pPr>
    </w:p>
    <w:p w:rsidR="0053230C" w:rsidRPr="0053230C" w:rsidRDefault="0053230C" w:rsidP="00800B4E">
      <w:pPr>
        <w:rPr>
          <w:sz w:val="20"/>
          <w:szCs w:val="20"/>
        </w:rPr>
      </w:pPr>
    </w:p>
    <w:p w:rsidR="0053230C" w:rsidRDefault="0053230C" w:rsidP="0053230C">
      <w:pPr>
        <w:rPr>
          <w:sz w:val="20"/>
          <w:szCs w:val="20"/>
          <w:lang w:val="en-US"/>
        </w:rPr>
      </w:pPr>
      <w:bookmarkStart w:id="81" w:name="_Hlk134703595"/>
    </w:p>
    <w:p w:rsidR="0049633E" w:rsidRDefault="0049633E" w:rsidP="0053230C">
      <w:pPr>
        <w:rPr>
          <w:sz w:val="20"/>
          <w:szCs w:val="20"/>
          <w:lang w:val="en-US"/>
        </w:rPr>
      </w:pPr>
    </w:p>
    <w:p w:rsidR="0049633E" w:rsidRDefault="0049633E" w:rsidP="0053230C">
      <w:pPr>
        <w:rPr>
          <w:sz w:val="20"/>
          <w:szCs w:val="20"/>
          <w:lang w:val="en-US"/>
        </w:rPr>
      </w:pPr>
    </w:p>
    <w:p w:rsidR="0049633E" w:rsidRDefault="0049633E" w:rsidP="0053230C">
      <w:pPr>
        <w:rPr>
          <w:sz w:val="20"/>
          <w:szCs w:val="20"/>
          <w:lang w:val="en-US"/>
        </w:rPr>
      </w:pPr>
    </w:p>
    <w:p w:rsidR="0049633E" w:rsidRDefault="0049633E" w:rsidP="0053230C">
      <w:pPr>
        <w:rPr>
          <w:sz w:val="20"/>
          <w:szCs w:val="20"/>
          <w:lang w:val="en-US"/>
        </w:rPr>
      </w:pPr>
    </w:p>
    <w:p w:rsidR="0049633E" w:rsidRDefault="0049633E" w:rsidP="0053230C">
      <w:pPr>
        <w:rPr>
          <w:sz w:val="20"/>
          <w:szCs w:val="20"/>
          <w:lang w:val="en-US"/>
        </w:rPr>
      </w:pPr>
    </w:p>
    <w:p w:rsidR="00E03342" w:rsidRDefault="00E03342" w:rsidP="00405A9F">
      <w:pPr>
        <w:rPr>
          <w:sz w:val="20"/>
          <w:szCs w:val="20"/>
          <w:lang w:val="en-US"/>
        </w:rPr>
      </w:pPr>
    </w:p>
    <w:p w:rsidR="00405A9F" w:rsidRDefault="00405A9F" w:rsidP="00405A9F">
      <w:pPr>
        <w:rPr>
          <w:b/>
          <w:color w:val="000000" w:themeColor="text1"/>
          <w:lang w:val="en-US"/>
        </w:rPr>
      </w:pPr>
    </w:p>
    <w:p w:rsidR="00E03342" w:rsidRPr="00C02C48" w:rsidRDefault="00D9362F" w:rsidP="00E03342">
      <w:pPr>
        <w:jc w:val="right"/>
        <w:rPr>
          <w:b/>
          <w:color w:val="000000" w:themeColor="text1"/>
        </w:rPr>
      </w:pPr>
      <w:r>
        <w:rPr>
          <w:b/>
          <w:color w:val="000000" w:themeColor="text1"/>
          <w:lang w:val="en-US"/>
        </w:rPr>
        <w:lastRenderedPageBreak/>
        <w:t>IV</w:t>
      </w:r>
      <w:r w:rsidR="00C02C48">
        <w:rPr>
          <w:b/>
          <w:color w:val="000000" w:themeColor="text1"/>
        </w:rPr>
        <w:t>α</w:t>
      </w:r>
    </w:p>
    <w:p w:rsidR="00E9196C" w:rsidRDefault="00E9196C" w:rsidP="0053230C">
      <w:pPr>
        <w:jc w:val="center"/>
        <w:rPr>
          <w:b/>
          <w:color w:val="000000" w:themeColor="text1"/>
          <w:sz w:val="28"/>
          <w:szCs w:val="28"/>
        </w:rPr>
      </w:pPr>
      <w:r w:rsidRPr="00396696">
        <w:rPr>
          <w:b/>
          <w:color w:val="000000" w:themeColor="text1"/>
          <w:sz w:val="28"/>
          <w:szCs w:val="28"/>
        </w:rPr>
        <w:t xml:space="preserve">Σ  Χ  Ο  Λ  Ι  Α      Σ  Τ  Ο  Ν     Π  Ι  Ν  Α  Κ  Α    </w:t>
      </w:r>
      <w:r>
        <w:rPr>
          <w:b/>
          <w:color w:val="000000" w:themeColor="text1"/>
          <w:sz w:val="28"/>
          <w:szCs w:val="28"/>
        </w:rPr>
        <w:t>&lt; Ι</w:t>
      </w:r>
      <w:r>
        <w:rPr>
          <w:b/>
          <w:color w:val="000000" w:themeColor="text1"/>
          <w:sz w:val="28"/>
          <w:szCs w:val="28"/>
          <w:lang w:val="en-US"/>
        </w:rPr>
        <w:t>V</w:t>
      </w:r>
      <w:r>
        <w:rPr>
          <w:b/>
          <w:color w:val="000000" w:themeColor="text1"/>
          <w:sz w:val="28"/>
          <w:szCs w:val="28"/>
        </w:rPr>
        <w:t xml:space="preserve"> &gt;</w:t>
      </w:r>
    </w:p>
    <w:p w:rsidR="00E9196C" w:rsidRPr="00467524" w:rsidRDefault="00E9196C" w:rsidP="00E9196C">
      <w:pPr>
        <w:jc w:val="center"/>
        <w:rPr>
          <w:b/>
          <w:color w:val="000000" w:themeColor="text1"/>
          <w:sz w:val="24"/>
          <w:szCs w:val="24"/>
        </w:rPr>
      </w:pPr>
      <w:r w:rsidRPr="00467524">
        <w:rPr>
          <w:b/>
          <w:color w:val="000000" w:themeColor="text1"/>
          <w:sz w:val="24"/>
          <w:szCs w:val="24"/>
        </w:rPr>
        <w:t xml:space="preserve">ΟΙ </w:t>
      </w:r>
      <w:r>
        <w:rPr>
          <w:b/>
          <w:color w:val="000000" w:themeColor="text1"/>
          <w:sz w:val="24"/>
          <w:szCs w:val="24"/>
        </w:rPr>
        <w:t xml:space="preserve">  </w:t>
      </w:r>
      <w:r w:rsidRPr="00467524">
        <w:rPr>
          <w:b/>
          <w:color w:val="000000" w:themeColor="text1"/>
          <w:sz w:val="24"/>
          <w:szCs w:val="24"/>
        </w:rPr>
        <w:t>Α</w:t>
      </w:r>
      <w:r>
        <w:rPr>
          <w:b/>
          <w:color w:val="000000" w:themeColor="text1"/>
          <w:sz w:val="24"/>
          <w:szCs w:val="24"/>
        </w:rPr>
        <w:t xml:space="preserve">ΠΟΡΡΙΦΘΕΝΤΕΣ </w:t>
      </w:r>
      <w:r w:rsidRPr="00467524">
        <w:rPr>
          <w:b/>
          <w:color w:val="000000" w:themeColor="text1"/>
          <w:sz w:val="24"/>
          <w:szCs w:val="24"/>
        </w:rPr>
        <w:t xml:space="preserve"> </w:t>
      </w:r>
      <w:r>
        <w:rPr>
          <w:b/>
          <w:color w:val="000000" w:themeColor="text1"/>
          <w:sz w:val="24"/>
          <w:szCs w:val="24"/>
        </w:rPr>
        <w:t xml:space="preserve">ΤΗΣ  </w:t>
      </w:r>
      <w:r w:rsidRPr="00467524">
        <w:rPr>
          <w:b/>
          <w:color w:val="000000" w:themeColor="text1"/>
          <w:sz w:val="24"/>
          <w:szCs w:val="24"/>
        </w:rPr>
        <w:t xml:space="preserve"> ΔΕΚΑΕΤΙΑΣ    1981 - 1991</w:t>
      </w:r>
    </w:p>
    <w:bookmarkEnd w:id="81"/>
    <w:p w:rsidR="00E9196C" w:rsidRPr="00800B4E" w:rsidRDefault="00E9196C" w:rsidP="00800B4E"/>
    <w:p w:rsidR="002272E9" w:rsidRDefault="00E9196C" w:rsidP="00E03342">
      <w:pPr>
        <w:ind w:firstLine="720"/>
        <w:jc w:val="both"/>
      </w:pPr>
      <w:r>
        <w:t xml:space="preserve">1)Το κατ’  έτος ποσοστό των </w:t>
      </w:r>
      <w:bookmarkStart w:id="82" w:name="_Hlk134693675"/>
      <w:r>
        <w:t xml:space="preserve">Απορριφθέντων </w:t>
      </w:r>
      <w:bookmarkEnd w:id="82"/>
      <w:r w:rsidR="00C875C8">
        <w:t>υπολογίστηκε στη βάση του κατ’</w:t>
      </w:r>
      <w:r>
        <w:t xml:space="preserve"> έτους συνολικού αριθμού των </w:t>
      </w:r>
      <w:bookmarkStart w:id="83" w:name="_Hlk134693759"/>
      <w:r>
        <w:t xml:space="preserve">μαθητών (-τριών), </w:t>
      </w:r>
      <w:bookmarkEnd w:id="83"/>
      <w:r>
        <w:t xml:space="preserve">όπως ο αριθμός αυτός φαίνεται στον </w:t>
      </w:r>
      <w:bookmarkStart w:id="84" w:name="_Hlk134693931"/>
      <w:r>
        <w:t>ΠΙΝΑΚΑ &lt; Ι &gt;</w:t>
      </w:r>
      <w:bookmarkEnd w:id="84"/>
      <w:r>
        <w:t>.</w:t>
      </w:r>
      <w:r w:rsidR="002272E9">
        <w:t xml:space="preserve">                                                                                                                        </w:t>
      </w:r>
      <w:r>
        <w:t>ΠΑΡΑΔΕΙΓΜΑ</w:t>
      </w:r>
      <w:r w:rsidRPr="00E9196C">
        <w:t>:</w:t>
      </w:r>
      <w:r>
        <w:t xml:space="preserve"> Το 3,9% του σχολ. έτους 1981-82 προκύπτει με βάση υπολογισμού τον αριθμό 705, που είναι ο συνολικός αριθμός των μαθητών, (-τριών) του προαναφερθέντος σχολ. έτος.</w:t>
      </w:r>
    </w:p>
    <w:p w:rsidR="002272E9" w:rsidRDefault="002272E9" w:rsidP="00E03342">
      <w:pPr>
        <w:ind w:firstLine="720"/>
        <w:jc w:val="both"/>
      </w:pPr>
      <w:r>
        <w:t xml:space="preserve">2) </w:t>
      </w:r>
      <w:r w:rsidR="00E9196C">
        <w:t xml:space="preserve">Και το τελικό ποσοστό των Απορριφθέντων (4,41%) υπολογίστηκε στη βάση του αριθμού 4.485, </w:t>
      </w:r>
      <w:r>
        <w:t>που είναι και το Σύνολο των μαθητών (-τριών) της δεκαετίας 1981 - 1991</w:t>
      </w:r>
      <w:r w:rsidR="00E9196C">
        <w:t xml:space="preserve"> </w:t>
      </w:r>
      <w:r>
        <w:t>(ΠΙΝΑΚΑ &lt; Ι &gt;).</w:t>
      </w:r>
    </w:p>
    <w:p w:rsidR="002272E9" w:rsidRPr="00A11306" w:rsidRDefault="002272E9" w:rsidP="00E03342">
      <w:pPr>
        <w:ind w:firstLine="720"/>
        <w:jc w:val="both"/>
        <w:rPr>
          <w:b/>
          <w:bCs/>
        </w:rPr>
      </w:pPr>
      <w:r w:rsidRPr="00A11306">
        <w:rPr>
          <w:b/>
          <w:bCs/>
        </w:rPr>
        <w:t>Αναφορικά με τους ΑΠΟΡΡΙΦΘΕΝΤΕΣ σημειώνουμε τα εξής:</w:t>
      </w:r>
    </w:p>
    <w:p w:rsidR="002272E9" w:rsidRPr="00A11306" w:rsidRDefault="002272E9" w:rsidP="00E03342">
      <w:pPr>
        <w:jc w:val="both"/>
        <w:rPr>
          <w:b/>
          <w:bCs/>
        </w:rPr>
      </w:pPr>
      <w:r w:rsidRPr="00A11306">
        <w:t xml:space="preserve">      Α)</w:t>
      </w:r>
      <w:r w:rsidRPr="00A11306">
        <w:rPr>
          <w:b/>
          <w:bCs/>
        </w:rPr>
        <w:t xml:space="preserve"> </w:t>
      </w:r>
      <w:r w:rsidRPr="00A11306">
        <w:t>Απορριφθέντες στην έρευνα θεωρούνται όσοι:</w:t>
      </w:r>
    </w:p>
    <w:p w:rsidR="002272E9" w:rsidRDefault="002272E9" w:rsidP="00E03342">
      <w:pPr>
        <w:jc w:val="both"/>
      </w:pPr>
      <w:r>
        <w:tab/>
      </w:r>
      <w:r w:rsidRPr="00A11306">
        <w:t xml:space="preserve">Αα) </w:t>
      </w:r>
      <w:r>
        <w:t>Απέτυχαν να συγκεντρώσουν τον απαιτούμενο για την προαγωγή τους βαθμό και, είτε διέκοψαν την παρακολούθηση του Σχολείου, είτε παρέμειναν στο Σχολείο ως διετείς παρακολου</w:t>
      </w:r>
      <w:r w:rsidR="00222625">
        <w:t>θώντας ξανά την ίδια τάξη, είτε έφυγαν με μετεγγραφή προς</w:t>
      </w:r>
      <w:r>
        <w:t xml:space="preserve"> άλλο Σχολείο (στο Μ</w:t>
      </w:r>
      <w:r w:rsidR="00A11306">
        <w:t xml:space="preserve">ητρώο εμφανίζονται αρκετές περιπτώσεις μαθητών που μετά την απόρριψή τους μετεγγράφονται στο Εσπερινό Γυμνάσιο και συνεχίζουν σ΄ αυτό τη </w:t>
      </w:r>
      <w:r w:rsidR="00664834">
        <w:t>μαθητική</w:t>
      </w:r>
      <w:r w:rsidR="00A11306">
        <w:t xml:space="preserve"> τους ζωή).</w:t>
      </w:r>
    </w:p>
    <w:p w:rsidR="00A11306" w:rsidRDefault="00A11306" w:rsidP="00E03342">
      <w:pPr>
        <w:jc w:val="both"/>
      </w:pPr>
      <w:r>
        <w:tab/>
      </w:r>
      <w:r w:rsidRPr="00A11306">
        <w:t xml:space="preserve">Αβ) </w:t>
      </w:r>
      <w:r>
        <w:t>Απερρίφθησαν λόγω απουσιών, καθώς δεν προσήλθαν στο Σχολείο, δεν παρακολούθησαν τα μαθήματα, και ως εκ τούτων απερρίφθησαν στο τέλος του διδακτικού έτους.</w:t>
      </w:r>
    </w:p>
    <w:p w:rsidR="00256D21" w:rsidRPr="00256D21" w:rsidRDefault="00A11306" w:rsidP="00E03342">
      <w:pPr>
        <w:jc w:val="both"/>
      </w:pPr>
      <w:r>
        <w:tab/>
        <w:t>Γενικά, η ΑΠΟΡΡΙΨΗ είναι ένα σύνθετο πρόβλημα το οποίο δεν αφήνει περιθώρια δημιουργίας μοτίβων συμπεριφοράς, όπως έγινε με τους προηγούμενους πίνακες από τους οποίους προέκυψαν κάποιες σταθερές. Παράδειγμα</w:t>
      </w:r>
      <w:r w:rsidRPr="00256D21">
        <w:t>:</w:t>
      </w:r>
      <w:r>
        <w:t xml:space="preserve"> Τα Κορίτσια υπερέχουν των Αγοριών στο θέμα </w:t>
      </w:r>
      <w:r w:rsidR="00256D21">
        <w:t>της Αριστείας. ΄Η (άλλο παράδειγμα) Τα Αγόρια υπερέχουν αριθμητικά των Κοριτσιών. Τέτοιες σταθερές – μοτίβα είναι αδύνατο να προκύψουν στο ζήτημα των Απορριφθέντων. Κάθε σχολ. έτος είναι διαφορετικό από το προηγούμενο και το επόμενο, και η αίσθηση που δημιουργείται είναι πως έχουμε να κάνουμε (τρόπον τινά) με μία «κινούμενη άμμο» η οποία συνεχώς μετατοπίζεται κι αλλάζει θέση. Τα δεδομένα έτος με έτος διαφοροποιούνται. Στεκόμαστε στα δύο άκρα</w:t>
      </w:r>
      <w:r w:rsidR="00256D21" w:rsidRPr="00256D21">
        <w:t>:</w:t>
      </w:r>
    </w:p>
    <w:p w:rsidR="00256D21" w:rsidRDefault="00256D21" w:rsidP="00E03342">
      <w:pPr>
        <w:jc w:val="both"/>
      </w:pPr>
      <w:r>
        <w:tab/>
      </w:r>
      <w:r w:rsidRPr="00256D21">
        <w:t xml:space="preserve">( </w:t>
      </w:r>
      <w:r>
        <w:rPr>
          <w:lang w:val="en-US"/>
        </w:rPr>
        <w:t>I</w:t>
      </w:r>
      <w:r w:rsidRPr="00256D21">
        <w:t xml:space="preserve"> ) </w:t>
      </w:r>
      <w:r>
        <w:t xml:space="preserve">Στο 9% </w:t>
      </w:r>
      <w:bookmarkStart w:id="85" w:name="_Hlk134695552"/>
      <w:r>
        <w:t xml:space="preserve"> </w:t>
      </w:r>
      <w:bookmarkStart w:id="86" w:name="_Hlk134695747"/>
      <w:r>
        <w:t xml:space="preserve">Απορριφθέντων </w:t>
      </w:r>
      <w:bookmarkEnd w:id="86"/>
      <w:r>
        <w:t>της Β΄ τάξης κατά το σχολ. έτος 1990 – 1991</w:t>
      </w:r>
      <w:bookmarkEnd w:id="85"/>
      <w:r>
        <w:t xml:space="preserve">, </w:t>
      </w:r>
      <w:bookmarkStart w:id="87" w:name="_Hlk134695601"/>
      <w:r>
        <w:t>που είναι και το υψηλότερο ποσοστό Απόρριψης.</w:t>
      </w:r>
    </w:p>
    <w:bookmarkEnd w:id="87"/>
    <w:p w:rsidR="00664834" w:rsidRDefault="00256D21" w:rsidP="00E03342">
      <w:pPr>
        <w:jc w:val="both"/>
      </w:pPr>
      <w:r>
        <w:tab/>
        <w:t>( ΙΙ ) Στο 0,7%  Απορριφθέντων της Γ΄ τάξης κατά το σχολ. έτος 19</w:t>
      </w:r>
      <w:r w:rsidR="00664834">
        <w:t>82</w:t>
      </w:r>
      <w:r>
        <w:t xml:space="preserve"> – 19</w:t>
      </w:r>
      <w:r w:rsidR="00664834">
        <w:t>83, που είναι και το χαμηλότερο ποσοστό Απόρριψης. Είναι τα δύο ακρ</w:t>
      </w:r>
      <w:r w:rsidR="003F77D0">
        <w:t>αία σημεία της δεκαετίας και γι’</w:t>
      </w:r>
      <w:r w:rsidR="00664834">
        <w:t xml:space="preserve"> αυτό τα καταγράφουμε.</w:t>
      </w:r>
    </w:p>
    <w:p w:rsidR="0049633E" w:rsidRPr="002E735D" w:rsidRDefault="00664834" w:rsidP="00E03342">
      <w:pPr>
        <w:jc w:val="both"/>
      </w:pPr>
      <w:r>
        <w:tab/>
        <w:t>Ο συνολικός αριθμός των 198 Απορριφθέντων στο διάστημα της δεκαετίας 1981 – 1991 (ποσοστό 4,41%) δεν γνωρίζουμε αν φαίνεται μεγάλος ή μικρός, πολύς ή λίγος.</w:t>
      </w:r>
      <w:r w:rsidR="00AA0308">
        <w:t xml:space="preserve"> Οπωσδήποτε η Απόρριψη – Αποτυχία είναι ένα γεγονός δυσάρεστο. </w:t>
      </w:r>
      <w:r>
        <w:t xml:space="preserve"> </w:t>
      </w:r>
      <w:r w:rsidR="00AA0308">
        <w:t>Πρώτα – πρώτα για τον ίδιο τον αποτυχόντα, ο οποίος νιώθει ότι η παρουσία του στο Σχολείο ήταν αποτυχημένη και τελικά απορρίφθηκ</w:t>
      </w:r>
      <w:r w:rsidR="00F50265">
        <w:t>ε, απέτυχε και παρέμεινε στάσιμ</w:t>
      </w:r>
      <w:r w:rsidR="00F50265">
        <w:rPr>
          <w:lang w:val="en-US"/>
        </w:rPr>
        <w:t>o</w:t>
      </w:r>
      <w:r w:rsidR="00AA0308">
        <w:t xml:space="preserve">ς. Δεν είναι ευχάριστη η κατάσταση </w:t>
      </w:r>
      <w:r w:rsidR="00AD5EC6">
        <w:t>αυτή ούτε</w:t>
      </w:r>
      <w:r w:rsidR="00D05C06" w:rsidRPr="00D05C06">
        <w:t xml:space="preserve"> </w:t>
      </w:r>
      <w:r w:rsidR="00D05C06">
        <w:t>και τα συναισθήματα της. Επιπλέον και για τον εκπαιδευτικό (ή τους εκπ/κούς) δεν είναι ευχάριστο να φτάνει στο σημείο να απορρίπτει κάποιον μαθητή του, καθώς (καλώς ή κακώς) και ο ίδιος ο εκπαιδευτικός επωμίζεται μερίδιο ευθύνης για οποιαδήποτε αποτυχία και συναισθηματικά νιώθει κι αυτός δυσάρεστα.</w:t>
      </w:r>
    </w:p>
    <w:p w:rsidR="00664834" w:rsidRPr="002E735D" w:rsidRDefault="00D05C06" w:rsidP="00E03342">
      <w:pPr>
        <w:jc w:val="both"/>
      </w:pPr>
      <w:r>
        <w:t xml:space="preserve"> </w:t>
      </w:r>
    </w:p>
    <w:p w:rsidR="0049633E" w:rsidRPr="002E735D" w:rsidRDefault="0049633E" w:rsidP="00E03342">
      <w:pPr>
        <w:jc w:val="both"/>
      </w:pPr>
    </w:p>
    <w:p w:rsidR="00C944F9" w:rsidRPr="002E735D" w:rsidRDefault="00C944F9" w:rsidP="00483A8D">
      <w:pPr>
        <w:jc w:val="right"/>
        <w:rPr>
          <w:b/>
        </w:rPr>
      </w:pPr>
      <w:r w:rsidRPr="00C944F9">
        <w:rPr>
          <w:b/>
          <w:lang w:val="en-US"/>
        </w:rPr>
        <w:lastRenderedPageBreak/>
        <w:t>IV</w:t>
      </w:r>
      <w:r w:rsidR="00E63461">
        <w:rPr>
          <w:b/>
        </w:rPr>
        <w:t xml:space="preserve"> β</w:t>
      </w:r>
    </w:p>
    <w:p w:rsidR="00456DE9" w:rsidRDefault="00D05C06" w:rsidP="00E03342">
      <w:pPr>
        <w:jc w:val="both"/>
      </w:pPr>
      <w:r>
        <w:tab/>
        <w:t>Είναι η απόρριψη ένα πολυσύνθετο πρόβλημα κι έχει να κάνει με πολλές παραμέτρους. Πρώτα (και κύρια) έχει να κάνει μ</w:t>
      </w:r>
      <w:r w:rsidR="006C0B13">
        <w:t>ε το οικογενειακό περιβάλλον τού</w:t>
      </w:r>
      <w:r>
        <w:t xml:space="preserve"> μαθητή (-τριας) για το οποίο, συνήθως, πολλά είναι σκοτεινά. Μαθητές (-τριες) οι οποίοι προέρχονται από προβληματικό </w:t>
      </w:r>
      <w:bookmarkStart w:id="88" w:name="_Hlk134698649"/>
      <w:r>
        <w:t>οικογενειακό περιβάλλον</w:t>
      </w:r>
      <w:bookmarkEnd w:id="88"/>
      <w:r>
        <w:t xml:space="preserve">, αντιμετωπίζουν </w:t>
      </w:r>
      <w:r w:rsidR="00456DE9">
        <w:t>ποικίλα προβλήματα και κατά τη σχολική τους ζωή. Στο οικογενειακό περιβάλλον, δυστυχώς, εντοπίζεται «η ρίζα πολλών δεινών».</w:t>
      </w:r>
    </w:p>
    <w:p w:rsidR="00D05C06" w:rsidRDefault="00456DE9" w:rsidP="00E03342">
      <w:pPr>
        <w:jc w:val="both"/>
      </w:pPr>
      <w:r>
        <w:tab/>
        <w:t>Αναφέρουμε, επίσης, και την προσωπικότητα, τη φυσιογνωμία, τον χαρακτήρα και την πνευματική συγκρότηση του ατόμου – μαθητή (-τριας), που δεν είναι, βέβαια, άσχετα με την οικογενειακή του ρίζα. Εκείνα τα χρόνια (στα οποία αναφέρεται η έρευνα – δεκαετία του 80) στα Σχολεία δεν υπήρχαν βοηθητικές δομές, για να διαγνωστούν διάφορα προβλήματα, τα οποία σήμερα σε ικανό βαθμό διαγι</w:t>
      </w:r>
      <w:r w:rsidR="006C0B13">
        <w:t>γνώσκονται. Όλοι, «κουτσοί – στρ</w:t>
      </w:r>
      <w:r>
        <w:t>αβοί» με το ίδιο μοντέλο αξιολό</w:t>
      </w:r>
      <w:r w:rsidR="003F77D0">
        <w:t>γησης χωρίς να λαμβάνονται υπ’</w:t>
      </w:r>
      <w:r>
        <w:t xml:space="preserve"> όψιν προβλήματα και ιδιαιτερότητες. Δεν υπήρχαν δομές υποστήριξης ή βρίσκονταν στα «</w:t>
      </w:r>
      <w:r w:rsidRPr="00860C06">
        <w:rPr>
          <w:i/>
          <w:iCs/>
        </w:rPr>
        <w:t>σπάργανα</w:t>
      </w:r>
      <w:r>
        <w:t>»</w:t>
      </w:r>
      <w:r w:rsidR="00202C81">
        <w:t xml:space="preserve">, και οι εκπαιδευτικοί ήταν ανενημέρωτοι και </w:t>
      </w:r>
      <w:r w:rsidR="00D05C06">
        <w:t xml:space="preserve"> </w:t>
      </w:r>
      <w:r w:rsidR="00202C81">
        <w:t xml:space="preserve">αβοήθητοι στην αντιμετώπιση προβλημάτων που είχαν να κάνουν με νοητικές ιδιαιτερότητες (δυσλεξία, δυσορθογραφία, εσωτερικές παρορμήσεις </w:t>
      </w:r>
      <w:r w:rsidR="0049633E">
        <w:t>κ.λπ.</w:t>
      </w:r>
      <w:r w:rsidR="00202C81">
        <w:t>). Και οι οικογένειες συνήθως δεν γνώριζαν κι αυτές τέτοιου είδους προβλήματα, κι αν τα γνώριζαν απέφευγαν από ντροπή να ενημερώσουν το Σχολείο (ακόμα και σήμερα υπάρχουν οικογένειες που αποφεύγουν να κοινοποιήσουν τέτοιου είδους προβλήματα). Επομένως, περιπτώσεις μαθητών που σήμερα αντιμετωπίζονται πολύ διαφορετικά, υποβοηθούνται από υποστηρικτικές δομές που λειτουργούν στα πλαίσια του Σχολείου (τμήματα ένταξης)</w:t>
      </w:r>
      <w:r w:rsidR="006C0B13">
        <w:t>, εκείνη την εποχή τή</w:t>
      </w:r>
      <w:r w:rsidR="00202C81">
        <w:t xml:space="preserve">ς δεκαετίας του </w:t>
      </w:r>
      <w:r w:rsidR="00860C06">
        <w:t>80 μάλλον «</w:t>
      </w:r>
      <w:r w:rsidR="00860C06" w:rsidRPr="00860C06">
        <w:rPr>
          <w:i/>
          <w:iCs/>
        </w:rPr>
        <w:t>τσουβαλιάζονταν</w:t>
      </w:r>
      <w:r w:rsidR="00860C06">
        <w:t>» με τους υπόλοιπους συμμαθητές τους και θεωρούνταν «</w:t>
      </w:r>
      <w:r w:rsidR="00860C06" w:rsidRPr="00860C06">
        <w:rPr>
          <w:i/>
          <w:iCs/>
        </w:rPr>
        <w:t>αδύνατο</w:t>
      </w:r>
      <w:r w:rsidR="00860C06">
        <w:t>ι» μαθητές και απορρίπτονταν</w:t>
      </w:r>
      <w:r w:rsidR="002D2DF2">
        <w:t>,</w:t>
      </w:r>
      <w:r w:rsidR="00860C06">
        <w:t xml:space="preserve"> συνήθως. Αυτό, βέβαια, πιο πολύ ως εικασία διατυπώνεται και σίγουρα πρέπει να παρακολουθήσουμε το θέμα της ΑΠΟΡΡΙΨΗΣ και στις επόμενες δεκαετίες, για να δούμε αν μπορούμε να προχωρήσουμε σε σίγουρα συμπεράσματα.</w:t>
      </w:r>
    </w:p>
    <w:p w:rsidR="00663D09" w:rsidRDefault="00860C06" w:rsidP="00E03342">
      <w:pPr>
        <w:jc w:val="both"/>
      </w:pPr>
      <w:r>
        <w:tab/>
        <w:t xml:space="preserve">Η Απόρριψη ως απόρριψη ηχεί ως κάτι κακόηχο – άσχημο. Δυσκολίες, προβλήματα και προβληματισμούς δημιουργεί. Και μόνο να σκεφτεί κάποιος ότι ο απορριφθείς χάνει μία χρονιά από τη ζωή του (και ποιος άραγε έχει το δικαίωμα αυτό, να στερήσει ένα χρόνο από τη ζωή κάποιου άλλου, κι ας το προνοούν οι νόμοι και οι διατάξεις) </w:t>
      </w:r>
      <w:r w:rsidR="00C77E26">
        <w:t>δημιουργεί έναν εσωτερικό προβληματισμό, ίσως κι ενοχές σ΄ αυτούς που (νομικά) έχουν αυτή τη δυνατότητα. Από την άλλη, όμως, η απόρριψη και η αποτ</w:t>
      </w:r>
      <w:r w:rsidR="006C0B13">
        <w:t>υχία είναι μέσα στον παιχνίδι τή</w:t>
      </w:r>
      <w:r w:rsidR="00C77E26">
        <w:t>ς ζωής. Η ζωή δεν είναι δρόμος στρωμένος με ροδοπέταλα, αλλά (για τους περισσότερους) είναι δρόμος στρωμένος μ΄ αγκάθια και δυσκολίες. Και ποιος θα το μάθει αυτό στους εφήβους</w:t>
      </w:r>
      <w:r w:rsidR="00C77E26" w:rsidRPr="00C77E26">
        <w:t>;</w:t>
      </w:r>
      <w:r w:rsidR="00C77E26">
        <w:t xml:space="preserve"> Το Σχολείο δεν πρέπει να το δείξει αυτό</w:t>
      </w:r>
      <w:r w:rsidR="00C77E26" w:rsidRPr="00C77E26">
        <w:t>;</w:t>
      </w:r>
      <w:r w:rsidR="002D2DF2">
        <w:t xml:space="preserve"> (Κ</w:t>
      </w:r>
      <w:r w:rsidR="00C77E26">
        <w:t>ι αυτό</w:t>
      </w:r>
      <w:r w:rsidR="00C77E26" w:rsidRPr="00C77E26">
        <w:t>;</w:t>
      </w:r>
      <w:r w:rsidR="00C77E26">
        <w:t>) Αν το Σχολεί</w:t>
      </w:r>
      <w:r w:rsidR="002D2DF2">
        <w:t>ο δεν καλλιεργήσει το αίσθημα τή</w:t>
      </w:r>
      <w:r w:rsidR="00C77E26">
        <w:t>ς ατομικής ευθύνης, της υπευθυνότητας, αν δεν επιβραβεύσει τον ικανό και δεν προσπαθήσει να φανερώσει στον αμελή, τον τεμπέλη, τον αφελή, τον αδιάφορο ότι οι πράξεις μας έχουν και συνέπειες, τότε ποιος θα το κάνει</w:t>
      </w:r>
      <w:r w:rsidR="00663D09">
        <w:t xml:space="preserve"> αυτό, αν δεν το κάνει το Σχολείο</w:t>
      </w:r>
      <w:r w:rsidR="00663D09" w:rsidRPr="00663D09">
        <w:t>;</w:t>
      </w:r>
      <w:r w:rsidR="00663D09">
        <w:t xml:space="preserve"> Ποια είναι τα μηνύματα που πρέπει να εκπέμψει το Σχολείο</w:t>
      </w:r>
      <w:r w:rsidR="00663D09" w:rsidRPr="00663D09">
        <w:t>;</w:t>
      </w:r>
      <w:r w:rsidR="00663D09">
        <w:t xml:space="preserve"> Είναι ένα δύσκολο θέμα και οι ισορροπίες είναι λεπτές.</w:t>
      </w:r>
    </w:p>
    <w:p w:rsidR="00860C06" w:rsidRDefault="00663D09" w:rsidP="00E03342">
      <w:pPr>
        <w:jc w:val="both"/>
      </w:pPr>
      <w:r>
        <w:tab/>
        <w:t>Είναι μία συζήτηση την οποία, δυστυχώς, η κοινωνία μας δεν την έχει κάνει με τον εαυτό της, δυστυχώς,</w:t>
      </w:r>
      <w:r w:rsidR="006C0B13">
        <w:t xml:space="preserve"> και </w:t>
      </w:r>
      <w:r>
        <w:t xml:space="preserve"> δύσκολα θα την κάνει. Το ελληνικό σχολείο παραμελημένο, οι </w:t>
      </w:r>
      <w:r w:rsidR="00C77E26">
        <w:t xml:space="preserve"> </w:t>
      </w:r>
      <w:r>
        <w:t>εκπαιδευτικοί αβοήθητοι</w:t>
      </w:r>
      <w:r w:rsidR="006C0B13">
        <w:t xml:space="preserve">, φταίχτες συχνά των κακώς </w:t>
      </w:r>
      <w:r>
        <w:t xml:space="preserve"> κειμένων (όχι ότι δε φταίνε κι αυτοί), η πολιτεία, συνήθως</w:t>
      </w:r>
      <w:r w:rsidR="006C0B13">
        <w:t xml:space="preserve">, εχθρική απέναντι στον κόσμο </w:t>
      </w:r>
      <w:r w:rsidR="00C62CDF">
        <w:t>τή</w:t>
      </w:r>
      <w:r w:rsidR="0049633E">
        <w:t>ς</w:t>
      </w:r>
      <w:r>
        <w:t xml:space="preserve"> εκπ/σης, με κριτήριο συνήθως το πολιτικό κόστος ή όφελος, οι γονείς και κηδεμόνες, κατά κανόνα αδιάφοροι</w:t>
      </w:r>
      <w:r w:rsidR="00C62CDF">
        <w:t xml:space="preserve"> για όσα συμβαίνουν στο σχολείο</w:t>
      </w:r>
      <w:r>
        <w:t>… Όλα αυτά συνθέτουν το δύσκολο πλαίσιο λειτουργίας του ελληνικού σχολείου,</w:t>
      </w:r>
      <w:r w:rsidR="00037527">
        <w:t xml:space="preserve"> με τα προβλήματα να </w:t>
      </w:r>
      <w:bookmarkStart w:id="89" w:name="_Hlk134702882"/>
      <w:r w:rsidR="00037527">
        <w:t>«</w:t>
      </w:r>
      <w:r w:rsidR="00037527" w:rsidRPr="00037527">
        <w:rPr>
          <w:i/>
          <w:iCs/>
        </w:rPr>
        <w:t>σέρνονται</w:t>
      </w:r>
      <w:r w:rsidR="00037527">
        <w:t xml:space="preserve">» </w:t>
      </w:r>
      <w:bookmarkEnd w:id="89"/>
      <w:r w:rsidR="00037527">
        <w:t>και, δυστυχώς, θα εξακολουθούν να «</w:t>
      </w:r>
      <w:r w:rsidR="00037527" w:rsidRPr="00037527">
        <w:rPr>
          <w:i/>
          <w:iCs/>
        </w:rPr>
        <w:t>σέρνονται</w:t>
      </w:r>
      <w:r w:rsidR="00D50030">
        <w:t xml:space="preserve">» όσο η ελληνική κοινωνία </w:t>
      </w:r>
      <w:r w:rsidR="00037527">
        <w:t xml:space="preserve"> θ</w:t>
      </w:r>
      <w:r w:rsidR="00D50030">
        <w:t xml:space="preserve">’ </w:t>
      </w:r>
      <w:r w:rsidR="00037527">
        <w:t>αδιαφορεί για τη διαπαιδαγώγηση των νέων μελών της.</w:t>
      </w:r>
    </w:p>
    <w:p w:rsidR="00FC2067" w:rsidRDefault="00037527" w:rsidP="00FC2067">
      <w:pPr>
        <w:jc w:val="both"/>
      </w:pPr>
      <w:r>
        <w:tab/>
        <w:t>Ξέφυγαν οι σκέψεις σε θέματα και προβληματισμούς ενδιαφέροντες οπωσδήποτε, αλλά δύσκολο είναι να προταθούν λύσεις στα πλαίσια της παρούσης έρευνας. Ίσως</w:t>
      </w:r>
      <w:r w:rsidR="00D50030">
        <w:t>,</w:t>
      </w:r>
      <w:r>
        <w:t xml:space="preserve"> στη συνέχεια</w:t>
      </w:r>
      <w:r w:rsidR="00D50030">
        <w:t>,</w:t>
      </w:r>
      <w:r>
        <w:t xml:space="preserve"> να επανέλθουμε κι αφού θα έχουμε στα χέρια </w:t>
      </w:r>
      <w:r w:rsidR="00375526">
        <w:t>μας επιπλέον δεδομένα.</w:t>
      </w:r>
    </w:p>
    <w:p w:rsidR="00405A9F" w:rsidRDefault="00FC2067" w:rsidP="00692284">
      <w:pPr>
        <w:jc w:val="center"/>
      </w:pPr>
      <w:r>
        <w:rPr>
          <w:b/>
        </w:rPr>
        <w:t>Τ Ε Λ Ο Σ         Π Ι Ν Α Κ Α     (Ι</w:t>
      </w:r>
      <w:r>
        <w:rPr>
          <w:b/>
          <w:lang w:val="en-US"/>
        </w:rPr>
        <w:t>V</w:t>
      </w:r>
      <w:r w:rsidRPr="00FC2067">
        <w:rPr>
          <w:b/>
        </w:rPr>
        <w:t>)</w:t>
      </w:r>
    </w:p>
    <w:p w:rsidR="00405A9F" w:rsidRDefault="00405A9F" w:rsidP="0049633E">
      <w:pPr>
        <w:jc w:val="center"/>
      </w:pPr>
    </w:p>
    <w:p w:rsidR="0049633E" w:rsidRPr="00F705BF" w:rsidRDefault="0049633E" w:rsidP="00C875C8">
      <w:pPr>
        <w:shd w:val="clear" w:color="auto" w:fill="F7CAAC" w:themeFill="accent2" w:themeFillTint="66"/>
        <w:jc w:val="center"/>
        <w:rPr>
          <w:sz w:val="24"/>
          <w:szCs w:val="24"/>
        </w:rPr>
      </w:pPr>
      <w:r w:rsidRPr="00F705BF">
        <w:rPr>
          <w:b/>
          <w:bCs/>
          <w:sz w:val="36"/>
          <w:szCs w:val="36"/>
        </w:rPr>
        <w:lastRenderedPageBreak/>
        <w:t xml:space="preserve">Π  Ι  Ν  Α  Κ  Α  Σ   &lt; </w:t>
      </w:r>
      <w:r>
        <w:rPr>
          <w:b/>
          <w:bCs/>
          <w:sz w:val="36"/>
          <w:szCs w:val="36"/>
          <w:lang w:val="en-US"/>
        </w:rPr>
        <w:t>V</w:t>
      </w:r>
      <w:r w:rsidRPr="00F705BF">
        <w:rPr>
          <w:b/>
          <w:bCs/>
          <w:sz w:val="36"/>
          <w:szCs w:val="36"/>
        </w:rPr>
        <w:t xml:space="preserve"> &gt;</w:t>
      </w:r>
    </w:p>
    <w:p w:rsidR="0049633E" w:rsidRDefault="0049633E" w:rsidP="00C875C8">
      <w:pPr>
        <w:shd w:val="clear" w:color="auto" w:fill="F7CAAC" w:themeFill="accent2" w:themeFillTint="66"/>
        <w:jc w:val="center"/>
        <w:rPr>
          <w:b/>
          <w:bCs/>
          <w:sz w:val="28"/>
          <w:szCs w:val="28"/>
        </w:rPr>
      </w:pPr>
      <w:r>
        <w:rPr>
          <w:b/>
          <w:bCs/>
          <w:sz w:val="28"/>
          <w:szCs w:val="28"/>
        </w:rPr>
        <w:t>Η</w:t>
      </w:r>
      <w:r w:rsidRPr="00F705BF">
        <w:rPr>
          <w:b/>
          <w:bCs/>
          <w:sz w:val="28"/>
          <w:szCs w:val="28"/>
        </w:rPr>
        <w:t xml:space="preserve"> </w:t>
      </w:r>
      <w:r>
        <w:rPr>
          <w:b/>
          <w:bCs/>
          <w:sz w:val="28"/>
          <w:szCs w:val="28"/>
        </w:rPr>
        <w:t xml:space="preserve">ΠΡΟΕΛΕΥΣΗ ΤΟΥ ΜΑΘΗΤΙΚΟΥ ΠΛΗΘΥΣΜΟΥ  - </w:t>
      </w:r>
      <w:r w:rsidRPr="00F705BF">
        <w:rPr>
          <w:b/>
          <w:bCs/>
          <w:sz w:val="28"/>
          <w:szCs w:val="28"/>
        </w:rPr>
        <w:t xml:space="preserve"> ΔΕΚΑΕΤ</w:t>
      </w:r>
      <w:r>
        <w:rPr>
          <w:b/>
          <w:bCs/>
          <w:sz w:val="28"/>
          <w:szCs w:val="28"/>
        </w:rPr>
        <w:t>ΙΑ</w:t>
      </w:r>
      <w:r w:rsidRPr="00F705BF">
        <w:rPr>
          <w:b/>
          <w:bCs/>
          <w:sz w:val="28"/>
          <w:szCs w:val="28"/>
        </w:rPr>
        <w:t xml:space="preserve"> 1981 </w:t>
      </w:r>
      <w:r>
        <w:rPr>
          <w:b/>
          <w:bCs/>
          <w:sz w:val="28"/>
          <w:szCs w:val="28"/>
        </w:rPr>
        <w:t>– 19</w:t>
      </w:r>
      <w:r w:rsidRPr="00F705BF">
        <w:rPr>
          <w:b/>
          <w:bCs/>
          <w:sz w:val="28"/>
          <w:szCs w:val="28"/>
        </w:rPr>
        <w:t>91</w:t>
      </w:r>
    </w:p>
    <w:p w:rsidR="0049633E" w:rsidRDefault="0049633E" w:rsidP="0049633E">
      <w:pPr>
        <w:jc w:val="center"/>
        <w:rPr>
          <w:b/>
          <w:bCs/>
          <w:sz w:val="28"/>
          <w:szCs w:val="28"/>
        </w:rPr>
      </w:pPr>
    </w:p>
    <w:tbl>
      <w:tblPr>
        <w:tblStyle w:val="12"/>
        <w:tblW w:w="0" w:type="auto"/>
        <w:tblLook w:val="0000"/>
      </w:tblPr>
      <w:tblGrid>
        <w:gridCol w:w="607"/>
        <w:gridCol w:w="1071"/>
        <w:gridCol w:w="1020"/>
        <w:gridCol w:w="1051"/>
        <w:gridCol w:w="1020"/>
        <w:gridCol w:w="1051"/>
        <w:gridCol w:w="1020"/>
        <w:gridCol w:w="1051"/>
        <w:gridCol w:w="1020"/>
        <w:gridCol w:w="1051"/>
      </w:tblGrid>
      <w:tr w:rsidR="0049633E" w:rsidTr="00C875C8">
        <w:trPr>
          <w:gridBefore w:val="2"/>
          <w:cnfStyle w:val="000000100000"/>
          <w:wBefore w:w="1678" w:type="dxa"/>
          <w:trHeight w:val="276"/>
        </w:trPr>
        <w:tc>
          <w:tcPr>
            <w:cnfStyle w:val="000010000000"/>
            <w:tcW w:w="6126" w:type="dxa"/>
            <w:gridSpan w:val="4"/>
            <w:tcBorders>
              <w:top w:val="single" w:sz="12" w:space="0" w:color="auto"/>
              <w:left w:val="single" w:sz="12" w:space="0" w:color="auto"/>
              <w:bottom w:val="single" w:sz="12" w:space="0" w:color="auto"/>
              <w:right w:val="double" w:sz="4" w:space="0" w:color="auto"/>
            </w:tcBorders>
            <w:shd w:val="clear" w:color="auto" w:fill="C5E0B3" w:themeFill="accent6" w:themeFillTint="66"/>
          </w:tcPr>
          <w:p w:rsidR="0049633E" w:rsidRPr="007C749A" w:rsidRDefault="0049633E" w:rsidP="002E735D">
            <w:pPr>
              <w:jc w:val="center"/>
              <w:rPr>
                <w:bCs/>
                <w:color w:val="000000" w:themeColor="text1"/>
                <w:sz w:val="28"/>
                <w:szCs w:val="28"/>
              </w:rPr>
            </w:pPr>
            <w:r w:rsidRPr="007C749A">
              <w:rPr>
                <w:bCs/>
                <w:color w:val="000000" w:themeColor="text1"/>
                <w:sz w:val="28"/>
                <w:szCs w:val="28"/>
              </w:rPr>
              <w:t>Α΄     Κ  Ρ  Ι  Τ  Η  Ρ  Ι  Ο</w:t>
            </w:r>
          </w:p>
        </w:tc>
        <w:tc>
          <w:tcPr>
            <w:tcW w:w="6179" w:type="dxa"/>
            <w:gridSpan w:val="4"/>
            <w:tcBorders>
              <w:top w:val="single" w:sz="12" w:space="0" w:color="auto"/>
              <w:left w:val="double" w:sz="4" w:space="0" w:color="auto"/>
              <w:bottom w:val="single" w:sz="12" w:space="0" w:color="auto"/>
              <w:right w:val="single" w:sz="12" w:space="0" w:color="auto"/>
            </w:tcBorders>
            <w:shd w:val="clear" w:color="auto" w:fill="E2EFD9" w:themeFill="accent6" w:themeFillTint="33"/>
          </w:tcPr>
          <w:p w:rsidR="0049633E" w:rsidRPr="007C749A" w:rsidRDefault="0049633E" w:rsidP="002E735D">
            <w:pPr>
              <w:jc w:val="center"/>
              <w:cnfStyle w:val="000000100000"/>
              <w:rPr>
                <w:bCs/>
                <w:color w:val="000000" w:themeColor="text1"/>
                <w:sz w:val="28"/>
                <w:szCs w:val="28"/>
              </w:rPr>
            </w:pPr>
            <w:r w:rsidRPr="007C749A">
              <w:rPr>
                <w:bCs/>
                <w:color w:val="000000" w:themeColor="text1"/>
                <w:sz w:val="28"/>
                <w:szCs w:val="28"/>
              </w:rPr>
              <w:t>Β΄    Κ  Ρ  Ι  Τ  Η  Ρ  Ι  Ο</w:t>
            </w:r>
          </w:p>
        </w:tc>
      </w:tr>
      <w:tr w:rsidR="0049633E" w:rsidTr="00C875C8">
        <w:trPr>
          <w:gridBefore w:val="2"/>
          <w:wBefore w:w="1678" w:type="dxa"/>
          <w:trHeight w:val="100"/>
        </w:trPr>
        <w:tc>
          <w:tcPr>
            <w:cnfStyle w:val="000010000000"/>
            <w:tcW w:w="6126" w:type="dxa"/>
            <w:gridSpan w:val="4"/>
            <w:tcBorders>
              <w:top w:val="single" w:sz="12" w:space="0" w:color="auto"/>
              <w:left w:val="single" w:sz="12" w:space="0" w:color="auto"/>
              <w:right w:val="double" w:sz="4" w:space="0" w:color="auto"/>
            </w:tcBorders>
            <w:shd w:val="clear" w:color="auto" w:fill="C5E0B3" w:themeFill="accent6" w:themeFillTint="66"/>
          </w:tcPr>
          <w:p w:rsidR="0049633E" w:rsidRPr="007C749A" w:rsidRDefault="0049633E" w:rsidP="002E735D">
            <w:pPr>
              <w:jc w:val="center"/>
              <w:rPr>
                <w:bCs/>
                <w:color w:val="000000" w:themeColor="text1"/>
                <w:sz w:val="28"/>
                <w:szCs w:val="28"/>
              </w:rPr>
            </w:pPr>
            <w:r w:rsidRPr="007C749A">
              <w:rPr>
                <w:bCs/>
                <w:color w:val="000000" w:themeColor="text1"/>
                <w:sz w:val="28"/>
                <w:szCs w:val="28"/>
              </w:rPr>
              <w:t>ΕΓΓΡΑΦΕΣ ΣΕ ΔΗΜΟΤΟΛΟΓΙΟ</w:t>
            </w:r>
          </w:p>
        </w:tc>
        <w:tc>
          <w:tcPr>
            <w:tcW w:w="6179" w:type="dxa"/>
            <w:gridSpan w:val="4"/>
            <w:tcBorders>
              <w:top w:val="single" w:sz="12" w:space="0" w:color="auto"/>
              <w:left w:val="double" w:sz="4" w:space="0" w:color="auto"/>
              <w:bottom w:val="single" w:sz="12" w:space="0" w:color="auto"/>
              <w:right w:val="single" w:sz="12" w:space="0" w:color="auto"/>
            </w:tcBorders>
            <w:shd w:val="clear" w:color="auto" w:fill="E2EFD9" w:themeFill="accent6" w:themeFillTint="33"/>
          </w:tcPr>
          <w:p w:rsidR="0049633E" w:rsidRPr="007C749A" w:rsidRDefault="0049633E" w:rsidP="002E735D">
            <w:pPr>
              <w:jc w:val="center"/>
              <w:cnfStyle w:val="000000000000"/>
              <w:rPr>
                <w:bCs/>
                <w:color w:val="000000" w:themeColor="text1"/>
                <w:sz w:val="28"/>
                <w:szCs w:val="28"/>
              </w:rPr>
            </w:pPr>
            <w:r w:rsidRPr="007C749A">
              <w:rPr>
                <w:bCs/>
                <w:color w:val="000000" w:themeColor="text1"/>
                <w:sz w:val="28"/>
                <w:szCs w:val="28"/>
              </w:rPr>
              <w:t>ΑΠΟΛΥΤΗΡΙΑ ΔΗΜΟΤΙΚΩΝ ΣΧΟΛΕΙΩΝ</w:t>
            </w:r>
          </w:p>
        </w:tc>
      </w:tr>
      <w:tr w:rsidR="0049633E" w:rsidTr="00C875C8">
        <w:trPr>
          <w:cnfStyle w:val="000000100000"/>
          <w:trHeight w:val="336"/>
        </w:trPr>
        <w:tc>
          <w:tcPr>
            <w:cnfStyle w:val="000010000000"/>
            <w:tcW w:w="847"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49633E" w:rsidRPr="007C749A" w:rsidRDefault="0049633E" w:rsidP="002E735D">
            <w:pPr>
              <w:jc w:val="center"/>
              <w:rPr>
                <w:bCs/>
                <w:color w:val="000000" w:themeColor="text1"/>
                <w:sz w:val="40"/>
                <w:szCs w:val="40"/>
              </w:rPr>
            </w:pPr>
            <w:r w:rsidRPr="007C749A">
              <w:rPr>
                <w:bCs/>
                <w:color w:val="000000" w:themeColor="text1"/>
                <w:sz w:val="40"/>
                <w:szCs w:val="40"/>
              </w:rPr>
              <w:t>Α/Α</w:t>
            </w:r>
          </w:p>
          <w:p w:rsidR="0049633E" w:rsidRPr="007C749A" w:rsidRDefault="0049633E" w:rsidP="002E735D">
            <w:pPr>
              <w:jc w:val="center"/>
              <w:rPr>
                <w:bCs/>
                <w:color w:val="000000" w:themeColor="text1"/>
                <w:sz w:val="28"/>
                <w:szCs w:val="28"/>
              </w:rPr>
            </w:pPr>
          </w:p>
        </w:tc>
        <w:tc>
          <w:tcPr>
            <w:tcW w:w="2231" w:type="dxa"/>
            <w:vMerge w:val="restart"/>
            <w:tcBorders>
              <w:top w:val="single" w:sz="12" w:space="0" w:color="auto"/>
              <w:left w:val="single" w:sz="12" w:space="0" w:color="auto"/>
              <w:right w:val="single" w:sz="12" w:space="0" w:color="auto"/>
            </w:tcBorders>
            <w:shd w:val="clear" w:color="auto" w:fill="D9D9D9" w:themeFill="background1" w:themeFillShade="D9"/>
          </w:tcPr>
          <w:p w:rsidR="0049633E" w:rsidRPr="007C749A" w:rsidRDefault="004E2282" w:rsidP="004E2282">
            <w:pPr>
              <w:cnfStyle w:val="000000100000"/>
              <w:rPr>
                <w:bCs/>
                <w:color w:val="000000" w:themeColor="text1"/>
                <w:sz w:val="28"/>
                <w:szCs w:val="28"/>
              </w:rPr>
            </w:pPr>
            <w:r>
              <w:rPr>
                <w:bCs/>
                <w:color w:val="000000" w:themeColor="text1"/>
                <w:sz w:val="28"/>
                <w:szCs w:val="28"/>
              </w:rPr>
              <w:t>ΤΡΙΕΤΙΑ</w:t>
            </w:r>
          </w:p>
          <w:p w:rsidR="0049633E" w:rsidRPr="007C749A" w:rsidRDefault="0049633E" w:rsidP="002E735D">
            <w:pPr>
              <w:jc w:val="center"/>
              <w:cnfStyle w:val="000000100000"/>
              <w:rPr>
                <w:bCs/>
                <w:color w:val="000000" w:themeColor="text1"/>
                <w:sz w:val="28"/>
                <w:szCs w:val="28"/>
              </w:rPr>
            </w:pPr>
            <w:r w:rsidRPr="007C749A">
              <w:rPr>
                <w:bCs/>
                <w:color w:val="000000" w:themeColor="text1"/>
                <w:sz w:val="28"/>
                <w:szCs w:val="28"/>
              </w:rPr>
              <w:t>ΑΝΑΦΟΡΑΣ</w:t>
            </w:r>
          </w:p>
        </w:tc>
        <w:tc>
          <w:tcPr>
            <w:cnfStyle w:val="000010000000"/>
            <w:tcW w:w="3077"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49633E" w:rsidRPr="007C749A" w:rsidRDefault="0049633E" w:rsidP="002E735D">
            <w:pPr>
              <w:jc w:val="center"/>
              <w:rPr>
                <w:bCs/>
                <w:color w:val="000000" w:themeColor="text1"/>
                <w:sz w:val="24"/>
                <w:szCs w:val="24"/>
              </w:rPr>
            </w:pPr>
            <w:r w:rsidRPr="007C749A">
              <w:rPr>
                <w:bCs/>
                <w:color w:val="000000" w:themeColor="text1"/>
                <w:sz w:val="24"/>
                <w:szCs w:val="24"/>
              </w:rPr>
              <w:t>ΑΣΤΙΚΟ ΠΕΡΙΒΑΛΛΟΝ</w:t>
            </w:r>
          </w:p>
        </w:tc>
        <w:tc>
          <w:tcPr>
            <w:tcW w:w="3049" w:type="dxa"/>
            <w:gridSpan w:val="2"/>
            <w:tcBorders>
              <w:top w:val="single" w:sz="12" w:space="0" w:color="auto"/>
              <w:left w:val="single" w:sz="12" w:space="0" w:color="auto"/>
              <w:right w:val="double" w:sz="4" w:space="0" w:color="auto"/>
            </w:tcBorders>
            <w:shd w:val="clear" w:color="auto" w:fill="C5E0B3" w:themeFill="accent6" w:themeFillTint="66"/>
          </w:tcPr>
          <w:p w:rsidR="0049633E" w:rsidRPr="007C749A" w:rsidRDefault="0049633E" w:rsidP="002E735D">
            <w:pPr>
              <w:jc w:val="center"/>
              <w:cnfStyle w:val="000000100000"/>
              <w:rPr>
                <w:bCs/>
                <w:color w:val="000000" w:themeColor="text1"/>
                <w:sz w:val="28"/>
                <w:szCs w:val="28"/>
              </w:rPr>
            </w:pPr>
            <w:r w:rsidRPr="007C749A">
              <w:rPr>
                <w:bCs/>
                <w:color w:val="000000" w:themeColor="text1"/>
                <w:sz w:val="24"/>
                <w:szCs w:val="24"/>
              </w:rPr>
              <w:t>ΑΓΡΟΤΙΚΟ ΠΕΡΙΒΑΛΛΟΝ</w:t>
            </w:r>
          </w:p>
        </w:tc>
        <w:tc>
          <w:tcPr>
            <w:cnfStyle w:val="000010000000"/>
            <w:tcW w:w="3103" w:type="dxa"/>
            <w:gridSpan w:val="2"/>
            <w:tcBorders>
              <w:top w:val="single" w:sz="12" w:space="0" w:color="auto"/>
              <w:left w:val="double" w:sz="4" w:space="0" w:color="auto"/>
              <w:right w:val="single" w:sz="12" w:space="0" w:color="auto"/>
            </w:tcBorders>
            <w:shd w:val="clear" w:color="auto" w:fill="E2EFD9" w:themeFill="accent6" w:themeFillTint="33"/>
          </w:tcPr>
          <w:p w:rsidR="0049633E" w:rsidRPr="007C749A" w:rsidRDefault="0049633E" w:rsidP="002E735D">
            <w:pPr>
              <w:jc w:val="center"/>
              <w:rPr>
                <w:bCs/>
                <w:color w:val="000000" w:themeColor="text1"/>
                <w:sz w:val="28"/>
                <w:szCs w:val="28"/>
              </w:rPr>
            </w:pPr>
            <w:r w:rsidRPr="007C749A">
              <w:rPr>
                <w:bCs/>
                <w:color w:val="000000" w:themeColor="text1"/>
                <w:sz w:val="24"/>
                <w:szCs w:val="24"/>
              </w:rPr>
              <w:t>ΑΣΤΙΚΟ ΠΕΡΙΒΑΛΛΟΝ</w:t>
            </w:r>
          </w:p>
        </w:tc>
        <w:tc>
          <w:tcPr>
            <w:tcW w:w="3076" w:type="dxa"/>
            <w:gridSpan w:val="2"/>
            <w:tcBorders>
              <w:top w:val="single" w:sz="12" w:space="0" w:color="auto"/>
              <w:left w:val="single" w:sz="12" w:space="0" w:color="auto"/>
              <w:right w:val="single" w:sz="12" w:space="0" w:color="auto"/>
            </w:tcBorders>
            <w:shd w:val="clear" w:color="auto" w:fill="E2EFD9" w:themeFill="accent6" w:themeFillTint="33"/>
          </w:tcPr>
          <w:p w:rsidR="0049633E" w:rsidRPr="007C749A" w:rsidRDefault="0049633E" w:rsidP="002E735D">
            <w:pPr>
              <w:jc w:val="center"/>
              <w:cnfStyle w:val="000000100000"/>
              <w:rPr>
                <w:bCs/>
                <w:color w:val="000000" w:themeColor="text1"/>
                <w:sz w:val="28"/>
                <w:szCs w:val="28"/>
              </w:rPr>
            </w:pPr>
            <w:r w:rsidRPr="007C749A">
              <w:rPr>
                <w:bCs/>
                <w:color w:val="000000" w:themeColor="text1"/>
                <w:sz w:val="24"/>
                <w:szCs w:val="24"/>
              </w:rPr>
              <w:t>ΑΓΡΟΤΙΚΟ ΠΕΡΙΒΑΛΛΟΝ</w:t>
            </w:r>
          </w:p>
        </w:tc>
      </w:tr>
      <w:tr w:rsidR="0049633E" w:rsidTr="00C875C8">
        <w:trPr>
          <w:trHeight w:val="336"/>
        </w:trPr>
        <w:tc>
          <w:tcPr>
            <w:cnfStyle w:val="000010000000"/>
            <w:tcW w:w="847" w:type="dxa"/>
            <w:vMerge/>
            <w:tcBorders>
              <w:left w:val="single" w:sz="12" w:space="0" w:color="auto"/>
              <w:bottom w:val="single" w:sz="12" w:space="0" w:color="auto"/>
              <w:right w:val="single" w:sz="12" w:space="0" w:color="auto"/>
            </w:tcBorders>
            <w:shd w:val="clear" w:color="auto" w:fill="D9D9D9" w:themeFill="background1" w:themeFillShade="D9"/>
          </w:tcPr>
          <w:p w:rsidR="0049633E" w:rsidRDefault="0049633E" w:rsidP="002E735D">
            <w:pPr>
              <w:jc w:val="center"/>
              <w:rPr>
                <w:b/>
                <w:bCs/>
                <w:sz w:val="28"/>
                <w:szCs w:val="28"/>
              </w:rPr>
            </w:pPr>
          </w:p>
        </w:tc>
        <w:tc>
          <w:tcPr>
            <w:tcW w:w="2231" w:type="dxa"/>
            <w:vMerge/>
            <w:tcBorders>
              <w:left w:val="single" w:sz="12" w:space="0" w:color="auto"/>
              <w:bottom w:val="single" w:sz="12" w:space="0" w:color="auto"/>
              <w:right w:val="single" w:sz="12" w:space="0" w:color="auto"/>
            </w:tcBorders>
            <w:shd w:val="clear" w:color="auto" w:fill="D9D9D9" w:themeFill="background1" w:themeFillShade="D9"/>
          </w:tcPr>
          <w:p w:rsidR="0049633E" w:rsidRDefault="0049633E" w:rsidP="002E735D">
            <w:pPr>
              <w:jc w:val="center"/>
              <w:cnfStyle w:val="000000000000"/>
              <w:rPr>
                <w:b/>
                <w:bCs/>
                <w:sz w:val="28"/>
                <w:szCs w:val="28"/>
              </w:rPr>
            </w:pPr>
          </w:p>
        </w:tc>
        <w:tc>
          <w:tcPr>
            <w:cnfStyle w:val="000010000000"/>
            <w:tcW w:w="1539"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49633E" w:rsidRPr="007C749A" w:rsidRDefault="0049633E" w:rsidP="002E735D">
            <w:pPr>
              <w:jc w:val="center"/>
              <w:rPr>
                <w:bCs/>
                <w:color w:val="000000" w:themeColor="text1"/>
                <w:sz w:val="24"/>
                <w:szCs w:val="24"/>
              </w:rPr>
            </w:pPr>
            <w:r w:rsidRPr="007C749A">
              <w:rPr>
                <w:bCs/>
                <w:color w:val="000000" w:themeColor="text1"/>
                <w:sz w:val="24"/>
                <w:szCs w:val="24"/>
              </w:rPr>
              <w:t>Αριθμητικώς</w:t>
            </w:r>
          </w:p>
        </w:tc>
        <w:tc>
          <w:tcPr>
            <w:tcW w:w="1538"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49633E" w:rsidRPr="007C749A" w:rsidRDefault="0049633E" w:rsidP="002E735D">
            <w:pPr>
              <w:jc w:val="center"/>
              <w:cnfStyle w:val="000000000000"/>
              <w:rPr>
                <w:bCs/>
                <w:color w:val="000000" w:themeColor="text1"/>
                <w:sz w:val="24"/>
                <w:szCs w:val="24"/>
              </w:rPr>
            </w:pPr>
            <w:r w:rsidRPr="007C749A">
              <w:rPr>
                <w:bCs/>
                <w:color w:val="000000" w:themeColor="text1"/>
                <w:sz w:val="24"/>
                <w:szCs w:val="24"/>
              </w:rPr>
              <w:t>Ποσοστιαίως</w:t>
            </w:r>
          </w:p>
        </w:tc>
        <w:tc>
          <w:tcPr>
            <w:cnfStyle w:val="000010000000"/>
            <w:tcW w:w="1538"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49633E" w:rsidRPr="007C749A" w:rsidRDefault="0049633E" w:rsidP="002E735D">
            <w:pPr>
              <w:jc w:val="center"/>
              <w:rPr>
                <w:bCs/>
                <w:color w:val="000000" w:themeColor="text1"/>
                <w:sz w:val="24"/>
                <w:szCs w:val="24"/>
              </w:rPr>
            </w:pPr>
            <w:r w:rsidRPr="007C749A">
              <w:rPr>
                <w:bCs/>
                <w:color w:val="000000" w:themeColor="text1"/>
                <w:sz w:val="24"/>
                <w:szCs w:val="24"/>
              </w:rPr>
              <w:t>Αριθμητικώς</w:t>
            </w:r>
          </w:p>
        </w:tc>
        <w:tc>
          <w:tcPr>
            <w:tcW w:w="1511" w:type="dxa"/>
            <w:tcBorders>
              <w:top w:val="single" w:sz="12" w:space="0" w:color="auto"/>
              <w:left w:val="single" w:sz="12" w:space="0" w:color="auto"/>
              <w:bottom w:val="single" w:sz="12" w:space="0" w:color="auto"/>
              <w:right w:val="double" w:sz="4" w:space="0" w:color="auto"/>
            </w:tcBorders>
            <w:shd w:val="clear" w:color="auto" w:fill="C5E0B3" w:themeFill="accent6" w:themeFillTint="66"/>
          </w:tcPr>
          <w:p w:rsidR="0049633E" w:rsidRPr="007C749A" w:rsidRDefault="0049633E" w:rsidP="002E735D">
            <w:pPr>
              <w:jc w:val="center"/>
              <w:cnfStyle w:val="000000000000"/>
              <w:rPr>
                <w:bCs/>
                <w:color w:val="000000" w:themeColor="text1"/>
                <w:sz w:val="24"/>
                <w:szCs w:val="24"/>
              </w:rPr>
            </w:pPr>
            <w:r w:rsidRPr="007C749A">
              <w:rPr>
                <w:bCs/>
                <w:color w:val="000000" w:themeColor="text1"/>
                <w:sz w:val="24"/>
                <w:szCs w:val="24"/>
              </w:rPr>
              <w:t>Ποσοστιαίως</w:t>
            </w:r>
          </w:p>
        </w:tc>
        <w:tc>
          <w:tcPr>
            <w:cnfStyle w:val="000010000000"/>
            <w:tcW w:w="1565" w:type="dxa"/>
            <w:tcBorders>
              <w:top w:val="single" w:sz="12" w:space="0" w:color="auto"/>
              <w:left w:val="double" w:sz="4" w:space="0" w:color="auto"/>
              <w:bottom w:val="single" w:sz="12" w:space="0" w:color="auto"/>
              <w:right w:val="single" w:sz="12" w:space="0" w:color="auto"/>
            </w:tcBorders>
            <w:shd w:val="clear" w:color="auto" w:fill="E2EFD9" w:themeFill="accent6" w:themeFillTint="33"/>
          </w:tcPr>
          <w:p w:rsidR="0049633E" w:rsidRPr="007C749A" w:rsidRDefault="0049633E" w:rsidP="002E735D">
            <w:pPr>
              <w:jc w:val="center"/>
              <w:rPr>
                <w:bCs/>
                <w:color w:val="000000" w:themeColor="text1"/>
                <w:sz w:val="24"/>
                <w:szCs w:val="24"/>
              </w:rPr>
            </w:pPr>
            <w:r w:rsidRPr="007C749A">
              <w:rPr>
                <w:bCs/>
                <w:color w:val="000000" w:themeColor="text1"/>
                <w:sz w:val="24"/>
                <w:szCs w:val="24"/>
              </w:rPr>
              <w:t>Αριθμητικώς</w:t>
            </w:r>
          </w:p>
        </w:tc>
        <w:tc>
          <w:tcPr>
            <w:tcW w:w="1538"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49633E" w:rsidRPr="007C749A" w:rsidRDefault="0049633E" w:rsidP="002E735D">
            <w:pPr>
              <w:jc w:val="center"/>
              <w:cnfStyle w:val="000000000000"/>
              <w:rPr>
                <w:bCs/>
                <w:color w:val="000000" w:themeColor="text1"/>
                <w:sz w:val="24"/>
                <w:szCs w:val="24"/>
              </w:rPr>
            </w:pPr>
            <w:r w:rsidRPr="007C749A">
              <w:rPr>
                <w:bCs/>
                <w:color w:val="000000" w:themeColor="text1"/>
                <w:sz w:val="24"/>
                <w:szCs w:val="24"/>
              </w:rPr>
              <w:t>Ποσοστιαίως</w:t>
            </w:r>
          </w:p>
        </w:tc>
        <w:tc>
          <w:tcPr>
            <w:cnfStyle w:val="000010000000"/>
            <w:tcW w:w="1538"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49633E" w:rsidRPr="007C749A" w:rsidRDefault="0049633E" w:rsidP="002E735D">
            <w:pPr>
              <w:jc w:val="center"/>
              <w:rPr>
                <w:bCs/>
                <w:color w:val="000000" w:themeColor="text1"/>
                <w:sz w:val="24"/>
                <w:szCs w:val="24"/>
              </w:rPr>
            </w:pPr>
            <w:r w:rsidRPr="007C749A">
              <w:rPr>
                <w:bCs/>
                <w:color w:val="000000" w:themeColor="text1"/>
                <w:sz w:val="24"/>
                <w:szCs w:val="24"/>
              </w:rPr>
              <w:t>Αριθμητικώς</w:t>
            </w:r>
          </w:p>
        </w:tc>
        <w:tc>
          <w:tcPr>
            <w:tcW w:w="1538"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49633E" w:rsidRPr="007C749A" w:rsidRDefault="0049633E" w:rsidP="002E735D">
            <w:pPr>
              <w:jc w:val="center"/>
              <w:cnfStyle w:val="000000000000"/>
              <w:rPr>
                <w:bCs/>
                <w:color w:val="000000" w:themeColor="text1"/>
                <w:sz w:val="24"/>
                <w:szCs w:val="24"/>
              </w:rPr>
            </w:pPr>
            <w:r w:rsidRPr="007C749A">
              <w:rPr>
                <w:bCs/>
                <w:color w:val="000000" w:themeColor="text1"/>
                <w:sz w:val="24"/>
                <w:szCs w:val="24"/>
              </w:rPr>
              <w:t>Ποσοστιαίως</w:t>
            </w:r>
          </w:p>
        </w:tc>
      </w:tr>
      <w:tr w:rsidR="001C4EAB" w:rsidTr="00C875C8">
        <w:trPr>
          <w:cnfStyle w:val="000000100000"/>
          <w:trHeight w:val="567"/>
        </w:trPr>
        <w:tc>
          <w:tcPr>
            <w:cnfStyle w:val="000010000000"/>
            <w:tcW w:w="847" w:type="dxa"/>
            <w:tcBorders>
              <w:top w:val="single" w:sz="12" w:space="0" w:color="auto"/>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1</w:t>
            </w:r>
          </w:p>
        </w:tc>
        <w:tc>
          <w:tcPr>
            <w:tcW w:w="2231" w:type="dxa"/>
            <w:tcBorders>
              <w:top w:val="single" w:sz="12" w:space="0" w:color="auto"/>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100000"/>
              <w:rPr>
                <w:b/>
                <w:bCs/>
                <w:sz w:val="24"/>
                <w:szCs w:val="24"/>
              </w:rPr>
            </w:pPr>
            <w:r w:rsidRPr="00711812">
              <w:rPr>
                <w:b/>
                <w:bCs/>
                <w:sz w:val="24"/>
                <w:szCs w:val="24"/>
              </w:rPr>
              <w:t>1979-1982</w:t>
            </w:r>
          </w:p>
        </w:tc>
        <w:tc>
          <w:tcPr>
            <w:cnfStyle w:val="000010000000"/>
            <w:tcW w:w="1539" w:type="dxa"/>
            <w:tcBorders>
              <w:top w:val="single" w:sz="12" w:space="0" w:color="auto"/>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101</w:t>
            </w:r>
          </w:p>
        </w:tc>
        <w:tc>
          <w:tcPr>
            <w:tcW w:w="1538" w:type="dxa"/>
            <w:tcBorders>
              <w:top w:val="single" w:sz="12" w:space="0" w:color="auto"/>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37%</w:t>
            </w:r>
          </w:p>
        </w:tc>
        <w:tc>
          <w:tcPr>
            <w:cnfStyle w:val="000010000000"/>
            <w:tcW w:w="1538" w:type="dxa"/>
            <w:tcBorders>
              <w:top w:val="single" w:sz="12" w:space="0" w:color="auto"/>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172</w:t>
            </w:r>
          </w:p>
        </w:tc>
        <w:tc>
          <w:tcPr>
            <w:tcW w:w="1511" w:type="dxa"/>
            <w:tcBorders>
              <w:top w:val="single" w:sz="12" w:space="0" w:color="auto"/>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63%</w:t>
            </w:r>
          </w:p>
        </w:tc>
        <w:tc>
          <w:tcPr>
            <w:cnfStyle w:val="000010000000"/>
            <w:tcW w:w="1565" w:type="dxa"/>
            <w:tcBorders>
              <w:top w:val="single" w:sz="12" w:space="0" w:color="auto"/>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194</w:t>
            </w:r>
          </w:p>
        </w:tc>
        <w:tc>
          <w:tcPr>
            <w:tcW w:w="1538" w:type="dxa"/>
            <w:tcBorders>
              <w:top w:val="single" w:sz="12" w:space="0" w:color="auto"/>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71%</w:t>
            </w:r>
          </w:p>
        </w:tc>
        <w:tc>
          <w:tcPr>
            <w:cnfStyle w:val="000010000000"/>
            <w:tcW w:w="1538" w:type="dxa"/>
            <w:tcBorders>
              <w:top w:val="single" w:sz="12" w:space="0" w:color="auto"/>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79</w:t>
            </w:r>
          </w:p>
        </w:tc>
        <w:tc>
          <w:tcPr>
            <w:tcW w:w="1538" w:type="dxa"/>
            <w:tcBorders>
              <w:top w:val="single" w:sz="12" w:space="0" w:color="auto"/>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29%</w:t>
            </w:r>
          </w:p>
        </w:tc>
      </w:tr>
      <w:tr w:rsidR="001C4EAB" w:rsidTr="00C875C8">
        <w:trPr>
          <w:trHeight w:val="546"/>
        </w:trPr>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2</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000000"/>
              <w:rPr>
                <w:b/>
                <w:bCs/>
                <w:sz w:val="24"/>
                <w:szCs w:val="24"/>
              </w:rPr>
            </w:pPr>
            <w:r w:rsidRPr="00711812">
              <w:rPr>
                <w:b/>
                <w:bCs/>
                <w:sz w:val="24"/>
                <w:szCs w:val="24"/>
              </w:rPr>
              <w:t>1980-1983</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87</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34%</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168</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66%</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196</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77%</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59</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23%</w:t>
            </w:r>
          </w:p>
        </w:tc>
      </w:tr>
      <w:tr w:rsidR="001C4EAB" w:rsidTr="00C875C8">
        <w:trPr>
          <w:cnfStyle w:val="000000100000"/>
          <w:trHeight w:val="557"/>
        </w:trPr>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3</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100000"/>
              <w:rPr>
                <w:b/>
                <w:bCs/>
                <w:sz w:val="24"/>
                <w:szCs w:val="24"/>
              </w:rPr>
            </w:pPr>
            <w:r w:rsidRPr="00711812">
              <w:rPr>
                <w:b/>
                <w:bCs/>
                <w:sz w:val="24"/>
                <w:szCs w:val="24"/>
              </w:rPr>
              <w:t>1981-1984</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113</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40%</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167</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60%</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210</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75%</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70</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25%</w:t>
            </w:r>
          </w:p>
        </w:tc>
      </w:tr>
      <w:tr w:rsidR="001C4EAB" w:rsidTr="00C875C8">
        <w:trPr>
          <w:trHeight w:val="565"/>
        </w:trPr>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4</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000000"/>
              <w:rPr>
                <w:b/>
                <w:bCs/>
                <w:sz w:val="24"/>
                <w:szCs w:val="24"/>
              </w:rPr>
            </w:pPr>
            <w:r w:rsidRPr="00711812">
              <w:rPr>
                <w:b/>
                <w:bCs/>
                <w:sz w:val="24"/>
                <w:szCs w:val="24"/>
              </w:rPr>
              <w:t>1982-1985</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70</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39%</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108</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61%</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146</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82%</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32</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18%</w:t>
            </w:r>
          </w:p>
        </w:tc>
      </w:tr>
      <w:tr w:rsidR="001C4EAB" w:rsidTr="00C875C8">
        <w:trPr>
          <w:cnfStyle w:val="000000100000"/>
        </w:trPr>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5</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100000"/>
              <w:rPr>
                <w:b/>
                <w:bCs/>
                <w:sz w:val="24"/>
                <w:szCs w:val="24"/>
              </w:rPr>
            </w:pPr>
            <w:r w:rsidRPr="00711812">
              <w:rPr>
                <w:b/>
                <w:bCs/>
                <w:sz w:val="24"/>
                <w:szCs w:val="24"/>
              </w:rPr>
              <w:t>1983-1986</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71</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40%</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107</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60%</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157</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88%</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21</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12%</w:t>
            </w:r>
          </w:p>
        </w:tc>
      </w:tr>
      <w:tr w:rsidR="001C4EAB" w:rsidTr="00C875C8">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6</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000000"/>
              <w:rPr>
                <w:b/>
                <w:bCs/>
                <w:sz w:val="24"/>
                <w:szCs w:val="24"/>
              </w:rPr>
            </w:pPr>
            <w:r w:rsidRPr="00711812">
              <w:rPr>
                <w:b/>
                <w:bCs/>
                <w:sz w:val="24"/>
                <w:szCs w:val="24"/>
              </w:rPr>
              <w:t>1984-1987</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54</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38%</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90</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62%</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114</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79%</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30</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21%</w:t>
            </w:r>
          </w:p>
        </w:tc>
      </w:tr>
      <w:tr w:rsidR="001C4EAB" w:rsidTr="00C875C8">
        <w:trPr>
          <w:cnfStyle w:val="000000100000"/>
        </w:trPr>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7</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100000"/>
              <w:rPr>
                <w:b/>
                <w:bCs/>
                <w:sz w:val="24"/>
                <w:szCs w:val="24"/>
              </w:rPr>
            </w:pPr>
            <w:r w:rsidRPr="00711812">
              <w:rPr>
                <w:b/>
                <w:bCs/>
                <w:sz w:val="24"/>
                <w:szCs w:val="24"/>
              </w:rPr>
              <w:t>1985-1988</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45</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35%</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85</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65%</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101</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78%</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29</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22%</w:t>
            </w:r>
          </w:p>
        </w:tc>
      </w:tr>
      <w:tr w:rsidR="001C4EAB" w:rsidTr="00C875C8">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8</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000000"/>
              <w:rPr>
                <w:b/>
                <w:bCs/>
                <w:sz w:val="24"/>
                <w:szCs w:val="24"/>
              </w:rPr>
            </w:pPr>
            <w:r w:rsidRPr="00711812">
              <w:rPr>
                <w:b/>
                <w:bCs/>
                <w:sz w:val="24"/>
                <w:szCs w:val="24"/>
              </w:rPr>
              <w:t>1986-1989</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51</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32%</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109</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68%</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128</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80%</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32</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20%</w:t>
            </w:r>
          </w:p>
        </w:tc>
      </w:tr>
      <w:tr w:rsidR="001C4EAB" w:rsidTr="00C875C8">
        <w:trPr>
          <w:cnfStyle w:val="000000100000"/>
        </w:trPr>
        <w:tc>
          <w:tcPr>
            <w:cnfStyle w:val="000010000000"/>
            <w:tcW w:w="847"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9</w:t>
            </w:r>
          </w:p>
        </w:tc>
        <w:tc>
          <w:tcPr>
            <w:tcW w:w="2231" w:type="dxa"/>
            <w:tcBorders>
              <w:left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100000"/>
              <w:rPr>
                <w:b/>
                <w:bCs/>
                <w:sz w:val="24"/>
                <w:szCs w:val="24"/>
              </w:rPr>
            </w:pPr>
            <w:r w:rsidRPr="00711812">
              <w:rPr>
                <w:b/>
                <w:bCs/>
                <w:sz w:val="24"/>
                <w:szCs w:val="24"/>
              </w:rPr>
              <w:t>1987-1990</w:t>
            </w:r>
          </w:p>
        </w:tc>
        <w:tc>
          <w:tcPr>
            <w:cnfStyle w:val="000010000000"/>
            <w:tcW w:w="1539"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45</w:t>
            </w:r>
          </w:p>
        </w:tc>
        <w:tc>
          <w:tcPr>
            <w:tcW w:w="1538" w:type="dxa"/>
            <w:tcBorders>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30%</w:t>
            </w:r>
          </w:p>
        </w:tc>
        <w:tc>
          <w:tcPr>
            <w:cnfStyle w:val="000010000000"/>
            <w:tcW w:w="1538" w:type="dxa"/>
            <w:tcBorders>
              <w:left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103</w:t>
            </w:r>
          </w:p>
        </w:tc>
        <w:tc>
          <w:tcPr>
            <w:tcW w:w="1511" w:type="dxa"/>
            <w:tcBorders>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100000"/>
              <w:rPr>
                <w:sz w:val="24"/>
                <w:szCs w:val="24"/>
              </w:rPr>
            </w:pPr>
            <w:r w:rsidRPr="00711812">
              <w:rPr>
                <w:sz w:val="24"/>
                <w:szCs w:val="24"/>
              </w:rPr>
              <w:t>70%</w:t>
            </w:r>
          </w:p>
        </w:tc>
        <w:tc>
          <w:tcPr>
            <w:cnfStyle w:val="000010000000"/>
            <w:tcW w:w="1565" w:type="dxa"/>
            <w:tcBorders>
              <w:left w:val="double" w:sz="4"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118</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80%</w:t>
            </w:r>
          </w:p>
        </w:tc>
        <w:tc>
          <w:tcPr>
            <w:cnfStyle w:val="000010000000"/>
            <w:tcW w:w="1538" w:type="dxa"/>
            <w:tcBorders>
              <w:left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30</w:t>
            </w:r>
          </w:p>
        </w:tc>
        <w:tc>
          <w:tcPr>
            <w:tcW w:w="1538" w:type="dxa"/>
            <w:tcBorders>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100000"/>
              <w:rPr>
                <w:sz w:val="24"/>
                <w:szCs w:val="24"/>
              </w:rPr>
            </w:pPr>
            <w:r w:rsidRPr="00711812">
              <w:rPr>
                <w:sz w:val="24"/>
                <w:szCs w:val="24"/>
              </w:rPr>
              <w:t>20%</w:t>
            </w:r>
          </w:p>
        </w:tc>
      </w:tr>
      <w:tr w:rsidR="001C4EAB" w:rsidTr="00C875C8">
        <w:trPr>
          <w:trHeight w:val="570"/>
        </w:trPr>
        <w:tc>
          <w:tcPr>
            <w:cnfStyle w:val="000010000000"/>
            <w:tcW w:w="847" w:type="dxa"/>
            <w:tcBorders>
              <w:left w:val="single" w:sz="12" w:space="0" w:color="auto"/>
              <w:bottom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rPr>
                <w:b/>
                <w:bCs/>
                <w:sz w:val="28"/>
                <w:szCs w:val="28"/>
              </w:rPr>
            </w:pPr>
            <w:r w:rsidRPr="00711812">
              <w:rPr>
                <w:b/>
                <w:bCs/>
                <w:sz w:val="28"/>
                <w:szCs w:val="28"/>
              </w:rPr>
              <w:t>10</w:t>
            </w:r>
          </w:p>
        </w:tc>
        <w:tc>
          <w:tcPr>
            <w:tcW w:w="2231" w:type="dxa"/>
            <w:tcBorders>
              <w:left w:val="single" w:sz="12" w:space="0" w:color="auto"/>
              <w:bottom w:val="single" w:sz="12" w:space="0" w:color="auto"/>
              <w:right w:val="single" w:sz="12" w:space="0" w:color="auto"/>
            </w:tcBorders>
            <w:shd w:val="clear" w:color="auto" w:fill="E7E6E6" w:themeFill="background2"/>
            <w:vAlign w:val="center"/>
          </w:tcPr>
          <w:p w:rsidR="0049633E" w:rsidRPr="00711812" w:rsidRDefault="0049633E" w:rsidP="002E735D">
            <w:pPr>
              <w:spacing w:line="360" w:lineRule="auto"/>
              <w:jc w:val="center"/>
              <w:cnfStyle w:val="000000000000"/>
              <w:rPr>
                <w:b/>
                <w:bCs/>
                <w:sz w:val="24"/>
                <w:szCs w:val="24"/>
              </w:rPr>
            </w:pPr>
            <w:r w:rsidRPr="00711812">
              <w:rPr>
                <w:b/>
                <w:bCs/>
                <w:sz w:val="24"/>
                <w:szCs w:val="24"/>
              </w:rPr>
              <w:t>1988-1991</w:t>
            </w:r>
          </w:p>
        </w:tc>
        <w:tc>
          <w:tcPr>
            <w:cnfStyle w:val="000010000000"/>
            <w:tcW w:w="1539" w:type="dxa"/>
            <w:tcBorders>
              <w:left w:val="single" w:sz="12" w:space="0" w:color="auto"/>
              <w:bottom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41</w:t>
            </w:r>
          </w:p>
        </w:tc>
        <w:tc>
          <w:tcPr>
            <w:tcW w:w="1538" w:type="dxa"/>
            <w:tcBorders>
              <w:bottom w:val="single" w:sz="12" w:space="0" w:color="auto"/>
              <w:right w:val="single" w:sz="12"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31%</w:t>
            </w:r>
          </w:p>
        </w:tc>
        <w:tc>
          <w:tcPr>
            <w:cnfStyle w:val="000010000000"/>
            <w:tcW w:w="1538" w:type="dxa"/>
            <w:tcBorders>
              <w:left w:val="single" w:sz="12" w:space="0" w:color="auto"/>
              <w:bottom w:val="single" w:sz="12" w:space="0" w:color="auto"/>
            </w:tcBorders>
            <w:shd w:val="clear" w:color="auto" w:fill="C5E0B3" w:themeFill="accent6" w:themeFillTint="66"/>
            <w:vAlign w:val="center"/>
          </w:tcPr>
          <w:p w:rsidR="0049633E" w:rsidRPr="00711812" w:rsidRDefault="0049633E" w:rsidP="002E735D">
            <w:pPr>
              <w:spacing w:line="360" w:lineRule="auto"/>
              <w:jc w:val="center"/>
              <w:rPr>
                <w:sz w:val="24"/>
                <w:szCs w:val="24"/>
              </w:rPr>
            </w:pPr>
            <w:r w:rsidRPr="00711812">
              <w:rPr>
                <w:sz w:val="24"/>
                <w:szCs w:val="24"/>
              </w:rPr>
              <w:t>91</w:t>
            </w:r>
          </w:p>
        </w:tc>
        <w:tc>
          <w:tcPr>
            <w:tcW w:w="1511" w:type="dxa"/>
            <w:tcBorders>
              <w:bottom w:val="single" w:sz="12" w:space="0" w:color="auto"/>
              <w:right w:val="double" w:sz="4" w:space="0" w:color="auto"/>
            </w:tcBorders>
            <w:shd w:val="clear" w:color="auto" w:fill="C5E0B3" w:themeFill="accent6" w:themeFillTint="66"/>
            <w:vAlign w:val="center"/>
          </w:tcPr>
          <w:p w:rsidR="0049633E" w:rsidRPr="00711812" w:rsidRDefault="0049633E" w:rsidP="002E735D">
            <w:pPr>
              <w:spacing w:line="360" w:lineRule="auto"/>
              <w:jc w:val="center"/>
              <w:cnfStyle w:val="000000000000"/>
              <w:rPr>
                <w:sz w:val="24"/>
                <w:szCs w:val="24"/>
              </w:rPr>
            </w:pPr>
            <w:r w:rsidRPr="00711812">
              <w:rPr>
                <w:sz w:val="24"/>
                <w:szCs w:val="24"/>
              </w:rPr>
              <w:t>69%</w:t>
            </w:r>
          </w:p>
        </w:tc>
        <w:tc>
          <w:tcPr>
            <w:cnfStyle w:val="000010000000"/>
            <w:tcW w:w="1565" w:type="dxa"/>
            <w:tcBorders>
              <w:left w:val="double" w:sz="4" w:space="0" w:color="auto"/>
              <w:bottom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103</w:t>
            </w:r>
          </w:p>
        </w:tc>
        <w:tc>
          <w:tcPr>
            <w:tcW w:w="1538" w:type="dxa"/>
            <w:tcBorders>
              <w:bottom w:val="single" w:sz="12" w:space="0" w:color="auto"/>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78%</w:t>
            </w:r>
          </w:p>
        </w:tc>
        <w:tc>
          <w:tcPr>
            <w:cnfStyle w:val="000010000000"/>
            <w:tcW w:w="1538" w:type="dxa"/>
            <w:tcBorders>
              <w:left w:val="single" w:sz="12" w:space="0" w:color="auto"/>
              <w:bottom w:val="single" w:sz="12" w:space="0" w:color="auto"/>
            </w:tcBorders>
            <w:shd w:val="clear" w:color="auto" w:fill="E2EFD9" w:themeFill="accent6" w:themeFillTint="33"/>
            <w:vAlign w:val="center"/>
          </w:tcPr>
          <w:p w:rsidR="0049633E" w:rsidRPr="00711812" w:rsidRDefault="0049633E" w:rsidP="002E735D">
            <w:pPr>
              <w:spacing w:line="360" w:lineRule="auto"/>
              <w:jc w:val="center"/>
              <w:rPr>
                <w:sz w:val="24"/>
                <w:szCs w:val="24"/>
              </w:rPr>
            </w:pPr>
            <w:r w:rsidRPr="00711812">
              <w:rPr>
                <w:sz w:val="24"/>
                <w:szCs w:val="24"/>
              </w:rPr>
              <w:t>29</w:t>
            </w:r>
          </w:p>
        </w:tc>
        <w:tc>
          <w:tcPr>
            <w:tcW w:w="1538" w:type="dxa"/>
            <w:tcBorders>
              <w:bottom w:val="single" w:sz="12" w:space="0" w:color="auto"/>
              <w:right w:val="single" w:sz="12" w:space="0" w:color="auto"/>
            </w:tcBorders>
            <w:shd w:val="clear" w:color="auto" w:fill="E2EFD9" w:themeFill="accent6" w:themeFillTint="33"/>
            <w:vAlign w:val="center"/>
          </w:tcPr>
          <w:p w:rsidR="0049633E" w:rsidRPr="00711812" w:rsidRDefault="0049633E" w:rsidP="002E735D">
            <w:pPr>
              <w:spacing w:line="360" w:lineRule="auto"/>
              <w:jc w:val="center"/>
              <w:cnfStyle w:val="000000000000"/>
              <w:rPr>
                <w:sz w:val="24"/>
                <w:szCs w:val="24"/>
              </w:rPr>
            </w:pPr>
            <w:r w:rsidRPr="00711812">
              <w:rPr>
                <w:sz w:val="24"/>
                <w:szCs w:val="24"/>
              </w:rPr>
              <w:t>22%</w:t>
            </w:r>
          </w:p>
        </w:tc>
      </w:tr>
      <w:tr w:rsidR="00201089" w:rsidTr="00C875C8">
        <w:tblPrEx>
          <w:tblBorders>
            <w:top w:val="single" w:sz="3" w:space="0" w:color="BFBFBF" w:themeColor="background1" w:themeShade="BF"/>
            <w:left w:val="single" w:sz="3" w:space="0" w:color="BFBFBF" w:themeColor="background1" w:themeShade="BF"/>
            <w:bottom w:val="single" w:sz="3" w:space="0" w:color="BFBFBF" w:themeColor="background1" w:themeShade="BF"/>
            <w:right w:val="single" w:sz="3" w:space="0" w:color="BFBFBF" w:themeColor="background1" w:themeShade="BF"/>
            <w:insideH w:val="single" w:sz="3" w:space="0" w:color="BFBFBF" w:themeColor="background1" w:themeShade="BF"/>
            <w:insideV w:val="single" w:sz="3" w:space="0" w:color="BFBFBF" w:themeColor="background1" w:themeShade="BF"/>
          </w:tblBorders>
          <w:tblCellMar>
            <w:left w:w="87" w:type="dxa"/>
            <w:right w:w="87" w:type="dxa"/>
          </w:tblCellMar>
        </w:tblPrEx>
        <w:trPr>
          <w:cnfStyle w:val="000000100000"/>
          <w:trHeight w:val="509"/>
        </w:trPr>
        <w:tc>
          <w:tcPr>
            <w:cnfStyle w:val="000010000000"/>
            <w:tcW w:w="2493" w:type="dxa"/>
            <w:gridSpan w:val="2"/>
            <w:tcBorders>
              <w:left w:val="single" w:sz="9" w:space="0" w:color="auto"/>
              <w:bottom w:val="single" w:sz="9" w:space="0" w:color="auto"/>
              <w:right w:val="single" w:sz="9" w:space="0" w:color="auto"/>
            </w:tcBorders>
            <w:shd w:val="clear" w:color="auto" w:fill="BFBFBF" w:themeFill="background1" w:themeFillShade="BF"/>
            <w:vAlign w:val="center"/>
          </w:tcPr>
          <w:p w:rsidR="0049633E" w:rsidRPr="007C749A" w:rsidRDefault="0049633E" w:rsidP="002E735D">
            <w:pPr>
              <w:spacing w:line="360" w:lineRule="auto"/>
              <w:jc w:val="center"/>
              <w:rPr>
                <w:bCs/>
                <w:color w:val="000000" w:themeColor="text1"/>
                <w:sz w:val="36"/>
                <w:szCs w:val="36"/>
              </w:rPr>
            </w:pPr>
            <w:r w:rsidRPr="007C749A">
              <w:rPr>
                <w:bCs/>
                <w:color w:val="000000" w:themeColor="text1"/>
                <w:sz w:val="36"/>
                <w:szCs w:val="36"/>
              </w:rPr>
              <w:t>ΣΥΝΟΛΑ</w:t>
            </w:r>
          </w:p>
        </w:tc>
        <w:tc>
          <w:tcPr>
            <w:tcW w:w="1246" w:type="dxa"/>
            <w:tcBorders>
              <w:top w:val="single" w:sz="9" w:space="0" w:color="auto"/>
              <w:left w:val="single" w:sz="9" w:space="0" w:color="auto"/>
              <w:bottom w:val="single" w:sz="9" w:space="0" w:color="auto"/>
            </w:tcBorders>
            <w:shd w:val="clear" w:color="auto" w:fill="C5E0B3" w:themeFill="accent6" w:themeFillTint="66"/>
            <w:vAlign w:val="center"/>
          </w:tcPr>
          <w:p w:rsidR="0049633E" w:rsidRPr="007C749A" w:rsidRDefault="0049633E" w:rsidP="002E735D">
            <w:pPr>
              <w:spacing w:line="360" w:lineRule="auto"/>
              <w:jc w:val="center"/>
              <w:cnfStyle w:val="000000100000"/>
              <w:rPr>
                <w:bCs/>
                <w:color w:val="000000" w:themeColor="text1"/>
                <w:sz w:val="28"/>
                <w:szCs w:val="28"/>
              </w:rPr>
            </w:pPr>
            <w:r w:rsidRPr="007C749A">
              <w:rPr>
                <w:bCs/>
                <w:color w:val="000000" w:themeColor="text1"/>
                <w:sz w:val="28"/>
                <w:szCs w:val="28"/>
              </w:rPr>
              <w:t>678</w:t>
            </w:r>
          </w:p>
        </w:tc>
        <w:tc>
          <w:tcPr>
            <w:cnfStyle w:val="000010000000"/>
            <w:tcW w:w="1245" w:type="dxa"/>
            <w:tcBorders>
              <w:top w:val="single" w:sz="9" w:space="0" w:color="auto"/>
              <w:bottom w:val="single" w:sz="9" w:space="0" w:color="auto"/>
              <w:right w:val="single" w:sz="9" w:space="0" w:color="auto"/>
            </w:tcBorders>
            <w:shd w:val="clear" w:color="auto" w:fill="C5E0B3" w:themeFill="accent6" w:themeFillTint="66"/>
            <w:vAlign w:val="center"/>
          </w:tcPr>
          <w:p w:rsidR="0049633E" w:rsidRPr="007C749A" w:rsidRDefault="0049633E" w:rsidP="002E735D">
            <w:pPr>
              <w:spacing w:line="360" w:lineRule="auto"/>
              <w:jc w:val="center"/>
              <w:rPr>
                <w:bCs/>
                <w:color w:val="000000" w:themeColor="text1"/>
                <w:sz w:val="28"/>
                <w:szCs w:val="28"/>
              </w:rPr>
            </w:pPr>
            <w:r w:rsidRPr="007C749A">
              <w:rPr>
                <w:bCs/>
                <w:color w:val="000000" w:themeColor="text1"/>
                <w:sz w:val="28"/>
                <w:szCs w:val="28"/>
              </w:rPr>
              <w:t>36,1%</w:t>
            </w:r>
          </w:p>
        </w:tc>
        <w:tc>
          <w:tcPr>
            <w:tcW w:w="1245" w:type="dxa"/>
            <w:tcBorders>
              <w:top w:val="single" w:sz="9" w:space="0" w:color="auto"/>
              <w:left w:val="single" w:sz="9" w:space="0" w:color="auto"/>
              <w:bottom w:val="single" w:sz="9" w:space="0" w:color="auto"/>
            </w:tcBorders>
            <w:shd w:val="clear" w:color="auto" w:fill="C5E0B3" w:themeFill="accent6" w:themeFillTint="66"/>
            <w:vAlign w:val="center"/>
          </w:tcPr>
          <w:p w:rsidR="0049633E" w:rsidRPr="007C749A" w:rsidRDefault="0049633E" w:rsidP="002E735D">
            <w:pPr>
              <w:spacing w:line="360" w:lineRule="auto"/>
              <w:jc w:val="center"/>
              <w:cnfStyle w:val="000000100000"/>
              <w:rPr>
                <w:bCs/>
                <w:color w:val="000000" w:themeColor="text1"/>
                <w:sz w:val="28"/>
                <w:szCs w:val="28"/>
              </w:rPr>
            </w:pPr>
            <w:r w:rsidRPr="007C749A">
              <w:rPr>
                <w:bCs/>
                <w:color w:val="000000" w:themeColor="text1"/>
                <w:sz w:val="28"/>
                <w:szCs w:val="28"/>
              </w:rPr>
              <w:t>1.200</w:t>
            </w:r>
          </w:p>
        </w:tc>
        <w:tc>
          <w:tcPr>
            <w:cnfStyle w:val="000010000000"/>
            <w:tcW w:w="1223" w:type="dxa"/>
            <w:tcBorders>
              <w:top w:val="single" w:sz="9" w:space="0" w:color="auto"/>
              <w:bottom w:val="single" w:sz="9" w:space="0" w:color="auto"/>
              <w:right w:val="double" w:sz="3" w:space="0" w:color="auto"/>
            </w:tcBorders>
            <w:shd w:val="clear" w:color="auto" w:fill="C5E0B3" w:themeFill="accent6" w:themeFillTint="66"/>
            <w:vAlign w:val="center"/>
          </w:tcPr>
          <w:p w:rsidR="0049633E" w:rsidRPr="007C749A" w:rsidRDefault="0049633E" w:rsidP="002E735D">
            <w:pPr>
              <w:spacing w:line="360" w:lineRule="auto"/>
              <w:jc w:val="center"/>
              <w:rPr>
                <w:bCs/>
                <w:color w:val="000000" w:themeColor="text1"/>
                <w:sz w:val="28"/>
                <w:szCs w:val="28"/>
              </w:rPr>
            </w:pPr>
            <w:r w:rsidRPr="007C749A">
              <w:rPr>
                <w:bCs/>
                <w:color w:val="000000" w:themeColor="text1"/>
                <w:sz w:val="28"/>
                <w:szCs w:val="28"/>
              </w:rPr>
              <w:t>63,9%</w:t>
            </w:r>
          </w:p>
        </w:tc>
        <w:tc>
          <w:tcPr>
            <w:tcW w:w="1267" w:type="dxa"/>
            <w:tcBorders>
              <w:top w:val="single" w:sz="9" w:space="0" w:color="auto"/>
              <w:left w:val="double" w:sz="3" w:space="0" w:color="auto"/>
              <w:bottom w:val="single" w:sz="9" w:space="0" w:color="auto"/>
            </w:tcBorders>
            <w:shd w:val="clear" w:color="auto" w:fill="E2EFD9" w:themeFill="accent6" w:themeFillTint="33"/>
            <w:vAlign w:val="center"/>
          </w:tcPr>
          <w:p w:rsidR="0049633E" w:rsidRPr="007C749A" w:rsidRDefault="0049633E" w:rsidP="002E735D">
            <w:pPr>
              <w:spacing w:line="360" w:lineRule="auto"/>
              <w:jc w:val="center"/>
              <w:cnfStyle w:val="000000100000"/>
              <w:rPr>
                <w:bCs/>
                <w:color w:val="000000" w:themeColor="text1"/>
                <w:sz w:val="28"/>
                <w:szCs w:val="28"/>
              </w:rPr>
            </w:pPr>
            <w:r w:rsidRPr="007C749A">
              <w:rPr>
                <w:bCs/>
                <w:color w:val="000000" w:themeColor="text1"/>
                <w:sz w:val="28"/>
                <w:szCs w:val="28"/>
              </w:rPr>
              <w:t>1.467</w:t>
            </w:r>
          </w:p>
        </w:tc>
        <w:tc>
          <w:tcPr>
            <w:cnfStyle w:val="000010000000"/>
            <w:tcW w:w="1245" w:type="dxa"/>
            <w:tcBorders>
              <w:top w:val="single" w:sz="9" w:space="0" w:color="auto"/>
              <w:bottom w:val="single" w:sz="9" w:space="0" w:color="auto"/>
              <w:right w:val="single" w:sz="9" w:space="0" w:color="auto"/>
            </w:tcBorders>
            <w:shd w:val="clear" w:color="auto" w:fill="E2EFD9" w:themeFill="accent6" w:themeFillTint="33"/>
            <w:vAlign w:val="center"/>
          </w:tcPr>
          <w:p w:rsidR="0049633E" w:rsidRPr="007C749A" w:rsidRDefault="0049633E" w:rsidP="002E735D">
            <w:pPr>
              <w:spacing w:line="360" w:lineRule="auto"/>
              <w:jc w:val="center"/>
              <w:rPr>
                <w:bCs/>
                <w:color w:val="000000" w:themeColor="text1"/>
                <w:sz w:val="28"/>
                <w:szCs w:val="28"/>
              </w:rPr>
            </w:pPr>
            <w:r w:rsidRPr="007C749A">
              <w:rPr>
                <w:bCs/>
                <w:color w:val="000000" w:themeColor="text1"/>
                <w:sz w:val="28"/>
                <w:szCs w:val="28"/>
              </w:rPr>
              <w:t>78,1%</w:t>
            </w:r>
          </w:p>
        </w:tc>
        <w:tc>
          <w:tcPr>
            <w:tcW w:w="1245" w:type="dxa"/>
            <w:tcBorders>
              <w:top w:val="single" w:sz="9" w:space="0" w:color="auto"/>
              <w:left w:val="single" w:sz="9" w:space="0" w:color="auto"/>
              <w:bottom w:val="single" w:sz="9" w:space="0" w:color="auto"/>
            </w:tcBorders>
            <w:shd w:val="clear" w:color="auto" w:fill="E2EFD9" w:themeFill="accent6" w:themeFillTint="33"/>
            <w:vAlign w:val="center"/>
          </w:tcPr>
          <w:p w:rsidR="0049633E" w:rsidRPr="007C749A" w:rsidRDefault="0049633E" w:rsidP="002E735D">
            <w:pPr>
              <w:spacing w:line="360" w:lineRule="auto"/>
              <w:jc w:val="center"/>
              <w:cnfStyle w:val="000000100000"/>
              <w:rPr>
                <w:bCs/>
                <w:color w:val="000000" w:themeColor="text1"/>
                <w:sz w:val="28"/>
                <w:szCs w:val="28"/>
              </w:rPr>
            </w:pPr>
            <w:r w:rsidRPr="007C749A">
              <w:rPr>
                <w:bCs/>
                <w:color w:val="000000" w:themeColor="text1"/>
                <w:sz w:val="28"/>
                <w:szCs w:val="28"/>
              </w:rPr>
              <w:t>411</w:t>
            </w:r>
          </w:p>
        </w:tc>
        <w:tc>
          <w:tcPr>
            <w:cnfStyle w:val="000010000000"/>
            <w:tcW w:w="1245" w:type="dxa"/>
            <w:tcBorders>
              <w:top w:val="single" w:sz="9" w:space="0" w:color="auto"/>
              <w:bottom w:val="single" w:sz="9" w:space="0" w:color="auto"/>
              <w:right w:val="single" w:sz="9" w:space="0" w:color="auto"/>
            </w:tcBorders>
            <w:shd w:val="clear" w:color="auto" w:fill="E2EFD9" w:themeFill="accent6" w:themeFillTint="33"/>
            <w:vAlign w:val="center"/>
          </w:tcPr>
          <w:p w:rsidR="0049633E" w:rsidRPr="007C749A" w:rsidRDefault="0049633E" w:rsidP="002E735D">
            <w:pPr>
              <w:spacing w:line="360" w:lineRule="auto"/>
              <w:jc w:val="center"/>
              <w:rPr>
                <w:bCs/>
                <w:color w:val="000000" w:themeColor="text1"/>
                <w:sz w:val="28"/>
                <w:szCs w:val="28"/>
              </w:rPr>
            </w:pPr>
            <w:r w:rsidRPr="007C749A">
              <w:rPr>
                <w:bCs/>
                <w:color w:val="000000" w:themeColor="text1"/>
                <w:sz w:val="28"/>
                <w:szCs w:val="28"/>
              </w:rPr>
              <w:t>21,9%</w:t>
            </w:r>
          </w:p>
        </w:tc>
      </w:tr>
    </w:tbl>
    <w:p w:rsidR="00A11306" w:rsidRPr="00870975" w:rsidRDefault="00A11306" w:rsidP="00E03342">
      <w:pPr>
        <w:jc w:val="both"/>
        <w:rPr>
          <w:lang w:val="en-US"/>
        </w:rPr>
      </w:pPr>
    </w:p>
    <w:p w:rsidR="00405A9F" w:rsidRDefault="00405A9F" w:rsidP="00870975">
      <w:pPr>
        <w:jc w:val="right"/>
        <w:rPr>
          <w:b/>
          <w:lang w:val="en-US"/>
        </w:rPr>
      </w:pPr>
    </w:p>
    <w:p w:rsidR="006869DB" w:rsidRPr="00C02C48" w:rsidRDefault="00C02C48" w:rsidP="00870975">
      <w:pPr>
        <w:jc w:val="right"/>
        <w:rPr>
          <w:b/>
        </w:rPr>
      </w:pPr>
      <w:r>
        <w:rPr>
          <w:b/>
          <w:lang w:val="en-US"/>
        </w:rPr>
        <w:lastRenderedPageBreak/>
        <w:t xml:space="preserve">V </w:t>
      </w:r>
      <w:r>
        <w:rPr>
          <w:b/>
        </w:rPr>
        <w:t>α</w:t>
      </w:r>
    </w:p>
    <w:p w:rsidR="006869DB" w:rsidRDefault="006869DB" w:rsidP="006869DB">
      <w:pPr>
        <w:jc w:val="center"/>
        <w:rPr>
          <w:b/>
          <w:color w:val="000000" w:themeColor="text1"/>
          <w:sz w:val="28"/>
          <w:szCs w:val="28"/>
        </w:rPr>
      </w:pPr>
      <w:r w:rsidRPr="00396696">
        <w:rPr>
          <w:b/>
          <w:color w:val="000000" w:themeColor="text1"/>
          <w:sz w:val="28"/>
          <w:szCs w:val="28"/>
        </w:rPr>
        <w:t xml:space="preserve">Σ  Χ  Ο  Λ  Ι  Α      Σ  Τ  Ο  Ν     Π  Ι  Ν  Α  Κ  Α    </w:t>
      </w:r>
      <w:r>
        <w:rPr>
          <w:b/>
          <w:color w:val="000000" w:themeColor="text1"/>
          <w:sz w:val="28"/>
          <w:szCs w:val="28"/>
        </w:rPr>
        <w:t xml:space="preserve">&lt; </w:t>
      </w:r>
      <w:r>
        <w:rPr>
          <w:b/>
          <w:color w:val="000000" w:themeColor="text1"/>
          <w:sz w:val="28"/>
          <w:szCs w:val="28"/>
          <w:lang w:val="en-US"/>
        </w:rPr>
        <w:t>V</w:t>
      </w:r>
      <w:r>
        <w:rPr>
          <w:b/>
          <w:color w:val="000000" w:themeColor="text1"/>
          <w:sz w:val="28"/>
          <w:szCs w:val="28"/>
        </w:rPr>
        <w:t xml:space="preserve"> &gt;</w:t>
      </w:r>
    </w:p>
    <w:p w:rsidR="006869DB" w:rsidRDefault="006869DB" w:rsidP="006869DB">
      <w:pPr>
        <w:jc w:val="center"/>
        <w:rPr>
          <w:b/>
          <w:color w:val="000000" w:themeColor="text1"/>
          <w:sz w:val="24"/>
          <w:szCs w:val="24"/>
        </w:rPr>
      </w:pPr>
      <w:r>
        <w:rPr>
          <w:b/>
          <w:color w:val="000000" w:themeColor="text1"/>
          <w:sz w:val="24"/>
          <w:szCs w:val="24"/>
        </w:rPr>
        <w:t>Η</w:t>
      </w:r>
      <w:r w:rsidRPr="00467524">
        <w:rPr>
          <w:b/>
          <w:color w:val="000000" w:themeColor="text1"/>
          <w:sz w:val="24"/>
          <w:szCs w:val="24"/>
        </w:rPr>
        <w:t xml:space="preserve"> </w:t>
      </w:r>
      <w:r w:rsidR="00F07A1A">
        <w:rPr>
          <w:b/>
          <w:color w:val="000000" w:themeColor="text1"/>
          <w:sz w:val="24"/>
          <w:szCs w:val="24"/>
        </w:rPr>
        <w:t xml:space="preserve">  ΠΡΟΕΛΕΥΣΗ ΤΟΥ ΜΑΘΗΤΙΚΟΥ ΠΛΗΘΥ</w:t>
      </w:r>
      <w:r>
        <w:rPr>
          <w:b/>
          <w:color w:val="000000" w:themeColor="text1"/>
          <w:sz w:val="24"/>
          <w:szCs w:val="24"/>
        </w:rPr>
        <w:t xml:space="preserve">ΣΜΟΥ </w:t>
      </w:r>
    </w:p>
    <w:p w:rsidR="006869DB" w:rsidRDefault="006869DB" w:rsidP="006869DB">
      <w:pPr>
        <w:jc w:val="center"/>
        <w:rPr>
          <w:b/>
          <w:color w:val="000000" w:themeColor="text1"/>
          <w:sz w:val="24"/>
          <w:szCs w:val="24"/>
        </w:rPr>
      </w:pPr>
      <w:r>
        <w:rPr>
          <w:b/>
          <w:color w:val="000000" w:themeColor="text1"/>
          <w:sz w:val="24"/>
          <w:szCs w:val="24"/>
        </w:rPr>
        <w:t xml:space="preserve">Η  </w:t>
      </w:r>
      <w:r w:rsidRPr="00467524">
        <w:rPr>
          <w:b/>
          <w:color w:val="000000" w:themeColor="text1"/>
          <w:sz w:val="24"/>
          <w:szCs w:val="24"/>
        </w:rPr>
        <w:t xml:space="preserve"> ΔΕΚΑΕΤΙΑ   1981 </w:t>
      </w:r>
      <w:r>
        <w:rPr>
          <w:b/>
          <w:color w:val="000000" w:themeColor="text1"/>
          <w:sz w:val="24"/>
          <w:szCs w:val="24"/>
        </w:rPr>
        <w:t>–</w:t>
      </w:r>
      <w:r w:rsidRPr="00467524">
        <w:rPr>
          <w:b/>
          <w:color w:val="000000" w:themeColor="text1"/>
          <w:sz w:val="24"/>
          <w:szCs w:val="24"/>
        </w:rPr>
        <w:t xml:space="preserve"> 1991</w:t>
      </w:r>
    </w:p>
    <w:p w:rsidR="006869DB" w:rsidRDefault="006869DB" w:rsidP="00870975">
      <w:pPr>
        <w:jc w:val="center"/>
        <w:rPr>
          <w:b/>
          <w:color w:val="000000" w:themeColor="text1"/>
          <w:sz w:val="24"/>
          <w:szCs w:val="24"/>
        </w:rPr>
      </w:pPr>
      <w:r>
        <w:rPr>
          <w:b/>
          <w:color w:val="000000" w:themeColor="text1"/>
          <w:sz w:val="24"/>
          <w:szCs w:val="24"/>
        </w:rPr>
        <w:t xml:space="preserve">Ε Π Ε Ξ Η Γ Η Σ Ε Ι Σ     </w:t>
      </w:r>
      <w:r w:rsidR="007B483D">
        <w:rPr>
          <w:b/>
          <w:color w:val="000000" w:themeColor="text1"/>
          <w:sz w:val="24"/>
          <w:szCs w:val="24"/>
        </w:rPr>
        <w:t xml:space="preserve">Σ </w:t>
      </w:r>
      <w:r>
        <w:rPr>
          <w:b/>
          <w:color w:val="000000" w:themeColor="text1"/>
          <w:sz w:val="24"/>
          <w:szCs w:val="24"/>
        </w:rPr>
        <w:t>Τ Ο Ν     Π Ι Ν Α Κ Α</w:t>
      </w:r>
    </w:p>
    <w:p w:rsidR="006869DB" w:rsidRDefault="006869DB" w:rsidP="00870975">
      <w:pPr>
        <w:ind w:firstLine="720"/>
        <w:jc w:val="both"/>
        <w:rPr>
          <w:bCs/>
          <w:color w:val="000000" w:themeColor="text1"/>
        </w:rPr>
      </w:pPr>
      <w:r>
        <w:rPr>
          <w:bCs/>
          <w:color w:val="000000" w:themeColor="text1"/>
        </w:rPr>
        <w:t>Α) Στον πίνακα παρατηρούμε μία διπλή κάθετη γραμμή στο σημείο διαχωρισμού των κριτηρίων ταξινόμησης (Α΄</w:t>
      </w:r>
      <w:r w:rsidR="005D4BDA">
        <w:rPr>
          <w:bCs/>
          <w:color w:val="000000" w:themeColor="text1"/>
        </w:rPr>
        <w:t xml:space="preserve"> και Β΄). Έτσι τα δύο κριτήρια, τα οποία χρησιμο</w:t>
      </w:r>
      <w:r w:rsidR="004E2282">
        <w:rPr>
          <w:bCs/>
          <w:color w:val="000000" w:themeColor="text1"/>
        </w:rPr>
        <w:t>ποιήθηκαν για την ταξινόμηση τού</w:t>
      </w:r>
      <w:r w:rsidR="005D4BDA">
        <w:rPr>
          <w:bCs/>
          <w:color w:val="000000" w:themeColor="text1"/>
        </w:rPr>
        <w:t xml:space="preserve"> μαθητικού πληθυσμού, διακρίνονται καλύτερα. Το Α΄ ΚΡΙΤΗΡΙΟ</w:t>
      </w:r>
      <w:r w:rsidR="007B483D">
        <w:rPr>
          <w:bCs/>
          <w:color w:val="000000" w:themeColor="text1"/>
        </w:rPr>
        <w:t xml:space="preserve"> σχετίζεται με την εγγραφή των μαθητών (-τριών) στα Δημοτολόγια Δήμων ή Κοινοτήτων. Δηλαδή, σε ποια Μητρώ</w:t>
      </w:r>
      <w:r w:rsidR="004E2282">
        <w:rPr>
          <w:bCs/>
          <w:color w:val="000000" w:themeColor="text1"/>
        </w:rPr>
        <w:t>α Δήμων (ή Κοινοτήτων) είχαν εγγράψει</w:t>
      </w:r>
      <w:r w:rsidR="007B483D">
        <w:rPr>
          <w:bCs/>
          <w:color w:val="000000" w:themeColor="text1"/>
        </w:rPr>
        <w:t xml:space="preserve"> οι γονείς τα παιδιά τους μετά τη γέννησή τους. Το Β΄ ΚΡΙΤΗΡΙΟ σχετίζεται με τα Δημοτικά Σχολεία (δήμων ή Κοινοτήτων) στα οποία φοίτησαν οι μαθητές (-τριες), αποφοίτησαν, και κατόπιν ενεγράφησαν στο </w:t>
      </w:r>
      <w:r w:rsidR="000E2E42">
        <w:rPr>
          <w:bCs/>
          <w:color w:val="000000" w:themeColor="text1"/>
        </w:rPr>
        <w:t xml:space="preserve">        </w:t>
      </w:r>
      <w:r w:rsidR="007B483D">
        <w:rPr>
          <w:bCs/>
          <w:color w:val="000000" w:themeColor="text1"/>
        </w:rPr>
        <w:t>1</w:t>
      </w:r>
      <w:r w:rsidR="007B483D" w:rsidRPr="007B483D">
        <w:rPr>
          <w:bCs/>
          <w:color w:val="000000" w:themeColor="text1"/>
          <w:vertAlign w:val="superscript"/>
        </w:rPr>
        <w:t>ο</w:t>
      </w:r>
      <w:r w:rsidR="007B483D">
        <w:rPr>
          <w:bCs/>
          <w:color w:val="000000" w:themeColor="text1"/>
        </w:rPr>
        <w:t xml:space="preserve"> Γυμνά</w:t>
      </w:r>
      <w:r w:rsidR="000E2E42">
        <w:rPr>
          <w:bCs/>
          <w:color w:val="000000" w:themeColor="text1"/>
        </w:rPr>
        <w:t>σιο  Τρικάλων.</w:t>
      </w:r>
      <w:r w:rsidR="005D4BDA">
        <w:rPr>
          <w:bCs/>
          <w:color w:val="000000" w:themeColor="text1"/>
        </w:rPr>
        <w:t xml:space="preserve"> </w:t>
      </w:r>
      <w:r w:rsidR="000E2E42">
        <w:rPr>
          <w:bCs/>
          <w:color w:val="000000" w:themeColor="text1"/>
        </w:rPr>
        <w:t>Τα Δημοτικά Σχολεία μπορεί να είναι σε Δήμους (κυρίως στον Δήμο Τρικκαίων) ή σε κάποια γειτονική προς την πόλη των Τρικάλων Κοινότητα. (Οι γειτονικές Κοινότητες από τις οποίες προέρχονται μαθητές, που εγγράφονται στο 1</w:t>
      </w:r>
      <w:r w:rsidR="000E2E42" w:rsidRPr="000E2E42">
        <w:rPr>
          <w:bCs/>
          <w:color w:val="000000" w:themeColor="text1"/>
          <w:vertAlign w:val="superscript"/>
        </w:rPr>
        <w:t>ο</w:t>
      </w:r>
      <w:r w:rsidR="000E2E42">
        <w:rPr>
          <w:bCs/>
          <w:color w:val="000000" w:themeColor="text1"/>
        </w:rPr>
        <w:t xml:space="preserve"> Γυμνάσιο, είναι οι</w:t>
      </w:r>
      <w:r w:rsidR="000E2E42" w:rsidRPr="000E2E42">
        <w:rPr>
          <w:bCs/>
          <w:color w:val="000000" w:themeColor="text1"/>
        </w:rPr>
        <w:t xml:space="preserve">: </w:t>
      </w:r>
      <w:r w:rsidR="000E2E42">
        <w:rPr>
          <w:bCs/>
          <w:color w:val="000000" w:themeColor="text1"/>
        </w:rPr>
        <w:t xml:space="preserve">Παλαιόπυργος, Ζηλευτή, </w:t>
      </w:r>
      <w:r w:rsidR="000B0B8E">
        <w:rPr>
          <w:bCs/>
          <w:color w:val="000000" w:themeColor="text1"/>
        </w:rPr>
        <w:t>Αρδά</w:t>
      </w:r>
      <w:r w:rsidR="00870975">
        <w:rPr>
          <w:bCs/>
          <w:color w:val="000000" w:themeColor="text1"/>
        </w:rPr>
        <w:t>νι</w:t>
      </w:r>
      <w:r w:rsidR="000E2E42">
        <w:rPr>
          <w:bCs/>
          <w:color w:val="000000" w:themeColor="text1"/>
        </w:rPr>
        <w:t>, Κρηνίτσα. Σε πρότερα σχολ. έτη υπήρχαν κι άλλες, αλλά η ίδρ</w:t>
      </w:r>
      <w:r w:rsidR="00F07A1A">
        <w:rPr>
          <w:bCs/>
          <w:color w:val="000000" w:themeColor="text1"/>
        </w:rPr>
        <w:t>υση Γυμνασίων στην περιφέρεια τή</w:t>
      </w:r>
      <w:r w:rsidR="000E2E42">
        <w:rPr>
          <w:bCs/>
          <w:color w:val="000000" w:themeColor="text1"/>
        </w:rPr>
        <w:t>ς πόλης και σε γειτονικές κοινότητες στέρησε μαθητικό δυναμικό από το 1</w:t>
      </w:r>
      <w:r w:rsidR="000E2E42" w:rsidRPr="000E2E42">
        <w:rPr>
          <w:bCs/>
          <w:color w:val="000000" w:themeColor="text1"/>
          <w:vertAlign w:val="superscript"/>
        </w:rPr>
        <w:t>ο</w:t>
      </w:r>
      <w:r w:rsidR="000E2E42">
        <w:rPr>
          <w:bCs/>
          <w:color w:val="000000" w:themeColor="text1"/>
        </w:rPr>
        <w:t xml:space="preserve"> Γυμνάσιο. </w:t>
      </w:r>
      <w:r w:rsidR="006F0874">
        <w:rPr>
          <w:bCs/>
          <w:color w:val="000000" w:themeColor="text1"/>
        </w:rPr>
        <w:t>Σποραδικά εμφανίζονται και περιπτώσεις μαθητών που προέρχονται και από κάποια άλλη (εκτός από τις προαναφερθείσες) Κοινότητα, αλλά είναι σχετικά σπάνιες οι περιπτώσεις αυτές.</w:t>
      </w:r>
    </w:p>
    <w:p w:rsidR="006F0874" w:rsidRDefault="006F0874" w:rsidP="00870975">
      <w:pPr>
        <w:ind w:firstLine="720"/>
        <w:jc w:val="both"/>
        <w:rPr>
          <w:bCs/>
          <w:color w:val="000000" w:themeColor="text1"/>
        </w:rPr>
      </w:pPr>
      <w:r>
        <w:rPr>
          <w:bCs/>
          <w:color w:val="000000" w:themeColor="text1"/>
        </w:rPr>
        <w:t>Β) στη δεύτερη στήλη του πίνακα (ΤΡΙΕΤΙΑ ΑΝΑΦΟΡΑΣ), η οποία</w:t>
      </w:r>
      <w:r w:rsidR="00F07A1A">
        <w:rPr>
          <w:bCs/>
          <w:color w:val="000000" w:themeColor="text1"/>
        </w:rPr>
        <w:t xml:space="preserve"> αφορά τη χρονολογική ένδειξη τή</w:t>
      </w:r>
      <w:r>
        <w:rPr>
          <w:bCs/>
          <w:color w:val="000000" w:themeColor="text1"/>
        </w:rPr>
        <w:t>ς καταγραφής, ακολουθήθηκε η «</w:t>
      </w:r>
      <w:r w:rsidRPr="000447A4">
        <w:rPr>
          <w:bCs/>
          <w:i/>
          <w:iCs/>
          <w:color w:val="000000" w:themeColor="text1"/>
        </w:rPr>
        <w:t>γραμμή</w:t>
      </w:r>
      <w:r w:rsidR="001F7FD8">
        <w:rPr>
          <w:bCs/>
          <w:color w:val="000000" w:themeColor="text1"/>
        </w:rPr>
        <w:t>» τή</w:t>
      </w:r>
      <w:r w:rsidR="000447A4">
        <w:rPr>
          <w:bCs/>
          <w:color w:val="000000" w:themeColor="text1"/>
        </w:rPr>
        <w:t>ς τριετίας (όπως έγινε και με τα πινακίδια στην πρώτη φάση της επεξεργασίας των στοιχείων). Όπως, δηλαδή, στο Μητρώο των μαθητών (-τριών) είναι καταγεγραμμένοι οι μαθητές (-τριες) του Σχολείου, και εμφανίζεται στο χωρίο του κάθε μαθητή (-τριας) η τριετής του πορεία και εξέλιξη από τη χρονιά της ε</w:t>
      </w:r>
      <w:r w:rsidR="00F07A1A">
        <w:rPr>
          <w:bCs/>
          <w:color w:val="000000" w:themeColor="text1"/>
        </w:rPr>
        <w:t>γγραφής έως τη χρονιά της απόλυσ</w:t>
      </w:r>
      <w:r w:rsidR="000447A4">
        <w:rPr>
          <w:bCs/>
          <w:color w:val="000000" w:themeColor="text1"/>
        </w:rPr>
        <w:t>ης</w:t>
      </w:r>
      <w:r w:rsidR="00F07A1A">
        <w:rPr>
          <w:bCs/>
          <w:color w:val="000000" w:themeColor="text1"/>
        </w:rPr>
        <w:t>.  Ό</w:t>
      </w:r>
      <w:r w:rsidR="000447A4">
        <w:rPr>
          <w:bCs/>
          <w:color w:val="000000" w:themeColor="text1"/>
        </w:rPr>
        <w:t xml:space="preserve">πως έγινε στην πρώτη φάση η συγκέντρωση, η καταγραφή και ο σχολιασμός του υλικού, σε τριετίες, δηλαδή, μαθητών (κι όχι κατά σχολικά έτη), έτσι κι αυτός ο </w:t>
      </w:r>
      <w:r w:rsidR="00C243F7">
        <w:rPr>
          <w:bCs/>
          <w:color w:val="000000" w:themeColor="text1"/>
        </w:rPr>
        <w:t>ΠΙΝΑΚΑΣ  έχει ως σημεία χρονικής αναφοράς δέκα τριετίες.</w:t>
      </w:r>
    </w:p>
    <w:p w:rsidR="00C243F7" w:rsidRDefault="00C243F7" w:rsidP="00870975">
      <w:pPr>
        <w:jc w:val="both"/>
        <w:rPr>
          <w:bCs/>
          <w:color w:val="000000" w:themeColor="text1"/>
        </w:rPr>
      </w:pPr>
      <w:r>
        <w:rPr>
          <w:bCs/>
          <w:color w:val="000000" w:themeColor="text1"/>
        </w:rPr>
        <w:t>ΠΑΡΑΔΕΙΓΜΑ</w:t>
      </w:r>
      <w:r w:rsidRPr="00C243F7">
        <w:rPr>
          <w:bCs/>
          <w:color w:val="000000" w:themeColor="text1"/>
        </w:rPr>
        <w:t xml:space="preserve">: </w:t>
      </w:r>
      <w:r>
        <w:rPr>
          <w:bCs/>
          <w:color w:val="000000" w:themeColor="text1"/>
        </w:rPr>
        <w:t>Στην πρώτη τριετία (1979 – 1982) στο 1</w:t>
      </w:r>
      <w:r w:rsidRPr="00C243F7">
        <w:rPr>
          <w:bCs/>
          <w:color w:val="000000" w:themeColor="text1"/>
          <w:vertAlign w:val="superscript"/>
        </w:rPr>
        <w:t>ο</w:t>
      </w:r>
      <w:r>
        <w:rPr>
          <w:bCs/>
          <w:color w:val="000000" w:themeColor="text1"/>
        </w:rPr>
        <w:t xml:space="preserve"> Γυμνάσιο, στην Α΄ τάξη του 1979 ενεγράφησαν 273 μαθητές (-τριες). Αυτοί ταξινομούνται με βάση τα δύο κριτήρια που διακρίνονται στον πίνακα. Το Α΄ </w:t>
      </w:r>
      <w:bookmarkStart w:id="90" w:name="_Hlk134710466"/>
      <w:r>
        <w:rPr>
          <w:bCs/>
          <w:color w:val="000000" w:themeColor="text1"/>
        </w:rPr>
        <w:t xml:space="preserve">ΚΡΙΤΗΡΙΟ σχετίζεται </w:t>
      </w:r>
      <w:bookmarkEnd w:id="90"/>
      <w:r>
        <w:rPr>
          <w:bCs/>
          <w:color w:val="000000" w:themeColor="text1"/>
        </w:rPr>
        <w:t>με την εγγραφή του μαθητή (-τριας) σε κάποιο Δημοτολόγιο. Το Β΄ ΚΡΙΤΗΡΙΟ</w:t>
      </w:r>
      <w:r w:rsidR="00F07A1A">
        <w:rPr>
          <w:bCs/>
          <w:color w:val="000000" w:themeColor="text1"/>
        </w:rPr>
        <w:t xml:space="preserve"> σχετίζεται με το Απολυτήριο τού</w:t>
      </w:r>
      <w:r>
        <w:rPr>
          <w:bCs/>
          <w:color w:val="000000" w:themeColor="text1"/>
        </w:rPr>
        <w:t xml:space="preserve"> Δημοτικού Σχολείου από το οποίο </w:t>
      </w:r>
      <w:r w:rsidR="00204AD5">
        <w:rPr>
          <w:bCs/>
          <w:color w:val="000000" w:themeColor="text1"/>
        </w:rPr>
        <w:t>αποφοίτησε</w:t>
      </w:r>
      <w:r>
        <w:rPr>
          <w:bCs/>
          <w:color w:val="000000" w:themeColor="text1"/>
        </w:rPr>
        <w:t xml:space="preserve"> ο μαθητής (-τρια). Ουσιαστικά αναφερόμαστε σ΄ όλες τις εγγραφές που πραγματοποιούνται καθώς οι μα</w:t>
      </w:r>
      <w:r w:rsidR="00204AD5">
        <w:rPr>
          <w:bCs/>
          <w:color w:val="000000" w:themeColor="text1"/>
        </w:rPr>
        <w:t>θ</w:t>
      </w:r>
      <w:r>
        <w:rPr>
          <w:bCs/>
          <w:color w:val="000000" w:themeColor="text1"/>
        </w:rPr>
        <w:t xml:space="preserve">ητές (-τριες) </w:t>
      </w:r>
      <w:r w:rsidR="00204AD5">
        <w:rPr>
          <w:bCs/>
          <w:color w:val="000000" w:themeColor="text1"/>
        </w:rPr>
        <w:t xml:space="preserve"> εισέρχονται στο 1</w:t>
      </w:r>
      <w:r w:rsidR="00204AD5" w:rsidRPr="00204AD5">
        <w:rPr>
          <w:bCs/>
          <w:color w:val="000000" w:themeColor="text1"/>
          <w:vertAlign w:val="superscript"/>
        </w:rPr>
        <w:t>ο</w:t>
      </w:r>
      <w:r w:rsidR="00204AD5">
        <w:rPr>
          <w:bCs/>
          <w:color w:val="000000" w:themeColor="text1"/>
        </w:rPr>
        <w:t xml:space="preserve"> Γυμνάσιο. Η από εκεί και πέρα πορεία </w:t>
      </w:r>
      <w:r w:rsidR="00B47B3E">
        <w:rPr>
          <w:bCs/>
          <w:color w:val="000000" w:themeColor="text1"/>
        </w:rPr>
        <w:t>(αν, δηλαδή, κάποιος πήρε μετεγγραφή</w:t>
      </w:r>
      <w:r w:rsidR="003F77D0">
        <w:rPr>
          <w:bCs/>
          <w:color w:val="000000" w:themeColor="text1"/>
        </w:rPr>
        <w:t xml:space="preserve"> ή απορρίφθηκε δεν λαμβάνεται υπ’</w:t>
      </w:r>
      <w:r w:rsidR="00204AD5">
        <w:rPr>
          <w:bCs/>
          <w:color w:val="000000" w:themeColor="text1"/>
        </w:rPr>
        <w:t xml:space="preserve"> όψιν). </w:t>
      </w:r>
    </w:p>
    <w:p w:rsidR="00204AD5" w:rsidRDefault="00204AD5" w:rsidP="00870975">
      <w:pPr>
        <w:jc w:val="both"/>
        <w:rPr>
          <w:bCs/>
          <w:color w:val="000000" w:themeColor="text1"/>
        </w:rPr>
      </w:pPr>
      <w:r>
        <w:rPr>
          <w:bCs/>
          <w:color w:val="000000" w:themeColor="text1"/>
        </w:rPr>
        <w:tab/>
        <w:t>Η ταξινόμηση, δηλαδή, δεν γίνεται κατ</w:t>
      </w:r>
      <w:r w:rsidR="003F77D0">
        <w:rPr>
          <w:bCs/>
          <w:color w:val="000000" w:themeColor="text1"/>
        </w:rPr>
        <w:t>’</w:t>
      </w:r>
      <w:r>
        <w:rPr>
          <w:bCs/>
          <w:color w:val="000000" w:themeColor="text1"/>
        </w:rPr>
        <w:t xml:space="preserve"> έτος, αλλά κατά τριετία, καθώς, όταν γινόταν η συλλογή των στοιχείων, συλλέγονταν κατά τριετίες μαθητών. Κατόπιν τα στοι</w:t>
      </w:r>
      <w:r w:rsidR="003F77D0">
        <w:rPr>
          <w:bCs/>
          <w:color w:val="000000" w:themeColor="text1"/>
        </w:rPr>
        <w:t>χεία αυτά ταξινομήθηκαν και κατ’</w:t>
      </w:r>
      <w:r>
        <w:rPr>
          <w:bCs/>
          <w:color w:val="000000" w:themeColor="text1"/>
        </w:rPr>
        <w:t xml:space="preserve"> έτος, για να γίνει η επεξεργασία τους στους τέσσερις προηγούμενους πίνακες. Το κριτήριο, λοιπόν, του χρόνου ή καλύτερα του σχολ. έτους δεν παίζει κάποιον ρόλο στον </w:t>
      </w:r>
      <w:bookmarkStart w:id="91" w:name="_Hlk134711427"/>
      <w:r>
        <w:rPr>
          <w:bCs/>
          <w:color w:val="000000" w:themeColor="text1"/>
        </w:rPr>
        <w:t xml:space="preserve">ΠΙΝΑΚΑ &lt; </w:t>
      </w:r>
      <w:r>
        <w:rPr>
          <w:bCs/>
          <w:color w:val="000000" w:themeColor="text1"/>
          <w:lang w:val="en-US"/>
        </w:rPr>
        <w:t>V</w:t>
      </w:r>
      <w:r>
        <w:rPr>
          <w:bCs/>
          <w:color w:val="000000" w:themeColor="text1"/>
        </w:rPr>
        <w:t xml:space="preserve"> &gt;</w:t>
      </w:r>
      <w:bookmarkEnd w:id="91"/>
      <w:r>
        <w:rPr>
          <w:bCs/>
          <w:color w:val="000000" w:themeColor="text1"/>
        </w:rPr>
        <w:t>, καθώ</w:t>
      </w:r>
      <w:r w:rsidR="003F77D0">
        <w:rPr>
          <w:bCs/>
          <w:color w:val="000000" w:themeColor="text1"/>
        </w:rPr>
        <w:t>ς, αν γινόταν η προσμέτρηση κατ’</w:t>
      </w:r>
      <w:r>
        <w:rPr>
          <w:bCs/>
          <w:color w:val="000000" w:themeColor="text1"/>
        </w:rPr>
        <w:t xml:space="preserve"> έτος, οι </w:t>
      </w:r>
      <w:r w:rsidR="00ED177E">
        <w:rPr>
          <w:bCs/>
          <w:color w:val="000000" w:themeColor="text1"/>
        </w:rPr>
        <w:t xml:space="preserve">ίδιοι μαθητές θα έπρεπε να μετρηθούν δύο ακόμα φορές (στη Β΄ και στη Γ΄ τάξη). Η καταμέτρηση γίνεται άπαξ με την εγγραφή τους στο Μητρώο στην Α΄ τάξη. </w:t>
      </w:r>
    </w:p>
    <w:p w:rsidR="00ED177E" w:rsidRPr="002E735D" w:rsidRDefault="00ED177E" w:rsidP="00870975">
      <w:pPr>
        <w:jc w:val="both"/>
        <w:rPr>
          <w:bCs/>
          <w:color w:val="000000" w:themeColor="text1"/>
        </w:rPr>
      </w:pPr>
      <w:r>
        <w:rPr>
          <w:bCs/>
          <w:color w:val="000000" w:themeColor="text1"/>
        </w:rPr>
        <w:tab/>
        <w:t xml:space="preserve">Ξεκινάει ο </w:t>
      </w:r>
      <w:bookmarkStart w:id="92" w:name="_Hlk134712317"/>
      <w:r>
        <w:rPr>
          <w:bCs/>
          <w:color w:val="000000" w:themeColor="text1"/>
        </w:rPr>
        <w:t>ΠΙΝΑΚΑ</w:t>
      </w:r>
      <w:r w:rsidR="00B47B3E">
        <w:rPr>
          <w:bCs/>
          <w:color w:val="000000" w:themeColor="text1"/>
        </w:rPr>
        <w:t>Σ</w:t>
      </w:r>
      <w:r>
        <w:rPr>
          <w:bCs/>
          <w:color w:val="000000" w:themeColor="text1"/>
        </w:rPr>
        <w:t xml:space="preserve"> &lt; </w:t>
      </w:r>
      <w:r>
        <w:rPr>
          <w:bCs/>
          <w:color w:val="000000" w:themeColor="text1"/>
          <w:lang w:val="en-US"/>
        </w:rPr>
        <w:t>V</w:t>
      </w:r>
      <w:r>
        <w:rPr>
          <w:bCs/>
          <w:color w:val="000000" w:themeColor="text1"/>
        </w:rPr>
        <w:t xml:space="preserve"> &gt; </w:t>
      </w:r>
      <w:bookmarkEnd w:id="92"/>
      <w:r>
        <w:rPr>
          <w:bCs/>
          <w:color w:val="000000" w:themeColor="text1"/>
        </w:rPr>
        <w:t xml:space="preserve">από το 1979 καθόσον σ΄ αυτή τη χρονιά έχουμε στο Μητρώο ολοκληρωμένη Α΄ τάξη. Όχι, όμως, και Β΄ και Γ΄ τάξη. Έτσι χρονικά ο ΠΙΝΑΚΑ &lt; </w:t>
      </w:r>
      <w:r>
        <w:rPr>
          <w:bCs/>
          <w:color w:val="000000" w:themeColor="text1"/>
          <w:lang w:val="en-US"/>
        </w:rPr>
        <w:t>V</w:t>
      </w:r>
      <w:r>
        <w:rPr>
          <w:bCs/>
          <w:color w:val="000000" w:themeColor="text1"/>
        </w:rPr>
        <w:t xml:space="preserve"> &gt; ξεκινάει μία διετία ενωρίτερα συγκριτικά με τους άλλους πίνακες.</w:t>
      </w:r>
    </w:p>
    <w:p w:rsidR="00870975" w:rsidRPr="002E735D" w:rsidRDefault="00870975" w:rsidP="00870975">
      <w:pPr>
        <w:jc w:val="both"/>
        <w:rPr>
          <w:bCs/>
          <w:color w:val="000000" w:themeColor="text1"/>
        </w:rPr>
      </w:pPr>
    </w:p>
    <w:p w:rsidR="00405A9F" w:rsidRPr="0093723D" w:rsidRDefault="00405A9F" w:rsidP="00870975">
      <w:pPr>
        <w:jc w:val="right"/>
        <w:rPr>
          <w:b/>
          <w:bCs/>
          <w:color w:val="000000" w:themeColor="text1"/>
        </w:rPr>
      </w:pPr>
    </w:p>
    <w:p w:rsidR="00870975" w:rsidRPr="002E735D" w:rsidRDefault="00870975" w:rsidP="00870975">
      <w:pPr>
        <w:jc w:val="right"/>
        <w:rPr>
          <w:b/>
          <w:bCs/>
          <w:color w:val="000000" w:themeColor="text1"/>
        </w:rPr>
      </w:pPr>
      <w:r w:rsidRPr="00870975">
        <w:rPr>
          <w:b/>
          <w:bCs/>
          <w:color w:val="000000" w:themeColor="text1"/>
          <w:lang w:val="en-US"/>
        </w:rPr>
        <w:lastRenderedPageBreak/>
        <w:t>V</w:t>
      </w:r>
      <w:r w:rsidR="00654B14">
        <w:rPr>
          <w:b/>
          <w:bCs/>
          <w:color w:val="000000" w:themeColor="text1"/>
        </w:rPr>
        <w:t xml:space="preserve"> β</w:t>
      </w:r>
    </w:p>
    <w:p w:rsidR="00ED177E" w:rsidRDefault="00ED177E" w:rsidP="00870975">
      <w:pPr>
        <w:jc w:val="both"/>
        <w:rPr>
          <w:bCs/>
          <w:color w:val="000000" w:themeColor="text1"/>
        </w:rPr>
      </w:pPr>
      <w:r>
        <w:rPr>
          <w:bCs/>
          <w:color w:val="000000" w:themeColor="text1"/>
        </w:rPr>
        <w:tab/>
        <w:t xml:space="preserve">Γ) </w:t>
      </w:r>
      <w:r w:rsidR="00E66670">
        <w:rPr>
          <w:bCs/>
          <w:color w:val="000000" w:themeColor="text1"/>
        </w:rPr>
        <w:t>ΑΣΤΙΚΟ ΠΕΡΙΒΑΛΛΟΝ – ΑΓΡΟΤΙΚΟ ΠΕΡΙΒΑΛΛΟΝ</w:t>
      </w:r>
    </w:p>
    <w:p w:rsidR="00E66670" w:rsidRDefault="00E66670" w:rsidP="00870975">
      <w:pPr>
        <w:jc w:val="both"/>
        <w:rPr>
          <w:bCs/>
          <w:color w:val="000000" w:themeColor="text1"/>
        </w:rPr>
      </w:pPr>
      <w:r>
        <w:rPr>
          <w:bCs/>
          <w:color w:val="000000" w:themeColor="text1"/>
        </w:rPr>
        <w:tab/>
        <w:t xml:space="preserve">Οι όροι αυτοί έχουν κάπως διαφορετική σημασία, ανάλογη με το κριτήριο </w:t>
      </w:r>
      <w:bookmarkStart w:id="93" w:name="_Hlk134711817"/>
      <w:r>
        <w:rPr>
          <w:bCs/>
          <w:color w:val="000000" w:themeColor="text1"/>
        </w:rPr>
        <w:t>ταξινόμησης</w:t>
      </w:r>
      <w:bookmarkEnd w:id="93"/>
      <w:r>
        <w:rPr>
          <w:bCs/>
          <w:color w:val="000000" w:themeColor="text1"/>
        </w:rPr>
        <w:t>. Αναφορικά με το πρώτο κριτήριο ταξινόμησης (ΕΓΓΡΑΦΗ ΣΕ ΔΗΜΟΤΟΛΟΓΙΑ)</w:t>
      </w:r>
      <w:r w:rsidR="00F07A1A">
        <w:rPr>
          <w:bCs/>
          <w:color w:val="000000" w:themeColor="text1"/>
        </w:rPr>
        <w:t xml:space="preserve"> ο όρος σημαίνει</w:t>
      </w:r>
      <w:r>
        <w:rPr>
          <w:bCs/>
          <w:color w:val="000000" w:themeColor="text1"/>
        </w:rPr>
        <w:t xml:space="preserve"> τους Δήμους (κυρίως ο </w:t>
      </w:r>
      <w:r w:rsidR="007C0F45">
        <w:rPr>
          <w:bCs/>
          <w:color w:val="000000" w:themeColor="text1"/>
        </w:rPr>
        <w:t xml:space="preserve">Δήμος Τρικκαίων σ΄ αυτήν τη δεκαετία) ή τις Κοινότητες στις οποίες οι γονείς εγγράφουν τα τέκνα τους μετά τη γέννησή τους. Το δεύτερο </w:t>
      </w:r>
      <w:bookmarkStart w:id="94" w:name="_Hlk134713265"/>
      <w:r w:rsidR="007C0F45">
        <w:rPr>
          <w:bCs/>
          <w:color w:val="000000" w:themeColor="text1"/>
        </w:rPr>
        <w:t>κριτήριο (ΑΠΟΛΥΤΗΡΙΑ ΔΗΜΟΤΙΚΩΝ ΣΧΟΛΕΙΩΝ)</w:t>
      </w:r>
      <w:bookmarkEnd w:id="94"/>
      <w:r w:rsidR="007C0F45">
        <w:rPr>
          <w:bCs/>
          <w:color w:val="000000" w:themeColor="text1"/>
        </w:rPr>
        <w:t xml:space="preserve"> αναφέρεται στα Δημοτικά Σχολεία </w:t>
      </w:r>
      <w:r w:rsidR="007C0F45" w:rsidRPr="00F07A1A">
        <w:rPr>
          <w:bCs/>
          <w:i/>
          <w:color w:val="000000" w:themeColor="text1"/>
        </w:rPr>
        <w:t>των Δήμων (κυρίως, πάλι, του Δήμου Τρικκαίων) ή των Κοινοτήτων, στα οποία είχαν</w:t>
      </w:r>
      <w:r w:rsidR="007C0F45">
        <w:rPr>
          <w:bCs/>
          <w:color w:val="000000" w:themeColor="text1"/>
        </w:rPr>
        <w:t xml:space="preserve"> φοιτήσει οι </w:t>
      </w:r>
      <w:bookmarkStart w:id="95" w:name="_Hlk134712509"/>
      <w:r w:rsidR="007C0F45">
        <w:rPr>
          <w:bCs/>
          <w:color w:val="000000" w:themeColor="text1"/>
        </w:rPr>
        <w:t xml:space="preserve">μαθητές (-τριες) </w:t>
      </w:r>
      <w:bookmarkEnd w:id="95"/>
      <w:r w:rsidR="007C0F45">
        <w:rPr>
          <w:bCs/>
          <w:color w:val="000000" w:themeColor="text1"/>
        </w:rPr>
        <w:t>πριν την εγγραφή τους στο 1</w:t>
      </w:r>
      <w:r w:rsidR="007C0F45" w:rsidRPr="007C0F45">
        <w:rPr>
          <w:bCs/>
          <w:color w:val="000000" w:themeColor="text1"/>
          <w:vertAlign w:val="superscript"/>
        </w:rPr>
        <w:t>ο</w:t>
      </w:r>
      <w:r w:rsidR="007C0F45">
        <w:rPr>
          <w:bCs/>
          <w:color w:val="000000" w:themeColor="text1"/>
        </w:rPr>
        <w:t xml:space="preserve"> Γυμνάσιο.</w:t>
      </w:r>
    </w:p>
    <w:p w:rsidR="007C0F45" w:rsidRDefault="007C0F45" w:rsidP="00870975">
      <w:pPr>
        <w:jc w:val="both"/>
        <w:rPr>
          <w:bCs/>
          <w:color w:val="000000" w:themeColor="text1"/>
        </w:rPr>
      </w:pPr>
      <w:r>
        <w:rPr>
          <w:bCs/>
          <w:color w:val="000000" w:themeColor="text1"/>
        </w:rPr>
        <w:tab/>
        <w:t>Μετά από τις απαραίτητες διευκρινίσεις σχετικά με τον τρόπο «ανάγνωσης» του</w:t>
      </w:r>
      <w:r w:rsidRPr="007C0F45">
        <w:rPr>
          <w:bCs/>
          <w:color w:val="000000" w:themeColor="text1"/>
        </w:rPr>
        <w:t xml:space="preserve"> </w:t>
      </w:r>
      <w:bookmarkStart w:id="96" w:name="_Hlk134714002"/>
      <w:r>
        <w:rPr>
          <w:bCs/>
          <w:color w:val="000000" w:themeColor="text1"/>
        </w:rPr>
        <w:t xml:space="preserve">ΠΙΝΑΚΑ &lt; </w:t>
      </w:r>
      <w:r>
        <w:rPr>
          <w:bCs/>
          <w:color w:val="000000" w:themeColor="text1"/>
          <w:lang w:val="en-US"/>
        </w:rPr>
        <w:t>V</w:t>
      </w:r>
      <w:r>
        <w:rPr>
          <w:bCs/>
          <w:color w:val="000000" w:themeColor="text1"/>
        </w:rPr>
        <w:t xml:space="preserve"> &gt; </w:t>
      </w:r>
      <w:bookmarkEnd w:id="96"/>
      <w:r>
        <w:rPr>
          <w:bCs/>
          <w:color w:val="000000" w:themeColor="text1"/>
        </w:rPr>
        <w:t>προχωράμε στην ανάλυση των στοιχείων που μας δίνει ο πίνακας αυτός. Με βάση, λοιπόν, το Α΄ ΚΡΙΤΗΡΙΟ</w:t>
      </w:r>
      <w:r w:rsidR="00C72A1E">
        <w:rPr>
          <w:bCs/>
          <w:color w:val="000000" w:themeColor="text1"/>
        </w:rPr>
        <w:t>(</w:t>
      </w:r>
      <w:r>
        <w:rPr>
          <w:bCs/>
          <w:color w:val="000000" w:themeColor="text1"/>
        </w:rPr>
        <w:t xml:space="preserve"> ΕΓΓΡΑΦΗ ΣΕ ΔΗΜΟΤΟΛΟΓΙΑ) διαπιστώνουμε ότι κατά τη δωδεκαετία 1979 – 1991    </w:t>
      </w:r>
      <w:r w:rsidR="001F6A77">
        <w:rPr>
          <w:bCs/>
          <w:color w:val="000000" w:themeColor="text1"/>
        </w:rPr>
        <w:t xml:space="preserve">678 μαθητές (-τριες) μετά τη γέννησή τους ενεγράφησαν από τους γονείς τους στα Δημοτολόγια του Δήμου Τρικκαίων (πολύ λίγοι σε άλλους Δήμους). Το ποσοστό αυτών των μαθητών ανέρχεται στο 36,1%. Αντιθέτως,  1.200 </w:t>
      </w:r>
      <w:bookmarkStart w:id="97" w:name="_Hlk134713395"/>
      <w:r w:rsidR="001F6A77">
        <w:rPr>
          <w:bCs/>
          <w:color w:val="000000" w:themeColor="text1"/>
        </w:rPr>
        <w:t xml:space="preserve">μαθητές (-τριες) </w:t>
      </w:r>
      <w:bookmarkEnd w:id="97"/>
      <w:r w:rsidR="001F6A77">
        <w:rPr>
          <w:bCs/>
          <w:color w:val="000000" w:themeColor="text1"/>
        </w:rPr>
        <w:t>(ποσοστό 63,9%) φαίνονται εγγεγραμμένοι σε Δημοτολόγια Κοινοτήτων. Βασιζόμενοι στο κριτήριο Α΄ σχηματίζουμε την εντύπωση ότι στο 1</w:t>
      </w:r>
      <w:r w:rsidR="001F6A77" w:rsidRPr="001F6A77">
        <w:rPr>
          <w:bCs/>
          <w:color w:val="000000" w:themeColor="text1"/>
          <w:vertAlign w:val="superscript"/>
        </w:rPr>
        <w:t>ο</w:t>
      </w:r>
      <w:r w:rsidR="001F6A77">
        <w:rPr>
          <w:bCs/>
          <w:color w:val="000000" w:themeColor="text1"/>
        </w:rPr>
        <w:t xml:space="preserve"> Γυμνάσιο Τρικάλων εγγράφονται  μαθητές (-τριες) που προέρχονται από γειτονικές προς την πόλη των Τρικάλων Κοινότητες.</w:t>
      </w:r>
    </w:p>
    <w:p w:rsidR="00C27388" w:rsidRDefault="00C27388" w:rsidP="00870975">
      <w:pPr>
        <w:jc w:val="both"/>
        <w:rPr>
          <w:bCs/>
          <w:color w:val="000000" w:themeColor="text1"/>
        </w:rPr>
      </w:pPr>
      <w:r>
        <w:rPr>
          <w:bCs/>
          <w:color w:val="000000" w:themeColor="text1"/>
        </w:rPr>
        <w:tab/>
        <w:t xml:space="preserve">Ωστόσο, αν κοιτάξουμε το Β΄ ΚΡΙΤΗΡΙΟ (ΑΠΟΛΥΤΗΡΙΑ ΔΗΜΟΤΙΚΩΝ ΣΧΟΛΕΙΩΝ) η προηγούμενη εντύπωση αλλάζει άρδην. Βάσει του Β΄ κριτηρίου διαπιστώνουμε ότι 1.467 μαθητές (-τριες) </w:t>
      </w:r>
      <w:bookmarkStart w:id="98" w:name="_Hlk134713565"/>
      <w:r>
        <w:rPr>
          <w:bCs/>
          <w:color w:val="000000" w:themeColor="text1"/>
        </w:rPr>
        <w:t xml:space="preserve">(ποσοστό 78,1%) </w:t>
      </w:r>
      <w:bookmarkEnd w:id="98"/>
      <w:r>
        <w:rPr>
          <w:bCs/>
          <w:color w:val="000000" w:themeColor="text1"/>
        </w:rPr>
        <w:t>φοίτησαν σε κάποιο Δημοτικό Σχολείο το</w:t>
      </w:r>
      <w:r w:rsidR="00B47B3E">
        <w:rPr>
          <w:bCs/>
          <w:color w:val="000000" w:themeColor="text1"/>
        </w:rPr>
        <w:t>ύ</w:t>
      </w:r>
      <w:r>
        <w:rPr>
          <w:bCs/>
          <w:color w:val="000000" w:themeColor="text1"/>
        </w:rPr>
        <w:t xml:space="preserve"> Δήμου Τρικκαίων, αποφοίτησαν, και κατόπιν ενεγράφησαν στο 1</w:t>
      </w:r>
      <w:r w:rsidRPr="00C27388">
        <w:rPr>
          <w:bCs/>
          <w:color w:val="000000" w:themeColor="text1"/>
          <w:vertAlign w:val="superscript"/>
        </w:rPr>
        <w:t>ο</w:t>
      </w:r>
      <w:r>
        <w:rPr>
          <w:bCs/>
          <w:color w:val="000000" w:themeColor="text1"/>
        </w:rPr>
        <w:t xml:space="preserve"> Γυμνάσιο. Από την άλλη πλευρά 411  μαθητές (-τριες) (ποσοστό 21,9%) φοίτησαν και αποφοίτησαν από Δημοτικά Σχολεία Κοινοτήτων. Εντυπωσιάζει, μάλιστα, η πολύ μικρή συμμετοχή </w:t>
      </w:r>
      <w:r w:rsidR="00450CEE">
        <w:rPr>
          <w:bCs/>
          <w:color w:val="000000" w:themeColor="text1"/>
        </w:rPr>
        <w:t>μαθητών προερχομένων</w:t>
      </w:r>
      <w:r w:rsidR="00B47B3E">
        <w:rPr>
          <w:bCs/>
          <w:color w:val="000000" w:themeColor="text1"/>
        </w:rPr>
        <w:t xml:space="preserve"> από</w:t>
      </w:r>
      <w:r w:rsidR="00450CEE">
        <w:rPr>
          <w:bCs/>
          <w:color w:val="000000" w:themeColor="text1"/>
        </w:rPr>
        <w:t xml:space="preserve"> κοινοτικά</w:t>
      </w:r>
      <w:r w:rsidR="00972C6B">
        <w:rPr>
          <w:bCs/>
          <w:color w:val="000000" w:themeColor="text1"/>
        </w:rPr>
        <w:t xml:space="preserve"> Σχολεία στο συνολικό αριθμό τού</w:t>
      </w:r>
      <w:r w:rsidR="00450CEE">
        <w:rPr>
          <w:bCs/>
          <w:color w:val="000000" w:themeColor="text1"/>
        </w:rPr>
        <w:t xml:space="preserve"> </w:t>
      </w:r>
      <w:r w:rsidR="00972C6B">
        <w:rPr>
          <w:bCs/>
          <w:color w:val="000000" w:themeColor="text1"/>
        </w:rPr>
        <w:t>μαθητικού δυναμικού τού</w:t>
      </w:r>
      <w:r w:rsidR="00450CEE">
        <w:rPr>
          <w:bCs/>
          <w:color w:val="000000" w:themeColor="text1"/>
        </w:rPr>
        <w:t xml:space="preserve"> 1</w:t>
      </w:r>
      <w:r w:rsidR="00450CEE" w:rsidRPr="00450CEE">
        <w:rPr>
          <w:bCs/>
          <w:color w:val="000000" w:themeColor="text1"/>
          <w:vertAlign w:val="superscript"/>
        </w:rPr>
        <w:t>ου</w:t>
      </w:r>
      <w:r w:rsidR="00450CEE">
        <w:rPr>
          <w:bCs/>
          <w:color w:val="000000" w:themeColor="text1"/>
        </w:rPr>
        <w:t xml:space="preserve"> Γυμνασίου. Ιδιαίτερα, μετά το 1980, βλέπουμε απόλυτους αριθμούς πολύ χαμηλούς (ανάμεσα στο 20 και στο 30). </w:t>
      </w:r>
    </w:p>
    <w:p w:rsidR="00057FDC" w:rsidRDefault="00450CEE" w:rsidP="00870975">
      <w:pPr>
        <w:jc w:val="both"/>
        <w:rPr>
          <w:bCs/>
          <w:color w:val="000000" w:themeColor="text1"/>
        </w:rPr>
      </w:pPr>
      <w:r>
        <w:rPr>
          <w:bCs/>
          <w:color w:val="000000" w:themeColor="text1"/>
        </w:rPr>
        <w:tab/>
        <w:t xml:space="preserve">Η αντιφατική εικόνα ανάμεσα στα δύο τμήματα του ΠΙΝΑΚΑ &lt; </w:t>
      </w:r>
      <w:r>
        <w:rPr>
          <w:bCs/>
          <w:color w:val="000000" w:themeColor="text1"/>
          <w:lang w:val="en-US"/>
        </w:rPr>
        <w:t>V</w:t>
      </w:r>
      <w:r>
        <w:rPr>
          <w:bCs/>
          <w:color w:val="000000" w:themeColor="text1"/>
        </w:rPr>
        <w:t xml:space="preserve"> &gt; είναι ενδεικτική </w:t>
      </w:r>
      <w:r w:rsidR="00A15018">
        <w:rPr>
          <w:bCs/>
          <w:color w:val="000000" w:themeColor="text1"/>
        </w:rPr>
        <w:t>του διχασμού στην ψυχοσύνθεση τής ελληνικής κοινωνίας τή</w:t>
      </w:r>
      <w:r>
        <w:rPr>
          <w:bCs/>
          <w:color w:val="000000" w:themeColor="text1"/>
        </w:rPr>
        <w:t>ς εποχής αναφοράς (δεκαετία του 80). Η επιδίωξη μιας</w:t>
      </w:r>
      <w:r w:rsidRPr="00450CEE">
        <w:rPr>
          <w:bCs/>
          <w:color w:val="000000" w:themeColor="text1"/>
        </w:rPr>
        <w:t xml:space="preserve"> </w:t>
      </w:r>
      <w:r>
        <w:rPr>
          <w:bCs/>
          <w:color w:val="000000" w:themeColor="text1"/>
        </w:rPr>
        <w:t>καλύτερης ζω</w:t>
      </w:r>
      <w:r w:rsidR="003B1E78">
        <w:rPr>
          <w:bCs/>
          <w:color w:val="000000" w:themeColor="text1"/>
        </w:rPr>
        <w:t>ής με βελτιωμένους τους όρους τή</w:t>
      </w:r>
      <w:r>
        <w:rPr>
          <w:bCs/>
          <w:color w:val="000000" w:themeColor="text1"/>
        </w:rPr>
        <w:t>ς υλικής (κι όχι μόνο) διαβίωσης</w:t>
      </w:r>
      <w:r w:rsidR="00A15018">
        <w:rPr>
          <w:bCs/>
          <w:color w:val="000000" w:themeColor="text1"/>
        </w:rPr>
        <w:t xml:space="preserve"> (στόχος θεμιτ</w:t>
      </w:r>
      <w:r w:rsidR="006F518E">
        <w:rPr>
          <w:bCs/>
          <w:color w:val="000000" w:themeColor="text1"/>
        </w:rPr>
        <w:t xml:space="preserve">ός και δίκαιος) ωθούν </w:t>
      </w:r>
      <w:r w:rsidR="00893E75">
        <w:rPr>
          <w:bCs/>
          <w:color w:val="000000" w:themeColor="text1"/>
        </w:rPr>
        <w:t xml:space="preserve">τους </w:t>
      </w:r>
      <w:r w:rsidR="006F518E">
        <w:rPr>
          <w:bCs/>
          <w:color w:val="000000" w:themeColor="text1"/>
        </w:rPr>
        <w:t xml:space="preserve"> Έλληνες στην εγκατάλειψη των Κοινοτήτων (των χωριών τους). Αυτή η «</w:t>
      </w:r>
      <w:r w:rsidR="006F518E" w:rsidRPr="006F518E">
        <w:rPr>
          <w:bCs/>
          <w:i/>
          <w:iCs/>
          <w:color w:val="000000" w:themeColor="text1"/>
        </w:rPr>
        <w:t>φυγή</w:t>
      </w:r>
      <w:r w:rsidR="006F518E">
        <w:rPr>
          <w:bCs/>
          <w:color w:val="000000" w:themeColor="text1"/>
        </w:rPr>
        <w:t>»</w:t>
      </w:r>
      <w:r w:rsidR="00BA10F7">
        <w:rPr>
          <w:bCs/>
          <w:color w:val="000000" w:themeColor="text1"/>
        </w:rPr>
        <w:t xml:space="preserve"> δεν είναι φαινόμενο τή</w:t>
      </w:r>
      <w:r w:rsidR="00893E75">
        <w:rPr>
          <w:bCs/>
          <w:color w:val="000000" w:themeColor="text1"/>
        </w:rPr>
        <w:t xml:space="preserve">ς δεκαετίας  αυτής, αλλά συνέχεια της «φυγής» </w:t>
      </w:r>
      <w:r w:rsidR="006F518E">
        <w:rPr>
          <w:bCs/>
          <w:color w:val="000000" w:themeColor="text1"/>
        </w:rPr>
        <w:t xml:space="preserve"> προς τα ξένα ή προς τα αστικά κέντρα (τα οποία γιγαντώνονται) που είχε ξεκινήσει μετεμφυλιακά. Έτσι, λοιπόν, (στα πλαίσια αυτής της αναζήτησης καλύτερων συνθηκών διαβίωσης) πολλοί εγκαθίστανται στα αστικά κέντρα (στον Δήμο Τρικκαίων στην προκειμένη περίπτωση), και τα παιδιά τους τα εγγράφουν σε κάποιο από τα Δημοτικά Σχολεία της πόλης των Τρικάλων, όπως μπορούμε να συμπεράνουμε από τον πίνακα </w:t>
      </w:r>
      <w:r w:rsidR="00057FDC">
        <w:rPr>
          <w:bCs/>
          <w:color w:val="000000" w:themeColor="text1"/>
        </w:rPr>
        <w:t>&lt;</w:t>
      </w:r>
      <w:r w:rsidR="00057FDC">
        <w:rPr>
          <w:bCs/>
          <w:color w:val="000000" w:themeColor="text1"/>
          <w:lang w:val="en-US"/>
        </w:rPr>
        <w:t>V</w:t>
      </w:r>
      <w:r w:rsidR="00057FDC" w:rsidRPr="00057FDC">
        <w:rPr>
          <w:bCs/>
          <w:color w:val="000000" w:themeColor="text1"/>
        </w:rPr>
        <w:t>&gt; (</w:t>
      </w:r>
      <w:r w:rsidR="00057FDC">
        <w:rPr>
          <w:bCs/>
          <w:color w:val="000000" w:themeColor="text1"/>
          <w:lang w:val="en-US"/>
        </w:rPr>
        <w:t>B</w:t>
      </w:r>
      <w:r w:rsidR="00057FDC">
        <w:rPr>
          <w:bCs/>
          <w:color w:val="000000" w:themeColor="text1"/>
        </w:rPr>
        <w:t>΄ ΚΡΙΤΗΡΙΟ).</w:t>
      </w:r>
    </w:p>
    <w:p w:rsidR="00D475D3" w:rsidRPr="002E735D" w:rsidRDefault="00057FDC" w:rsidP="00870975">
      <w:pPr>
        <w:jc w:val="both"/>
        <w:rPr>
          <w:bCs/>
          <w:color w:val="000000" w:themeColor="text1"/>
        </w:rPr>
      </w:pPr>
      <w:r>
        <w:rPr>
          <w:bCs/>
          <w:color w:val="000000" w:themeColor="text1"/>
        </w:rPr>
        <w:tab/>
        <w:t>Από την άλλη πλευρά, ωστόσο, το νήμα της καταγωγής, η ρίζα, το χωριό από το οποίο κάποι</w:t>
      </w:r>
      <w:r w:rsidR="00BA10F7">
        <w:rPr>
          <w:bCs/>
          <w:color w:val="000000" w:themeColor="text1"/>
        </w:rPr>
        <w:t>ος κατάγεται (κι ότι υπάρχει σ’ αυτό (</w:t>
      </w:r>
      <w:r>
        <w:rPr>
          <w:bCs/>
          <w:color w:val="000000" w:themeColor="text1"/>
        </w:rPr>
        <w:t xml:space="preserve"> πρόσωπα, περιουσία, αναμνήσεις) δεν ξεχνιούνται, αλλά παραμένουν ζωντανά στις ανθρώπινες ψυχές. Κι αυτό φροντίζει να το θυμάται και να το ανανεώνει ο Έλληνας που γεννήθηκε κι έζησε στο χωριό πολλά χρόνια,</w:t>
      </w:r>
      <w:r w:rsidR="00A71A89">
        <w:rPr>
          <w:bCs/>
          <w:color w:val="000000" w:themeColor="text1"/>
        </w:rPr>
        <w:t xml:space="preserve"> προτού εξαναγκαστεί να το εγκαταλείψει. Και σήμερα ακόμα οι εορταστικές «επιδρομές» των επιγόνων προς τις  </w:t>
      </w:r>
      <w:r>
        <w:rPr>
          <w:bCs/>
          <w:color w:val="000000" w:themeColor="text1"/>
        </w:rPr>
        <w:t xml:space="preserve"> </w:t>
      </w:r>
      <w:r w:rsidR="00A71A89">
        <w:rPr>
          <w:bCs/>
          <w:color w:val="000000" w:themeColor="text1"/>
        </w:rPr>
        <w:t>κοινότητες σ΄ αυτά τα συναισθήματα έχουν τη ρίζα τους. Ενθυμούμενος, λοιπόν, την καταγωγή του, υπερηφανευόμενος</w:t>
      </w:r>
      <w:r w:rsidR="00B12F46">
        <w:rPr>
          <w:bCs/>
          <w:color w:val="000000" w:themeColor="text1"/>
        </w:rPr>
        <w:t>, ίσως,</w:t>
      </w:r>
      <w:r w:rsidR="00A71A89">
        <w:rPr>
          <w:bCs/>
          <w:color w:val="000000" w:themeColor="text1"/>
        </w:rPr>
        <w:t xml:space="preserve"> </w:t>
      </w:r>
      <w:r w:rsidR="00FC33C0">
        <w:rPr>
          <w:bCs/>
          <w:color w:val="000000" w:themeColor="text1"/>
        </w:rPr>
        <w:t xml:space="preserve"> </w:t>
      </w:r>
      <w:r w:rsidR="003F77D0">
        <w:rPr>
          <w:bCs/>
          <w:color w:val="000000" w:themeColor="text1"/>
        </w:rPr>
        <w:t>γι’</w:t>
      </w:r>
      <w:r w:rsidR="00A71A89">
        <w:rPr>
          <w:bCs/>
          <w:color w:val="000000" w:themeColor="text1"/>
        </w:rPr>
        <w:t xml:space="preserve"> αυτήν, και προσδοκώντας ενδόμυχα (σε πολλές περιπτώσεις) κάποια στιγμή την επιστροφή στα «πάτρια εδάφη», παραμένει δημότης στην Κοινότητα καταγωγής. «Κρατάει» εκεί </w:t>
      </w:r>
      <w:r w:rsidR="00FC33C0">
        <w:rPr>
          <w:bCs/>
          <w:color w:val="000000" w:themeColor="text1"/>
        </w:rPr>
        <w:t xml:space="preserve"> </w:t>
      </w:r>
      <w:r w:rsidR="00A71A89">
        <w:rPr>
          <w:bCs/>
          <w:color w:val="000000" w:themeColor="text1"/>
        </w:rPr>
        <w:t xml:space="preserve">την οικογενειακή μερίδα και εγγράφει και τα παιδιά ως δημότες στην ίδια Κοινότητα. Έτσι το </w:t>
      </w:r>
      <w:r w:rsidR="00D475D3">
        <w:rPr>
          <w:bCs/>
          <w:color w:val="000000" w:themeColor="text1"/>
        </w:rPr>
        <w:t>ΚΡΙΤΗΡΙΟ</w:t>
      </w:r>
      <w:r w:rsidR="00FC33C0">
        <w:rPr>
          <w:bCs/>
          <w:color w:val="000000" w:themeColor="text1"/>
        </w:rPr>
        <w:t xml:space="preserve"> Α’</w:t>
      </w:r>
      <w:r w:rsidR="00D475D3">
        <w:rPr>
          <w:bCs/>
          <w:color w:val="000000" w:themeColor="text1"/>
        </w:rPr>
        <w:t xml:space="preserve"> ΤΟΥ ΠΙΝΑΚΑ &lt;</w:t>
      </w:r>
      <w:r w:rsidR="00ED778D">
        <w:rPr>
          <w:bCs/>
          <w:color w:val="000000" w:themeColor="text1"/>
          <w:lang w:val="en-US"/>
        </w:rPr>
        <w:t>V</w:t>
      </w:r>
      <w:r w:rsidR="00D475D3">
        <w:rPr>
          <w:bCs/>
          <w:color w:val="000000" w:themeColor="text1"/>
        </w:rPr>
        <w:t xml:space="preserve">&gt; μας εμφανίζει το 63,9% </w:t>
      </w:r>
      <w:bookmarkStart w:id="99" w:name="_Hlk134716319"/>
      <w:r w:rsidR="00D475D3">
        <w:rPr>
          <w:bCs/>
          <w:color w:val="000000" w:themeColor="text1"/>
        </w:rPr>
        <w:t>των μαθητών (-τριών) να προέρχονται από κάποια κοινότητα</w:t>
      </w:r>
      <w:bookmarkEnd w:id="99"/>
      <w:r w:rsidR="00D475D3">
        <w:rPr>
          <w:bCs/>
          <w:color w:val="000000" w:themeColor="text1"/>
        </w:rPr>
        <w:t>, σε αντίθεση με το ΚΡΙΤΗΡΙΟ Β΄ που εμφανίζει μόνο το 21,9%</w:t>
      </w:r>
      <w:r w:rsidR="00A71A89">
        <w:rPr>
          <w:bCs/>
          <w:color w:val="000000" w:themeColor="text1"/>
        </w:rPr>
        <w:t xml:space="preserve"> </w:t>
      </w:r>
      <w:r w:rsidR="00D475D3">
        <w:rPr>
          <w:bCs/>
          <w:color w:val="000000" w:themeColor="text1"/>
        </w:rPr>
        <w:t>των μαθητών (-τριών) να προέρχονται από κάποια κοινότητα.</w:t>
      </w:r>
    </w:p>
    <w:p w:rsidR="00405A9F" w:rsidRPr="0093723D" w:rsidRDefault="00405A9F" w:rsidP="00870975">
      <w:pPr>
        <w:jc w:val="right"/>
        <w:rPr>
          <w:b/>
          <w:bCs/>
          <w:color w:val="000000" w:themeColor="text1"/>
        </w:rPr>
      </w:pPr>
    </w:p>
    <w:p w:rsidR="00405A9F" w:rsidRPr="0093723D" w:rsidRDefault="00405A9F" w:rsidP="00870975">
      <w:pPr>
        <w:jc w:val="right"/>
        <w:rPr>
          <w:b/>
          <w:bCs/>
          <w:color w:val="000000" w:themeColor="text1"/>
        </w:rPr>
      </w:pPr>
    </w:p>
    <w:p w:rsidR="00870975" w:rsidRPr="002E735D" w:rsidRDefault="00870975" w:rsidP="00870975">
      <w:pPr>
        <w:jc w:val="right"/>
        <w:rPr>
          <w:b/>
          <w:bCs/>
          <w:color w:val="000000" w:themeColor="text1"/>
        </w:rPr>
      </w:pPr>
      <w:r w:rsidRPr="00870975">
        <w:rPr>
          <w:b/>
          <w:bCs/>
          <w:color w:val="000000" w:themeColor="text1"/>
          <w:lang w:val="en-US"/>
        </w:rPr>
        <w:lastRenderedPageBreak/>
        <w:t>V</w:t>
      </w:r>
      <w:r w:rsidR="00D9362F">
        <w:rPr>
          <w:b/>
          <w:bCs/>
          <w:color w:val="000000" w:themeColor="text1"/>
        </w:rPr>
        <w:t xml:space="preserve"> </w:t>
      </w:r>
      <w:r w:rsidR="00C02C48">
        <w:rPr>
          <w:b/>
          <w:bCs/>
          <w:color w:val="000000" w:themeColor="text1"/>
        </w:rPr>
        <w:t>γ</w:t>
      </w:r>
    </w:p>
    <w:p w:rsidR="00953ED9" w:rsidRDefault="00D475D3" w:rsidP="00870975">
      <w:pPr>
        <w:jc w:val="both"/>
        <w:rPr>
          <w:bCs/>
          <w:color w:val="000000" w:themeColor="text1"/>
        </w:rPr>
      </w:pPr>
      <w:r>
        <w:rPr>
          <w:bCs/>
          <w:color w:val="000000" w:themeColor="text1"/>
        </w:rPr>
        <w:tab/>
        <w:t xml:space="preserve">Πρέπει, βέβαια, </w:t>
      </w:r>
      <w:r w:rsidR="00FC33C0">
        <w:rPr>
          <w:bCs/>
          <w:color w:val="000000" w:themeColor="text1"/>
        </w:rPr>
        <w:t>να σημειώσουμε ότι η μεταφορά τή</w:t>
      </w:r>
      <w:r>
        <w:rPr>
          <w:bCs/>
          <w:color w:val="000000" w:themeColor="text1"/>
        </w:rPr>
        <w:t>ς οικογενειακής μερίδας από κάποια Κοινότητα σε Δήμο είναι μία δ</w:t>
      </w:r>
      <w:r w:rsidR="00FC33C0">
        <w:rPr>
          <w:bCs/>
          <w:color w:val="000000" w:themeColor="text1"/>
        </w:rPr>
        <w:t>ιαδικασία γραφειοκρατική (πιθανόν και επίπ</w:t>
      </w:r>
      <w:r>
        <w:rPr>
          <w:bCs/>
          <w:color w:val="000000" w:themeColor="text1"/>
        </w:rPr>
        <w:t xml:space="preserve">ονη) την οποία και να μην θέλει ο γονιός να υποστεί και </w:t>
      </w:r>
      <w:r w:rsidR="003F77D0">
        <w:rPr>
          <w:bCs/>
          <w:color w:val="000000" w:themeColor="text1"/>
        </w:rPr>
        <w:t>γι’</w:t>
      </w:r>
      <w:r>
        <w:rPr>
          <w:bCs/>
          <w:color w:val="000000" w:themeColor="text1"/>
        </w:rPr>
        <w:t xml:space="preserve"> αυτόν το</w:t>
      </w:r>
      <w:r w:rsidR="00401C4E">
        <w:rPr>
          <w:bCs/>
          <w:color w:val="000000" w:themeColor="text1"/>
        </w:rPr>
        <w:t>ν</w:t>
      </w:r>
      <w:r>
        <w:rPr>
          <w:bCs/>
          <w:color w:val="000000" w:themeColor="text1"/>
        </w:rPr>
        <w:t xml:space="preserve"> λόγο αφήνει τα πράγματα ως έχουν και την μέριμνα αλλαγής εντοπιότητας </w:t>
      </w:r>
      <w:r w:rsidR="00ED778D">
        <w:rPr>
          <w:bCs/>
          <w:color w:val="000000" w:themeColor="text1"/>
        </w:rPr>
        <w:t xml:space="preserve">και μεταφοράς τής οικογενειακής μερίδας </w:t>
      </w:r>
      <w:r w:rsidR="00953ED9">
        <w:rPr>
          <w:bCs/>
          <w:color w:val="000000" w:themeColor="text1"/>
        </w:rPr>
        <w:t>την</w:t>
      </w:r>
      <w:r w:rsidR="00ED778D">
        <w:rPr>
          <w:bCs/>
          <w:color w:val="000000" w:themeColor="text1"/>
        </w:rPr>
        <w:t xml:space="preserve"> αφήνει</w:t>
      </w:r>
      <w:r w:rsidR="008E15A7">
        <w:rPr>
          <w:bCs/>
          <w:color w:val="000000" w:themeColor="text1"/>
        </w:rPr>
        <w:t xml:space="preserve"> στα παιδιά. Κι αυτό θεμιτ</w:t>
      </w:r>
      <w:r w:rsidR="00953ED9">
        <w:rPr>
          <w:bCs/>
          <w:color w:val="000000" w:themeColor="text1"/>
        </w:rPr>
        <w:t>ό και σωστό είναι. Μάλλον, όμως, το «δέσιμο» με τον τόπο καταγωγής, τα οικεία πρόσωπα που ζούνε στο χωριό, οι αναμνήσεις, και κάποια ενδόμυχη προσδοκία επιστροφής είναι αυτά που ωθούνε τους γονείς να παραμένουν δημότες των Κοινοτήτων, εγγράφοντας και τα παιδιά τους στα οικεία Δημοτολόγια.</w:t>
      </w:r>
    </w:p>
    <w:p w:rsidR="00401C4E" w:rsidRDefault="00953ED9" w:rsidP="00870975">
      <w:pPr>
        <w:jc w:val="both"/>
        <w:rPr>
          <w:bCs/>
          <w:color w:val="000000" w:themeColor="text1"/>
        </w:rPr>
      </w:pPr>
      <w:r>
        <w:rPr>
          <w:bCs/>
          <w:color w:val="000000" w:themeColor="text1"/>
        </w:rPr>
        <w:tab/>
        <w:t>Είναι, οπωσδήποτε, μία πολύ ενδιαφέρουσα πτυχή αυτός ο κατά κάποιον τρόπο, διχασμός που εμφανίζεται στον ΠΙΝΑΚΑ &lt;</w:t>
      </w:r>
      <w:r w:rsidR="00ED778D">
        <w:rPr>
          <w:bCs/>
          <w:color w:val="000000" w:themeColor="text1"/>
          <w:lang w:val="en-US"/>
        </w:rPr>
        <w:t>V</w:t>
      </w:r>
      <w:r>
        <w:rPr>
          <w:bCs/>
          <w:color w:val="000000" w:themeColor="text1"/>
        </w:rPr>
        <w:t xml:space="preserve">&gt;. Το Β΄ ΚΡΙΤΗΡΙΟ μας εμφανίζει την πραγματικότητα. Την ανάγκη που ωθεί </w:t>
      </w:r>
      <w:r w:rsidR="0032582E">
        <w:rPr>
          <w:bCs/>
          <w:color w:val="000000" w:themeColor="text1"/>
        </w:rPr>
        <w:t xml:space="preserve">τους </w:t>
      </w:r>
      <w:r>
        <w:rPr>
          <w:bCs/>
          <w:color w:val="000000" w:themeColor="text1"/>
        </w:rPr>
        <w:t xml:space="preserve"> Έλληνες (μετά τον πόλεμο θα λέγαμε) </w:t>
      </w:r>
      <w:r w:rsidR="00F80C83">
        <w:rPr>
          <w:bCs/>
          <w:color w:val="000000" w:themeColor="text1"/>
        </w:rPr>
        <w:t>ν</w:t>
      </w:r>
      <w:r>
        <w:rPr>
          <w:bCs/>
          <w:color w:val="000000" w:themeColor="text1"/>
        </w:rPr>
        <w:t xml:space="preserve">α αναζητούν στα μεγάλα αστικά κέντρα (και στα μικρότερα) τη βελτίωση των όρων διαβίωσης τους. </w:t>
      </w:r>
      <w:r w:rsidR="00401C4E">
        <w:rPr>
          <w:bCs/>
          <w:color w:val="000000" w:themeColor="text1"/>
        </w:rPr>
        <w:t>Το Α΄ ΚΡΙΤΗΡΙΟ μας φωτογραφίζει την ψυχοσύνθεση, την προσδοκία, το δέσιμο με τον τόπο καταγωγής και την επιθυμία να «κρατηθεί»</w:t>
      </w:r>
      <w:r w:rsidR="0032582E">
        <w:rPr>
          <w:bCs/>
          <w:color w:val="000000" w:themeColor="text1"/>
        </w:rPr>
        <w:t xml:space="preserve"> εκεί</w:t>
      </w:r>
      <w:r w:rsidR="00401C4E">
        <w:rPr>
          <w:bCs/>
          <w:color w:val="000000" w:themeColor="text1"/>
        </w:rPr>
        <w:t xml:space="preserve"> και να μην αποκοπεί από τη «ρίζα».</w:t>
      </w:r>
    </w:p>
    <w:p w:rsidR="00401C4E" w:rsidRPr="0051381A" w:rsidRDefault="00401C4E" w:rsidP="00870975">
      <w:pPr>
        <w:jc w:val="both"/>
        <w:rPr>
          <w:bCs/>
          <w:color w:val="000000" w:themeColor="text1"/>
        </w:rPr>
      </w:pPr>
      <w:r>
        <w:rPr>
          <w:bCs/>
          <w:color w:val="000000" w:themeColor="text1"/>
        </w:rPr>
        <w:tab/>
        <w:t xml:space="preserve">Έχει, οπωσδήποτε, πολύ μεγάλο ενδιαφέρον να διερευνήσουμε την «κίνηση» αυτής της παραμέτρου στις επόμενες </w:t>
      </w:r>
      <w:r w:rsidR="00F80C83">
        <w:rPr>
          <w:bCs/>
          <w:color w:val="000000" w:themeColor="text1"/>
        </w:rPr>
        <w:t xml:space="preserve">δεκαετίες, όταν τα παιδιά αυτής της δεκαετίας (δωδεκαετίας για την ακρίβεια) θα γίνουν γονείς. Και πιο πολύ, βέβαια, ενδιαφέρουν τα παιδιά που είναι εγγεγραμμένα σε Δημοτολόγια Κοινοτήτων. Βέβαια, τον ρόλο τους θα παίξουν κι άλλοι παράγοντες. Οι διοικητικές μεταρρυθμίσεις (Καποδίστριας 1 και 2) </w:t>
      </w:r>
      <w:r w:rsidR="000B055B">
        <w:rPr>
          <w:bCs/>
          <w:color w:val="000000" w:themeColor="text1"/>
        </w:rPr>
        <w:t>θ΄ αλλάξουν ριζικά το διοικητικό τοπίο, καθώς σε πρώτη φάση γειτονικές Κοινότητες θα συνενωθούν σε τοπικούς Δήμους, και σε δεύτερη φάση όλοι αυτοί οι Δή</w:t>
      </w:r>
      <w:r w:rsidR="0051034C">
        <w:rPr>
          <w:bCs/>
          <w:color w:val="000000" w:themeColor="text1"/>
        </w:rPr>
        <w:t>μοι θα ενσωματωθούν σε έναν «υπέ</w:t>
      </w:r>
      <w:r w:rsidR="000B055B">
        <w:rPr>
          <w:bCs/>
          <w:color w:val="000000" w:themeColor="text1"/>
        </w:rPr>
        <w:t xml:space="preserve">ρ-Δήμο», τον Δήμο Τρικκαίων. Αυτό, λογικά, θα παίξει τον ρόλο του στις εξελίξεις σε συνδυασμό και με άλλους παράγοντες, που αλλάζουν, γενικά, το </w:t>
      </w:r>
      <w:r w:rsidR="00180D6C">
        <w:rPr>
          <w:bCs/>
          <w:color w:val="000000" w:themeColor="text1"/>
        </w:rPr>
        <w:t>τοπίο</w:t>
      </w:r>
      <w:r w:rsidR="0032582E">
        <w:rPr>
          <w:bCs/>
          <w:color w:val="000000" w:themeColor="text1"/>
        </w:rPr>
        <w:t xml:space="preserve"> (βελτίωση </w:t>
      </w:r>
      <w:r w:rsidR="000B055B">
        <w:rPr>
          <w:bCs/>
          <w:color w:val="000000" w:themeColor="text1"/>
        </w:rPr>
        <w:t xml:space="preserve"> συγκοινωνιών και επικοινωνιών, ψηφιοποίηση της διοίκησης </w:t>
      </w:r>
      <w:r w:rsidR="00E9610A">
        <w:rPr>
          <w:bCs/>
          <w:color w:val="000000" w:themeColor="text1"/>
        </w:rPr>
        <w:t>κ.λπ.</w:t>
      </w:r>
      <w:r w:rsidR="000B055B">
        <w:rPr>
          <w:bCs/>
          <w:color w:val="000000" w:themeColor="text1"/>
        </w:rPr>
        <w:t>).</w:t>
      </w:r>
    </w:p>
    <w:p w:rsidR="00ED778D" w:rsidRPr="007F304E" w:rsidRDefault="00ED778D" w:rsidP="00692284">
      <w:pPr>
        <w:jc w:val="center"/>
        <w:rPr>
          <w:b/>
          <w:bCs/>
          <w:color w:val="000000" w:themeColor="text1"/>
        </w:rPr>
      </w:pPr>
      <w:r>
        <w:rPr>
          <w:b/>
          <w:bCs/>
          <w:color w:val="000000" w:themeColor="text1"/>
        </w:rPr>
        <w:t xml:space="preserve">Τ Ε Λ Ο Σ   </w:t>
      </w:r>
      <w:r w:rsidR="007F304E">
        <w:rPr>
          <w:b/>
          <w:bCs/>
          <w:color w:val="000000" w:themeColor="text1"/>
        </w:rPr>
        <w:t>Π Ι Ν Α Κ Α   (</w:t>
      </w:r>
      <w:r w:rsidR="007F304E">
        <w:rPr>
          <w:b/>
          <w:bCs/>
          <w:color w:val="000000" w:themeColor="text1"/>
          <w:lang w:val="en-US"/>
        </w:rPr>
        <w:t>V</w:t>
      </w:r>
      <w:r w:rsidR="007F304E" w:rsidRPr="007F304E">
        <w:rPr>
          <w:b/>
          <w:bCs/>
          <w:color w:val="000000" w:themeColor="text1"/>
        </w:rPr>
        <w:t>)</w:t>
      </w:r>
    </w:p>
    <w:p w:rsidR="007F304E" w:rsidRPr="0051381A" w:rsidRDefault="007F304E" w:rsidP="00870975">
      <w:pPr>
        <w:jc w:val="both"/>
        <w:rPr>
          <w:b/>
          <w:bCs/>
          <w:color w:val="000000" w:themeColor="text1"/>
        </w:rPr>
      </w:pPr>
    </w:p>
    <w:p w:rsidR="007F304E" w:rsidRPr="00DC0B4E" w:rsidRDefault="00DC0B4E" w:rsidP="00692284">
      <w:pPr>
        <w:jc w:val="center"/>
        <w:rPr>
          <w:b/>
          <w:bCs/>
          <w:color w:val="000000" w:themeColor="text1"/>
          <w:sz w:val="24"/>
        </w:rPr>
      </w:pPr>
      <w:r>
        <w:rPr>
          <w:b/>
          <w:bCs/>
          <w:color w:val="000000" w:themeColor="text1"/>
          <w:sz w:val="24"/>
          <w:lang w:val="en-US"/>
        </w:rPr>
        <w:t>T</w:t>
      </w:r>
      <w:r w:rsidRPr="00DC0B4E">
        <w:rPr>
          <w:b/>
          <w:bCs/>
          <w:color w:val="000000" w:themeColor="text1"/>
          <w:sz w:val="24"/>
        </w:rPr>
        <w:t xml:space="preserve">  </w:t>
      </w:r>
      <w:r>
        <w:rPr>
          <w:b/>
          <w:bCs/>
          <w:color w:val="000000" w:themeColor="text1"/>
          <w:sz w:val="24"/>
          <w:lang w:val="en-US"/>
        </w:rPr>
        <w:t>E</w:t>
      </w:r>
      <w:r w:rsidR="00692284">
        <w:rPr>
          <w:b/>
          <w:bCs/>
          <w:color w:val="000000" w:themeColor="text1"/>
          <w:sz w:val="24"/>
        </w:rPr>
        <w:t xml:space="preserve"> </w:t>
      </w:r>
      <w:r>
        <w:rPr>
          <w:b/>
          <w:bCs/>
          <w:color w:val="000000" w:themeColor="text1"/>
          <w:sz w:val="24"/>
        </w:rPr>
        <w:t>Λ Ο Σ   Τ Η Σ   Δ Ε Κ Α Ε Τ Ι Α Σ    (1981 – 1991)</w:t>
      </w:r>
    </w:p>
    <w:sectPr w:rsidR="007F304E" w:rsidRPr="00DC0B4E" w:rsidSect="00C73A59">
      <w:pgSz w:w="11906" w:h="16838"/>
      <w:pgMar w:top="1134" w:right="1080"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292" w:rsidRDefault="000B6292" w:rsidP="000A0671">
      <w:pPr>
        <w:spacing w:after="0" w:line="240" w:lineRule="auto"/>
      </w:pPr>
      <w:r>
        <w:separator/>
      </w:r>
    </w:p>
  </w:endnote>
  <w:endnote w:type="continuationSeparator" w:id="0">
    <w:p w:rsidR="000B6292" w:rsidRDefault="000B6292" w:rsidP="000A0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A1"/>
    <w:family w:val="swiss"/>
    <w:pitch w:val="variable"/>
    <w:sig w:usb0="00000000"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292" w:rsidRDefault="000B6292" w:rsidP="000A0671">
      <w:pPr>
        <w:spacing w:after="0" w:line="240" w:lineRule="auto"/>
      </w:pPr>
      <w:r>
        <w:separator/>
      </w:r>
    </w:p>
  </w:footnote>
  <w:footnote w:type="continuationSeparator" w:id="0">
    <w:p w:rsidR="000B6292" w:rsidRDefault="000B6292" w:rsidP="000A06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2" w:rsidRDefault="000B6292">
    <w:pPr>
      <w:pStyle w:val="a4"/>
      <w:rPr>
        <w:lang w:val="en-US"/>
      </w:rPr>
    </w:pPr>
    <w:r>
      <w:rPr>
        <w:lang w:val="en-US"/>
      </w:rPr>
      <w:t xml:space="preserve">                                                                                                                                                                           </w:t>
    </w:r>
  </w:p>
  <w:p w:rsidR="000B6292" w:rsidRDefault="000B6292">
    <w:pPr>
      <w:pStyle w:val="a4"/>
      <w:rPr>
        <w:lang w:val="en-US"/>
      </w:rPr>
    </w:pPr>
    <w:r>
      <w:rPr>
        <w:lang w:val="en-US"/>
      </w:rPr>
      <w:t xml:space="preserve">                                                                                                                                                                                   </w:t>
    </w:r>
  </w:p>
  <w:p w:rsidR="000B6292" w:rsidRPr="00262CFF" w:rsidRDefault="000B6292">
    <w:pPr>
      <w:pStyle w:val="a4"/>
      <w:rPr>
        <w:lang w:val="en-US"/>
      </w:rPr>
    </w:pPr>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0B22"/>
    <w:multiLevelType w:val="hybridMultilevel"/>
    <w:tmpl w:val="198A1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E73524"/>
    <w:multiLevelType w:val="hybridMultilevel"/>
    <w:tmpl w:val="92E87484"/>
    <w:lvl w:ilvl="0" w:tplc="173A75C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E97E9E"/>
    <w:multiLevelType w:val="hybridMultilevel"/>
    <w:tmpl w:val="AF783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3A3418"/>
    <w:multiLevelType w:val="hybridMultilevel"/>
    <w:tmpl w:val="72DC0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CA36CE"/>
    <w:multiLevelType w:val="hybridMultilevel"/>
    <w:tmpl w:val="480C4C68"/>
    <w:lvl w:ilvl="0" w:tplc="04080001">
      <w:start w:val="1"/>
      <w:numFmt w:val="bullet"/>
      <w:lvlText w:val=""/>
      <w:lvlJc w:val="left"/>
      <w:pPr>
        <w:ind w:left="924" w:hanging="360"/>
      </w:pPr>
      <w:rPr>
        <w:rFonts w:ascii="Symbol" w:hAnsi="Symbol" w:hint="default"/>
      </w:rPr>
    </w:lvl>
    <w:lvl w:ilvl="1" w:tplc="04080003" w:tentative="1">
      <w:start w:val="1"/>
      <w:numFmt w:val="bullet"/>
      <w:lvlText w:val="o"/>
      <w:lvlJc w:val="left"/>
      <w:pPr>
        <w:ind w:left="1644" w:hanging="360"/>
      </w:pPr>
      <w:rPr>
        <w:rFonts w:ascii="Courier New" w:hAnsi="Courier New" w:cs="Courier New" w:hint="default"/>
      </w:rPr>
    </w:lvl>
    <w:lvl w:ilvl="2" w:tplc="04080005" w:tentative="1">
      <w:start w:val="1"/>
      <w:numFmt w:val="bullet"/>
      <w:lvlText w:val=""/>
      <w:lvlJc w:val="left"/>
      <w:pPr>
        <w:ind w:left="2364" w:hanging="360"/>
      </w:pPr>
      <w:rPr>
        <w:rFonts w:ascii="Wingdings" w:hAnsi="Wingdings" w:hint="default"/>
      </w:rPr>
    </w:lvl>
    <w:lvl w:ilvl="3" w:tplc="04080001" w:tentative="1">
      <w:start w:val="1"/>
      <w:numFmt w:val="bullet"/>
      <w:lvlText w:val=""/>
      <w:lvlJc w:val="left"/>
      <w:pPr>
        <w:ind w:left="3084" w:hanging="360"/>
      </w:pPr>
      <w:rPr>
        <w:rFonts w:ascii="Symbol" w:hAnsi="Symbol" w:hint="default"/>
      </w:rPr>
    </w:lvl>
    <w:lvl w:ilvl="4" w:tplc="04080003" w:tentative="1">
      <w:start w:val="1"/>
      <w:numFmt w:val="bullet"/>
      <w:lvlText w:val="o"/>
      <w:lvlJc w:val="left"/>
      <w:pPr>
        <w:ind w:left="3804" w:hanging="360"/>
      </w:pPr>
      <w:rPr>
        <w:rFonts w:ascii="Courier New" w:hAnsi="Courier New" w:cs="Courier New" w:hint="default"/>
      </w:rPr>
    </w:lvl>
    <w:lvl w:ilvl="5" w:tplc="04080005" w:tentative="1">
      <w:start w:val="1"/>
      <w:numFmt w:val="bullet"/>
      <w:lvlText w:val=""/>
      <w:lvlJc w:val="left"/>
      <w:pPr>
        <w:ind w:left="4524" w:hanging="360"/>
      </w:pPr>
      <w:rPr>
        <w:rFonts w:ascii="Wingdings" w:hAnsi="Wingdings" w:hint="default"/>
      </w:rPr>
    </w:lvl>
    <w:lvl w:ilvl="6" w:tplc="04080001" w:tentative="1">
      <w:start w:val="1"/>
      <w:numFmt w:val="bullet"/>
      <w:lvlText w:val=""/>
      <w:lvlJc w:val="left"/>
      <w:pPr>
        <w:ind w:left="5244" w:hanging="360"/>
      </w:pPr>
      <w:rPr>
        <w:rFonts w:ascii="Symbol" w:hAnsi="Symbol" w:hint="default"/>
      </w:rPr>
    </w:lvl>
    <w:lvl w:ilvl="7" w:tplc="04080003" w:tentative="1">
      <w:start w:val="1"/>
      <w:numFmt w:val="bullet"/>
      <w:lvlText w:val="o"/>
      <w:lvlJc w:val="left"/>
      <w:pPr>
        <w:ind w:left="5964" w:hanging="360"/>
      </w:pPr>
      <w:rPr>
        <w:rFonts w:ascii="Courier New" w:hAnsi="Courier New" w:cs="Courier New" w:hint="default"/>
      </w:rPr>
    </w:lvl>
    <w:lvl w:ilvl="8" w:tplc="04080005" w:tentative="1">
      <w:start w:val="1"/>
      <w:numFmt w:val="bullet"/>
      <w:lvlText w:val=""/>
      <w:lvlJc w:val="left"/>
      <w:pPr>
        <w:ind w:left="6684" w:hanging="360"/>
      </w:pPr>
      <w:rPr>
        <w:rFonts w:ascii="Wingdings" w:hAnsi="Wingdings" w:hint="default"/>
      </w:rPr>
    </w:lvl>
  </w:abstractNum>
  <w:abstractNum w:abstractNumId="5">
    <w:nsid w:val="0AD0034C"/>
    <w:multiLevelType w:val="hybridMultilevel"/>
    <w:tmpl w:val="DE667416"/>
    <w:lvl w:ilvl="0" w:tplc="76A661F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DCB5BD9"/>
    <w:multiLevelType w:val="hybridMultilevel"/>
    <w:tmpl w:val="4914D118"/>
    <w:lvl w:ilvl="0" w:tplc="97E0F7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4845028"/>
    <w:multiLevelType w:val="hybridMultilevel"/>
    <w:tmpl w:val="C212B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5E4B75"/>
    <w:multiLevelType w:val="hybridMultilevel"/>
    <w:tmpl w:val="348EA340"/>
    <w:lvl w:ilvl="0" w:tplc="7D8284FC">
      <w:start w:val="1"/>
      <w:numFmt w:val="decimal"/>
      <w:lvlText w:val="%1"/>
      <w:lvlJc w:val="left"/>
      <w:pPr>
        <w:ind w:left="852" w:hanging="360"/>
      </w:pPr>
      <w:rPr>
        <w:rFonts w:hint="default"/>
      </w:rPr>
    </w:lvl>
    <w:lvl w:ilvl="1" w:tplc="04080019" w:tentative="1">
      <w:start w:val="1"/>
      <w:numFmt w:val="lowerLetter"/>
      <w:lvlText w:val="%2."/>
      <w:lvlJc w:val="left"/>
      <w:pPr>
        <w:ind w:left="1572" w:hanging="360"/>
      </w:pPr>
    </w:lvl>
    <w:lvl w:ilvl="2" w:tplc="0408001B" w:tentative="1">
      <w:start w:val="1"/>
      <w:numFmt w:val="lowerRoman"/>
      <w:lvlText w:val="%3."/>
      <w:lvlJc w:val="right"/>
      <w:pPr>
        <w:ind w:left="2292" w:hanging="180"/>
      </w:pPr>
    </w:lvl>
    <w:lvl w:ilvl="3" w:tplc="0408000F" w:tentative="1">
      <w:start w:val="1"/>
      <w:numFmt w:val="decimal"/>
      <w:lvlText w:val="%4."/>
      <w:lvlJc w:val="left"/>
      <w:pPr>
        <w:ind w:left="3012" w:hanging="360"/>
      </w:pPr>
    </w:lvl>
    <w:lvl w:ilvl="4" w:tplc="04080019" w:tentative="1">
      <w:start w:val="1"/>
      <w:numFmt w:val="lowerLetter"/>
      <w:lvlText w:val="%5."/>
      <w:lvlJc w:val="left"/>
      <w:pPr>
        <w:ind w:left="3732" w:hanging="360"/>
      </w:pPr>
    </w:lvl>
    <w:lvl w:ilvl="5" w:tplc="0408001B" w:tentative="1">
      <w:start w:val="1"/>
      <w:numFmt w:val="lowerRoman"/>
      <w:lvlText w:val="%6."/>
      <w:lvlJc w:val="right"/>
      <w:pPr>
        <w:ind w:left="4452" w:hanging="180"/>
      </w:pPr>
    </w:lvl>
    <w:lvl w:ilvl="6" w:tplc="0408000F" w:tentative="1">
      <w:start w:val="1"/>
      <w:numFmt w:val="decimal"/>
      <w:lvlText w:val="%7."/>
      <w:lvlJc w:val="left"/>
      <w:pPr>
        <w:ind w:left="5172" w:hanging="360"/>
      </w:pPr>
    </w:lvl>
    <w:lvl w:ilvl="7" w:tplc="04080019" w:tentative="1">
      <w:start w:val="1"/>
      <w:numFmt w:val="lowerLetter"/>
      <w:lvlText w:val="%8."/>
      <w:lvlJc w:val="left"/>
      <w:pPr>
        <w:ind w:left="5892" w:hanging="360"/>
      </w:pPr>
    </w:lvl>
    <w:lvl w:ilvl="8" w:tplc="0408001B" w:tentative="1">
      <w:start w:val="1"/>
      <w:numFmt w:val="lowerRoman"/>
      <w:lvlText w:val="%9."/>
      <w:lvlJc w:val="right"/>
      <w:pPr>
        <w:ind w:left="6612" w:hanging="180"/>
      </w:pPr>
    </w:lvl>
  </w:abstractNum>
  <w:abstractNum w:abstractNumId="9">
    <w:nsid w:val="1BD0377C"/>
    <w:multiLevelType w:val="hybridMultilevel"/>
    <w:tmpl w:val="A5985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B04548"/>
    <w:multiLevelType w:val="hybridMultilevel"/>
    <w:tmpl w:val="3D903498"/>
    <w:lvl w:ilvl="0" w:tplc="A94400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212D6180"/>
    <w:multiLevelType w:val="hybridMultilevel"/>
    <w:tmpl w:val="E87A2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6076F6"/>
    <w:multiLevelType w:val="hybridMultilevel"/>
    <w:tmpl w:val="8A7C21B6"/>
    <w:lvl w:ilvl="0" w:tplc="74AC5858">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3">
    <w:nsid w:val="248008F3"/>
    <w:multiLevelType w:val="hybridMultilevel"/>
    <w:tmpl w:val="22A8F224"/>
    <w:lvl w:ilvl="0" w:tplc="27900884">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7D015D5"/>
    <w:multiLevelType w:val="hybridMultilevel"/>
    <w:tmpl w:val="B40A762C"/>
    <w:lvl w:ilvl="0" w:tplc="04080001">
      <w:start w:val="1"/>
      <w:numFmt w:val="bullet"/>
      <w:lvlText w:val=""/>
      <w:lvlJc w:val="left"/>
      <w:pPr>
        <w:ind w:left="864" w:hanging="360"/>
      </w:pPr>
      <w:rPr>
        <w:rFonts w:ascii="Symbol" w:hAnsi="Symbol" w:hint="default"/>
      </w:rPr>
    </w:lvl>
    <w:lvl w:ilvl="1" w:tplc="04080003" w:tentative="1">
      <w:start w:val="1"/>
      <w:numFmt w:val="bullet"/>
      <w:lvlText w:val="o"/>
      <w:lvlJc w:val="left"/>
      <w:pPr>
        <w:ind w:left="1584" w:hanging="360"/>
      </w:pPr>
      <w:rPr>
        <w:rFonts w:ascii="Courier New" w:hAnsi="Courier New" w:cs="Courier New" w:hint="default"/>
      </w:rPr>
    </w:lvl>
    <w:lvl w:ilvl="2" w:tplc="04080005" w:tentative="1">
      <w:start w:val="1"/>
      <w:numFmt w:val="bullet"/>
      <w:lvlText w:val=""/>
      <w:lvlJc w:val="left"/>
      <w:pPr>
        <w:ind w:left="2304" w:hanging="360"/>
      </w:pPr>
      <w:rPr>
        <w:rFonts w:ascii="Wingdings" w:hAnsi="Wingdings" w:hint="default"/>
      </w:rPr>
    </w:lvl>
    <w:lvl w:ilvl="3" w:tplc="04080001" w:tentative="1">
      <w:start w:val="1"/>
      <w:numFmt w:val="bullet"/>
      <w:lvlText w:val=""/>
      <w:lvlJc w:val="left"/>
      <w:pPr>
        <w:ind w:left="3024" w:hanging="360"/>
      </w:pPr>
      <w:rPr>
        <w:rFonts w:ascii="Symbol" w:hAnsi="Symbol" w:hint="default"/>
      </w:rPr>
    </w:lvl>
    <w:lvl w:ilvl="4" w:tplc="04080003" w:tentative="1">
      <w:start w:val="1"/>
      <w:numFmt w:val="bullet"/>
      <w:lvlText w:val="o"/>
      <w:lvlJc w:val="left"/>
      <w:pPr>
        <w:ind w:left="3744" w:hanging="360"/>
      </w:pPr>
      <w:rPr>
        <w:rFonts w:ascii="Courier New" w:hAnsi="Courier New" w:cs="Courier New" w:hint="default"/>
      </w:rPr>
    </w:lvl>
    <w:lvl w:ilvl="5" w:tplc="04080005" w:tentative="1">
      <w:start w:val="1"/>
      <w:numFmt w:val="bullet"/>
      <w:lvlText w:val=""/>
      <w:lvlJc w:val="left"/>
      <w:pPr>
        <w:ind w:left="4464" w:hanging="360"/>
      </w:pPr>
      <w:rPr>
        <w:rFonts w:ascii="Wingdings" w:hAnsi="Wingdings" w:hint="default"/>
      </w:rPr>
    </w:lvl>
    <w:lvl w:ilvl="6" w:tplc="04080001" w:tentative="1">
      <w:start w:val="1"/>
      <w:numFmt w:val="bullet"/>
      <w:lvlText w:val=""/>
      <w:lvlJc w:val="left"/>
      <w:pPr>
        <w:ind w:left="5184" w:hanging="360"/>
      </w:pPr>
      <w:rPr>
        <w:rFonts w:ascii="Symbol" w:hAnsi="Symbol" w:hint="default"/>
      </w:rPr>
    </w:lvl>
    <w:lvl w:ilvl="7" w:tplc="04080003" w:tentative="1">
      <w:start w:val="1"/>
      <w:numFmt w:val="bullet"/>
      <w:lvlText w:val="o"/>
      <w:lvlJc w:val="left"/>
      <w:pPr>
        <w:ind w:left="5904" w:hanging="360"/>
      </w:pPr>
      <w:rPr>
        <w:rFonts w:ascii="Courier New" w:hAnsi="Courier New" w:cs="Courier New" w:hint="default"/>
      </w:rPr>
    </w:lvl>
    <w:lvl w:ilvl="8" w:tplc="04080005" w:tentative="1">
      <w:start w:val="1"/>
      <w:numFmt w:val="bullet"/>
      <w:lvlText w:val=""/>
      <w:lvlJc w:val="left"/>
      <w:pPr>
        <w:ind w:left="6624" w:hanging="360"/>
      </w:pPr>
      <w:rPr>
        <w:rFonts w:ascii="Wingdings" w:hAnsi="Wingdings" w:hint="default"/>
      </w:rPr>
    </w:lvl>
  </w:abstractNum>
  <w:abstractNum w:abstractNumId="15">
    <w:nsid w:val="27D850FC"/>
    <w:multiLevelType w:val="hybridMultilevel"/>
    <w:tmpl w:val="3C7E3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BC427D6"/>
    <w:multiLevelType w:val="hybridMultilevel"/>
    <w:tmpl w:val="62305078"/>
    <w:lvl w:ilvl="0" w:tplc="DDBAA36E">
      <w:start w:val="1"/>
      <w:numFmt w:val="decimal"/>
      <w:lvlText w:val="(%1)"/>
      <w:lvlJc w:val="left"/>
      <w:pPr>
        <w:ind w:left="900" w:hanging="360"/>
      </w:pPr>
      <w:rPr>
        <w:rFonts w:hint="default"/>
        <w:b/>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7">
    <w:nsid w:val="344041CE"/>
    <w:multiLevelType w:val="hybridMultilevel"/>
    <w:tmpl w:val="AD5AE0BE"/>
    <w:lvl w:ilvl="0" w:tplc="EEC2264C">
      <w:start w:val="1"/>
      <w:numFmt w:val="decimal"/>
      <w:lvlText w:val="(%1)"/>
      <w:lvlJc w:val="left"/>
      <w:pPr>
        <w:ind w:left="1260" w:hanging="36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8">
    <w:nsid w:val="34AB4A65"/>
    <w:multiLevelType w:val="hybridMultilevel"/>
    <w:tmpl w:val="F56245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4DD3EAE"/>
    <w:multiLevelType w:val="hybridMultilevel"/>
    <w:tmpl w:val="CC50C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5425BCF"/>
    <w:multiLevelType w:val="hybridMultilevel"/>
    <w:tmpl w:val="147E9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80302E8"/>
    <w:multiLevelType w:val="hybridMultilevel"/>
    <w:tmpl w:val="E3141D4A"/>
    <w:lvl w:ilvl="0" w:tplc="06589724">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3C680F46"/>
    <w:multiLevelType w:val="hybridMultilevel"/>
    <w:tmpl w:val="1AF2209A"/>
    <w:lvl w:ilvl="0" w:tplc="9500A9D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694A0A"/>
    <w:multiLevelType w:val="hybridMultilevel"/>
    <w:tmpl w:val="62F615EA"/>
    <w:lvl w:ilvl="0" w:tplc="348C4A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CDC68D1"/>
    <w:multiLevelType w:val="hybridMultilevel"/>
    <w:tmpl w:val="16D2C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EFD7B05"/>
    <w:multiLevelType w:val="hybridMultilevel"/>
    <w:tmpl w:val="0D40B7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F054558"/>
    <w:multiLevelType w:val="hybridMultilevel"/>
    <w:tmpl w:val="456E0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2B538B2"/>
    <w:multiLevelType w:val="hybridMultilevel"/>
    <w:tmpl w:val="DA407564"/>
    <w:lvl w:ilvl="0" w:tplc="226E4016">
      <w:start w:val="1"/>
      <w:numFmt w:val="decimal"/>
      <w:lvlText w:val="%1."/>
      <w:lvlJc w:val="left"/>
      <w:pPr>
        <w:ind w:left="1080" w:hanging="360"/>
      </w:pPr>
      <w:rPr>
        <w:rFonts w:asciiTheme="minorHAnsi" w:eastAsiaTheme="minorHAnsi" w:hAnsiTheme="minorHAnsi" w:cstheme="minorBid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58CC42CC"/>
    <w:multiLevelType w:val="hybridMultilevel"/>
    <w:tmpl w:val="B0287E58"/>
    <w:lvl w:ilvl="0" w:tplc="2138DAB4">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A8F767F"/>
    <w:multiLevelType w:val="hybridMultilevel"/>
    <w:tmpl w:val="83A00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BB27AF4"/>
    <w:multiLevelType w:val="hybridMultilevel"/>
    <w:tmpl w:val="D5022428"/>
    <w:lvl w:ilvl="0" w:tplc="187A3E5C">
      <w:start w:val="1"/>
      <w:numFmt w:val="upperRoman"/>
      <w:lvlText w:val="%1&gt;"/>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15B3CEA"/>
    <w:multiLevelType w:val="hybridMultilevel"/>
    <w:tmpl w:val="57327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44079FD"/>
    <w:multiLevelType w:val="hybridMultilevel"/>
    <w:tmpl w:val="83B8AB88"/>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33">
    <w:nsid w:val="7675473E"/>
    <w:multiLevelType w:val="hybridMultilevel"/>
    <w:tmpl w:val="8ED4EAC4"/>
    <w:lvl w:ilvl="0" w:tplc="04080001">
      <w:start w:val="1"/>
      <w:numFmt w:val="bullet"/>
      <w:lvlText w:val=""/>
      <w:lvlJc w:val="left"/>
      <w:pPr>
        <w:ind w:left="1644" w:hanging="360"/>
      </w:pPr>
      <w:rPr>
        <w:rFonts w:ascii="Symbol" w:hAnsi="Symbol"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34">
    <w:nsid w:val="78896580"/>
    <w:multiLevelType w:val="hybridMultilevel"/>
    <w:tmpl w:val="1B2E0B5C"/>
    <w:lvl w:ilvl="0" w:tplc="CEC28D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7C535550"/>
    <w:multiLevelType w:val="hybridMultilevel"/>
    <w:tmpl w:val="0D64FA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0"/>
  </w:num>
  <w:num w:numId="5">
    <w:abstractNumId w:val="19"/>
  </w:num>
  <w:num w:numId="6">
    <w:abstractNumId w:val="21"/>
  </w:num>
  <w:num w:numId="7">
    <w:abstractNumId w:val="22"/>
  </w:num>
  <w:num w:numId="8">
    <w:abstractNumId w:val="30"/>
  </w:num>
  <w:num w:numId="9">
    <w:abstractNumId w:val="11"/>
  </w:num>
  <w:num w:numId="10">
    <w:abstractNumId w:val="31"/>
  </w:num>
  <w:num w:numId="11">
    <w:abstractNumId w:val="18"/>
  </w:num>
  <w:num w:numId="12">
    <w:abstractNumId w:val="29"/>
  </w:num>
  <w:num w:numId="13">
    <w:abstractNumId w:val="9"/>
  </w:num>
  <w:num w:numId="14">
    <w:abstractNumId w:val="28"/>
  </w:num>
  <w:num w:numId="15">
    <w:abstractNumId w:val="5"/>
  </w:num>
  <w:num w:numId="16">
    <w:abstractNumId w:val="32"/>
  </w:num>
  <w:num w:numId="17">
    <w:abstractNumId w:val="3"/>
  </w:num>
  <w:num w:numId="18">
    <w:abstractNumId w:val="15"/>
  </w:num>
  <w:num w:numId="19">
    <w:abstractNumId w:val="7"/>
  </w:num>
  <w:num w:numId="20">
    <w:abstractNumId w:val="27"/>
  </w:num>
  <w:num w:numId="21">
    <w:abstractNumId w:val="13"/>
  </w:num>
  <w:num w:numId="22">
    <w:abstractNumId w:val="1"/>
  </w:num>
  <w:num w:numId="23">
    <w:abstractNumId w:val="34"/>
  </w:num>
  <w:num w:numId="24">
    <w:abstractNumId w:val="25"/>
  </w:num>
  <w:num w:numId="25">
    <w:abstractNumId w:val="14"/>
  </w:num>
  <w:num w:numId="26">
    <w:abstractNumId w:val="4"/>
  </w:num>
  <w:num w:numId="27">
    <w:abstractNumId w:val="10"/>
  </w:num>
  <w:num w:numId="28">
    <w:abstractNumId w:val="35"/>
  </w:num>
  <w:num w:numId="29">
    <w:abstractNumId w:val="8"/>
  </w:num>
  <w:num w:numId="30">
    <w:abstractNumId w:val="23"/>
  </w:num>
  <w:num w:numId="31">
    <w:abstractNumId w:val="6"/>
  </w:num>
  <w:num w:numId="32">
    <w:abstractNumId w:val="12"/>
  </w:num>
  <w:num w:numId="33">
    <w:abstractNumId w:val="16"/>
  </w:num>
  <w:num w:numId="34">
    <w:abstractNumId w:val="17"/>
  </w:num>
  <w:num w:numId="35">
    <w:abstractNumId w:val="3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10B2"/>
    <w:rsid w:val="00001BBB"/>
    <w:rsid w:val="0000367B"/>
    <w:rsid w:val="00007757"/>
    <w:rsid w:val="0001113E"/>
    <w:rsid w:val="00011480"/>
    <w:rsid w:val="000144DD"/>
    <w:rsid w:val="00030678"/>
    <w:rsid w:val="000312E7"/>
    <w:rsid w:val="00032B60"/>
    <w:rsid w:val="00035796"/>
    <w:rsid w:val="000357DB"/>
    <w:rsid w:val="00037527"/>
    <w:rsid w:val="00037545"/>
    <w:rsid w:val="00037B07"/>
    <w:rsid w:val="0004094B"/>
    <w:rsid w:val="00043A55"/>
    <w:rsid w:val="000447A4"/>
    <w:rsid w:val="00044EBB"/>
    <w:rsid w:val="0004624B"/>
    <w:rsid w:val="00050345"/>
    <w:rsid w:val="0005370A"/>
    <w:rsid w:val="00057FDC"/>
    <w:rsid w:val="0006321B"/>
    <w:rsid w:val="0006324C"/>
    <w:rsid w:val="0006550C"/>
    <w:rsid w:val="0007413E"/>
    <w:rsid w:val="000769FE"/>
    <w:rsid w:val="00077643"/>
    <w:rsid w:val="0008173D"/>
    <w:rsid w:val="00081FDA"/>
    <w:rsid w:val="00082843"/>
    <w:rsid w:val="00087C91"/>
    <w:rsid w:val="00091D27"/>
    <w:rsid w:val="00094DE6"/>
    <w:rsid w:val="00096E08"/>
    <w:rsid w:val="000A0671"/>
    <w:rsid w:val="000A1BE6"/>
    <w:rsid w:val="000A2B98"/>
    <w:rsid w:val="000B055B"/>
    <w:rsid w:val="000B0B8E"/>
    <w:rsid w:val="000B0E7D"/>
    <w:rsid w:val="000B4E68"/>
    <w:rsid w:val="000B6292"/>
    <w:rsid w:val="000C3EC1"/>
    <w:rsid w:val="000C5B7B"/>
    <w:rsid w:val="000C6956"/>
    <w:rsid w:val="000D0B52"/>
    <w:rsid w:val="000D5C4E"/>
    <w:rsid w:val="000D6F21"/>
    <w:rsid w:val="000D76D6"/>
    <w:rsid w:val="000D7B7C"/>
    <w:rsid w:val="000E2E42"/>
    <w:rsid w:val="000E4AC4"/>
    <w:rsid w:val="000E6323"/>
    <w:rsid w:val="000F268F"/>
    <w:rsid w:val="0010291C"/>
    <w:rsid w:val="00103044"/>
    <w:rsid w:val="0010444D"/>
    <w:rsid w:val="00107614"/>
    <w:rsid w:val="00110AF7"/>
    <w:rsid w:val="0011363C"/>
    <w:rsid w:val="001152C3"/>
    <w:rsid w:val="00125EB5"/>
    <w:rsid w:val="001269A1"/>
    <w:rsid w:val="00130DC3"/>
    <w:rsid w:val="001351B2"/>
    <w:rsid w:val="00137299"/>
    <w:rsid w:val="00143216"/>
    <w:rsid w:val="00143E65"/>
    <w:rsid w:val="00150226"/>
    <w:rsid w:val="00156F18"/>
    <w:rsid w:val="00160A77"/>
    <w:rsid w:val="0016204E"/>
    <w:rsid w:val="001644C4"/>
    <w:rsid w:val="00164A14"/>
    <w:rsid w:val="00172C37"/>
    <w:rsid w:val="00173847"/>
    <w:rsid w:val="0017764A"/>
    <w:rsid w:val="001779E1"/>
    <w:rsid w:val="00180D6C"/>
    <w:rsid w:val="0018159D"/>
    <w:rsid w:val="001839C6"/>
    <w:rsid w:val="00184B19"/>
    <w:rsid w:val="001867A0"/>
    <w:rsid w:val="0018702D"/>
    <w:rsid w:val="00187668"/>
    <w:rsid w:val="00187EB2"/>
    <w:rsid w:val="00195656"/>
    <w:rsid w:val="001967EB"/>
    <w:rsid w:val="001A5426"/>
    <w:rsid w:val="001A76F4"/>
    <w:rsid w:val="001B4BFE"/>
    <w:rsid w:val="001B5DA3"/>
    <w:rsid w:val="001B7540"/>
    <w:rsid w:val="001B7622"/>
    <w:rsid w:val="001C4EAB"/>
    <w:rsid w:val="001C56DD"/>
    <w:rsid w:val="001C5FBC"/>
    <w:rsid w:val="001C6D46"/>
    <w:rsid w:val="001C7B4D"/>
    <w:rsid w:val="001D0C33"/>
    <w:rsid w:val="001D1F73"/>
    <w:rsid w:val="001D3D98"/>
    <w:rsid w:val="001D478C"/>
    <w:rsid w:val="001D648B"/>
    <w:rsid w:val="001D6D6D"/>
    <w:rsid w:val="001E250A"/>
    <w:rsid w:val="001E610E"/>
    <w:rsid w:val="001F0E9D"/>
    <w:rsid w:val="001F39A8"/>
    <w:rsid w:val="001F453E"/>
    <w:rsid w:val="001F5595"/>
    <w:rsid w:val="001F6A77"/>
    <w:rsid w:val="001F7FD8"/>
    <w:rsid w:val="00201089"/>
    <w:rsid w:val="00202C81"/>
    <w:rsid w:val="00204AD5"/>
    <w:rsid w:val="0020523C"/>
    <w:rsid w:val="002079A4"/>
    <w:rsid w:val="00212BB6"/>
    <w:rsid w:val="002166C4"/>
    <w:rsid w:val="00220A27"/>
    <w:rsid w:val="002212A8"/>
    <w:rsid w:val="00222625"/>
    <w:rsid w:val="002229E2"/>
    <w:rsid w:val="00224C85"/>
    <w:rsid w:val="002272E9"/>
    <w:rsid w:val="002313B9"/>
    <w:rsid w:val="00234788"/>
    <w:rsid w:val="002360E8"/>
    <w:rsid w:val="00256781"/>
    <w:rsid w:val="00256D21"/>
    <w:rsid w:val="00257A54"/>
    <w:rsid w:val="002629C3"/>
    <w:rsid w:val="00262CFF"/>
    <w:rsid w:val="00262EAB"/>
    <w:rsid w:val="00264ABB"/>
    <w:rsid w:val="00271641"/>
    <w:rsid w:val="002773D8"/>
    <w:rsid w:val="00280758"/>
    <w:rsid w:val="00291DCC"/>
    <w:rsid w:val="00292A43"/>
    <w:rsid w:val="00293ACB"/>
    <w:rsid w:val="00294C98"/>
    <w:rsid w:val="002A5318"/>
    <w:rsid w:val="002A5802"/>
    <w:rsid w:val="002A701D"/>
    <w:rsid w:val="002B0FB6"/>
    <w:rsid w:val="002B125F"/>
    <w:rsid w:val="002B4F79"/>
    <w:rsid w:val="002B5D4D"/>
    <w:rsid w:val="002C199B"/>
    <w:rsid w:val="002D1CF6"/>
    <w:rsid w:val="002D2DF2"/>
    <w:rsid w:val="002D3371"/>
    <w:rsid w:val="002D7945"/>
    <w:rsid w:val="002E39CF"/>
    <w:rsid w:val="002E5097"/>
    <w:rsid w:val="002E712C"/>
    <w:rsid w:val="002E735D"/>
    <w:rsid w:val="002E7AAC"/>
    <w:rsid w:val="002F0E4C"/>
    <w:rsid w:val="002F2670"/>
    <w:rsid w:val="002F2BE5"/>
    <w:rsid w:val="002F4724"/>
    <w:rsid w:val="003042F1"/>
    <w:rsid w:val="00304849"/>
    <w:rsid w:val="00304F8E"/>
    <w:rsid w:val="00306522"/>
    <w:rsid w:val="003127B8"/>
    <w:rsid w:val="003128B7"/>
    <w:rsid w:val="00315C0A"/>
    <w:rsid w:val="00321720"/>
    <w:rsid w:val="003221B3"/>
    <w:rsid w:val="0032503D"/>
    <w:rsid w:val="0032582E"/>
    <w:rsid w:val="00325D6A"/>
    <w:rsid w:val="003266B5"/>
    <w:rsid w:val="003328F7"/>
    <w:rsid w:val="00333183"/>
    <w:rsid w:val="00333E74"/>
    <w:rsid w:val="00342A7D"/>
    <w:rsid w:val="00345FD1"/>
    <w:rsid w:val="00347C04"/>
    <w:rsid w:val="00350CE3"/>
    <w:rsid w:val="003550DF"/>
    <w:rsid w:val="00362AB9"/>
    <w:rsid w:val="00362D0D"/>
    <w:rsid w:val="00364154"/>
    <w:rsid w:val="00366429"/>
    <w:rsid w:val="00374D77"/>
    <w:rsid w:val="00375526"/>
    <w:rsid w:val="00377FF3"/>
    <w:rsid w:val="0038005F"/>
    <w:rsid w:val="0038616B"/>
    <w:rsid w:val="0038633C"/>
    <w:rsid w:val="00395A87"/>
    <w:rsid w:val="00396696"/>
    <w:rsid w:val="00396930"/>
    <w:rsid w:val="00397B31"/>
    <w:rsid w:val="003A1ED5"/>
    <w:rsid w:val="003A4CB5"/>
    <w:rsid w:val="003A5CAC"/>
    <w:rsid w:val="003B1E78"/>
    <w:rsid w:val="003B38FD"/>
    <w:rsid w:val="003B3D69"/>
    <w:rsid w:val="003B4C28"/>
    <w:rsid w:val="003B5EEE"/>
    <w:rsid w:val="003B5F6A"/>
    <w:rsid w:val="003B6D18"/>
    <w:rsid w:val="003B7DD1"/>
    <w:rsid w:val="003C04CB"/>
    <w:rsid w:val="003C0C0D"/>
    <w:rsid w:val="003E1F05"/>
    <w:rsid w:val="003E2450"/>
    <w:rsid w:val="003E52B7"/>
    <w:rsid w:val="003F1F26"/>
    <w:rsid w:val="003F77D0"/>
    <w:rsid w:val="00401C4E"/>
    <w:rsid w:val="00405A9F"/>
    <w:rsid w:val="00411F7F"/>
    <w:rsid w:val="00413AC4"/>
    <w:rsid w:val="004155C8"/>
    <w:rsid w:val="00416E78"/>
    <w:rsid w:val="00425509"/>
    <w:rsid w:val="0042588D"/>
    <w:rsid w:val="00433E88"/>
    <w:rsid w:val="0044223B"/>
    <w:rsid w:val="00444756"/>
    <w:rsid w:val="00444BCD"/>
    <w:rsid w:val="00450CEE"/>
    <w:rsid w:val="00456874"/>
    <w:rsid w:val="004568C5"/>
    <w:rsid w:val="00456DE9"/>
    <w:rsid w:val="00467524"/>
    <w:rsid w:val="00472032"/>
    <w:rsid w:val="004804E0"/>
    <w:rsid w:val="00480A54"/>
    <w:rsid w:val="00483152"/>
    <w:rsid w:val="00483A8D"/>
    <w:rsid w:val="00484BE3"/>
    <w:rsid w:val="00485250"/>
    <w:rsid w:val="004918BC"/>
    <w:rsid w:val="0049633E"/>
    <w:rsid w:val="00497A56"/>
    <w:rsid w:val="004A232D"/>
    <w:rsid w:val="004A4DF5"/>
    <w:rsid w:val="004A580C"/>
    <w:rsid w:val="004B3B11"/>
    <w:rsid w:val="004B40B8"/>
    <w:rsid w:val="004C18AA"/>
    <w:rsid w:val="004C4B0B"/>
    <w:rsid w:val="004C5878"/>
    <w:rsid w:val="004D0CD3"/>
    <w:rsid w:val="004D6A83"/>
    <w:rsid w:val="004D7FC5"/>
    <w:rsid w:val="004E0440"/>
    <w:rsid w:val="004E1702"/>
    <w:rsid w:val="004E2282"/>
    <w:rsid w:val="004E6292"/>
    <w:rsid w:val="004E6876"/>
    <w:rsid w:val="004F11D7"/>
    <w:rsid w:val="004F3C78"/>
    <w:rsid w:val="004F4F7C"/>
    <w:rsid w:val="004F74BE"/>
    <w:rsid w:val="004F7963"/>
    <w:rsid w:val="00507926"/>
    <w:rsid w:val="0051034C"/>
    <w:rsid w:val="0051106C"/>
    <w:rsid w:val="00513578"/>
    <w:rsid w:val="0051381A"/>
    <w:rsid w:val="00513D2E"/>
    <w:rsid w:val="00515EBF"/>
    <w:rsid w:val="00520D16"/>
    <w:rsid w:val="00521C18"/>
    <w:rsid w:val="005257B6"/>
    <w:rsid w:val="0053230C"/>
    <w:rsid w:val="0053277B"/>
    <w:rsid w:val="00541820"/>
    <w:rsid w:val="00542EB6"/>
    <w:rsid w:val="0054638E"/>
    <w:rsid w:val="0055322F"/>
    <w:rsid w:val="00560F40"/>
    <w:rsid w:val="005624C2"/>
    <w:rsid w:val="00563C9D"/>
    <w:rsid w:val="00566454"/>
    <w:rsid w:val="00567733"/>
    <w:rsid w:val="00572356"/>
    <w:rsid w:val="00572DA8"/>
    <w:rsid w:val="00573A3F"/>
    <w:rsid w:val="00574E3C"/>
    <w:rsid w:val="00580B9C"/>
    <w:rsid w:val="00581ED6"/>
    <w:rsid w:val="00583840"/>
    <w:rsid w:val="00585EE7"/>
    <w:rsid w:val="00595EA0"/>
    <w:rsid w:val="005974DA"/>
    <w:rsid w:val="005978FC"/>
    <w:rsid w:val="005A0B61"/>
    <w:rsid w:val="005A3C84"/>
    <w:rsid w:val="005A4ED8"/>
    <w:rsid w:val="005A69BE"/>
    <w:rsid w:val="005A7A4B"/>
    <w:rsid w:val="005B7DF2"/>
    <w:rsid w:val="005C41F0"/>
    <w:rsid w:val="005C780C"/>
    <w:rsid w:val="005D3862"/>
    <w:rsid w:val="005D4BDA"/>
    <w:rsid w:val="005D7E1E"/>
    <w:rsid w:val="005E00D3"/>
    <w:rsid w:val="005E4E8E"/>
    <w:rsid w:val="005E524A"/>
    <w:rsid w:val="005F10B3"/>
    <w:rsid w:val="005F34FF"/>
    <w:rsid w:val="005F5515"/>
    <w:rsid w:val="005F76CA"/>
    <w:rsid w:val="00600B13"/>
    <w:rsid w:val="00602AD5"/>
    <w:rsid w:val="00604A9A"/>
    <w:rsid w:val="006104FA"/>
    <w:rsid w:val="00610E25"/>
    <w:rsid w:val="00617C10"/>
    <w:rsid w:val="00624845"/>
    <w:rsid w:val="006314E9"/>
    <w:rsid w:val="00633E70"/>
    <w:rsid w:val="00635BB8"/>
    <w:rsid w:val="006370D4"/>
    <w:rsid w:val="00644B22"/>
    <w:rsid w:val="00654B14"/>
    <w:rsid w:val="00654C47"/>
    <w:rsid w:val="0066053B"/>
    <w:rsid w:val="0066063C"/>
    <w:rsid w:val="00663D09"/>
    <w:rsid w:val="00664834"/>
    <w:rsid w:val="006705E6"/>
    <w:rsid w:val="00674AFE"/>
    <w:rsid w:val="006821E8"/>
    <w:rsid w:val="006835CB"/>
    <w:rsid w:val="00685AE5"/>
    <w:rsid w:val="006869DB"/>
    <w:rsid w:val="0069018E"/>
    <w:rsid w:val="00692284"/>
    <w:rsid w:val="006A096E"/>
    <w:rsid w:val="006A4FA8"/>
    <w:rsid w:val="006A631D"/>
    <w:rsid w:val="006A6E76"/>
    <w:rsid w:val="006B337F"/>
    <w:rsid w:val="006B63F3"/>
    <w:rsid w:val="006B778E"/>
    <w:rsid w:val="006C0B13"/>
    <w:rsid w:val="006C36C3"/>
    <w:rsid w:val="006C77AB"/>
    <w:rsid w:val="006D5B0A"/>
    <w:rsid w:val="006D5ED9"/>
    <w:rsid w:val="006E1788"/>
    <w:rsid w:val="006F0595"/>
    <w:rsid w:val="006F0874"/>
    <w:rsid w:val="006F095A"/>
    <w:rsid w:val="006F2F75"/>
    <w:rsid w:val="006F518E"/>
    <w:rsid w:val="0070088F"/>
    <w:rsid w:val="007054A3"/>
    <w:rsid w:val="007173D8"/>
    <w:rsid w:val="007174AA"/>
    <w:rsid w:val="007176FA"/>
    <w:rsid w:val="007246A7"/>
    <w:rsid w:val="007279AF"/>
    <w:rsid w:val="00734BE6"/>
    <w:rsid w:val="0074152C"/>
    <w:rsid w:val="00742985"/>
    <w:rsid w:val="00742FC1"/>
    <w:rsid w:val="0074353E"/>
    <w:rsid w:val="00744DA9"/>
    <w:rsid w:val="00746BB1"/>
    <w:rsid w:val="007502D7"/>
    <w:rsid w:val="0075446D"/>
    <w:rsid w:val="00764FDD"/>
    <w:rsid w:val="007671CC"/>
    <w:rsid w:val="007672DF"/>
    <w:rsid w:val="007710B2"/>
    <w:rsid w:val="00775BC1"/>
    <w:rsid w:val="0078229B"/>
    <w:rsid w:val="00783A42"/>
    <w:rsid w:val="00784E15"/>
    <w:rsid w:val="007866CD"/>
    <w:rsid w:val="007977F0"/>
    <w:rsid w:val="007A04B5"/>
    <w:rsid w:val="007A32CB"/>
    <w:rsid w:val="007B2ACB"/>
    <w:rsid w:val="007B483D"/>
    <w:rsid w:val="007B63EE"/>
    <w:rsid w:val="007B6BE8"/>
    <w:rsid w:val="007C0F45"/>
    <w:rsid w:val="007C16FF"/>
    <w:rsid w:val="007C1CF5"/>
    <w:rsid w:val="007C29C3"/>
    <w:rsid w:val="007C2D64"/>
    <w:rsid w:val="007C2F92"/>
    <w:rsid w:val="007C4090"/>
    <w:rsid w:val="007C688B"/>
    <w:rsid w:val="007D16B0"/>
    <w:rsid w:val="007D5454"/>
    <w:rsid w:val="007D66F6"/>
    <w:rsid w:val="007E0CB7"/>
    <w:rsid w:val="007E17B6"/>
    <w:rsid w:val="007E470A"/>
    <w:rsid w:val="007E725D"/>
    <w:rsid w:val="007F13F7"/>
    <w:rsid w:val="007F304E"/>
    <w:rsid w:val="007F39FA"/>
    <w:rsid w:val="007F62F5"/>
    <w:rsid w:val="00800B4E"/>
    <w:rsid w:val="00803EDC"/>
    <w:rsid w:val="00804C36"/>
    <w:rsid w:val="008057E7"/>
    <w:rsid w:val="008101BA"/>
    <w:rsid w:val="00822921"/>
    <w:rsid w:val="00825AFE"/>
    <w:rsid w:val="008262BD"/>
    <w:rsid w:val="00827F1C"/>
    <w:rsid w:val="00831051"/>
    <w:rsid w:val="00831507"/>
    <w:rsid w:val="0083296C"/>
    <w:rsid w:val="00835E95"/>
    <w:rsid w:val="00836371"/>
    <w:rsid w:val="008414A7"/>
    <w:rsid w:val="008419E0"/>
    <w:rsid w:val="00842D14"/>
    <w:rsid w:val="00854463"/>
    <w:rsid w:val="008569F5"/>
    <w:rsid w:val="00857E82"/>
    <w:rsid w:val="00860057"/>
    <w:rsid w:val="00860C06"/>
    <w:rsid w:val="00864753"/>
    <w:rsid w:val="0086591C"/>
    <w:rsid w:val="00870975"/>
    <w:rsid w:val="00875E2C"/>
    <w:rsid w:val="008766EA"/>
    <w:rsid w:val="0088068A"/>
    <w:rsid w:val="008825FF"/>
    <w:rsid w:val="0088285C"/>
    <w:rsid w:val="008857A2"/>
    <w:rsid w:val="008909EA"/>
    <w:rsid w:val="00893E75"/>
    <w:rsid w:val="00896B6E"/>
    <w:rsid w:val="00897ED3"/>
    <w:rsid w:val="008A0C23"/>
    <w:rsid w:val="008A1B75"/>
    <w:rsid w:val="008A3057"/>
    <w:rsid w:val="008B0D0A"/>
    <w:rsid w:val="008B67BD"/>
    <w:rsid w:val="008B7100"/>
    <w:rsid w:val="008B71B3"/>
    <w:rsid w:val="008B7279"/>
    <w:rsid w:val="008C23E9"/>
    <w:rsid w:val="008C4FCF"/>
    <w:rsid w:val="008D2B13"/>
    <w:rsid w:val="008D733B"/>
    <w:rsid w:val="008E15A7"/>
    <w:rsid w:val="008E3A03"/>
    <w:rsid w:val="008E4EFB"/>
    <w:rsid w:val="008F20CC"/>
    <w:rsid w:val="008F7CD1"/>
    <w:rsid w:val="00902371"/>
    <w:rsid w:val="00902646"/>
    <w:rsid w:val="00905129"/>
    <w:rsid w:val="0090569D"/>
    <w:rsid w:val="00907AD6"/>
    <w:rsid w:val="009116D4"/>
    <w:rsid w:val="00913CF0"/>
    <w:rsid w:val="00934F74"/>
    <w:rsid w:val="00936A39"/>
    <w:rsid w:val="0093723D"/>
    <w:rsid w:val="009372DD"/>
    <w:rsid w:val="00946EAA"/>
    <w:rsid w:val="00953D3F"/>
    <w:rsid w:val="00953ED9"/>
    <w:rsid w:val="009669F5"/>
    <w:rsid w:val="00967A21"/>
    <w:rsid w:val="00970296"/>
    <w:rsid w:val="009718CF"/>
    <w:rsid w:val="00972C6B"/>
    <w:rsid w:val="009810E3"/>
    <w:rsid w:val="009934EE"/>
    <w:rsid w:val="0099481A"/>
    <w:rsid w:val="00995E0B"/>
    <w:rsid w:val="0099637A"/>
    <w:rsid w:val="009A2BD8"/>
    <w:rsid w:val="009A6310"/>
    <w:rsid w:val="009A7A3D"/>
    <w:rsid w:val="009B40CF"/>
    <w:rsid w:val="009B4860"/>
    <w:rsid w:val="009B5011"/>
    <w:rsid w:val="009C03A8"/>
    <w:rsid w:val="009C2E9C"/>
    <w:rsid w:val="009C4C28"/>
    <w:rsid w:val="009C7263"/>
    <w:rsid w:val="009D20BC"/>
    <w:rsid w:val="009D3643"/>
    <w:rsid w:val="009D6782"/>
    <w:rsid w:val="009D701B"/>
    <w:rsid w:val="009D79B7"/>
    <w:rsid w:val="009D7AEB"/>
    <w:rsid w:val="009E0B08"/>
    <w:rsid w:val="009E492D"/>
    <w:rsid w:val="009E5F32"/>
    <w:rsid w:val="009E697B"/>
    <w:rsid w:val="009E7426"/>
    <w:rsid w:val="009F26F6"/>
    <w:rsid w:val="009F435A"/>
    <w:rsid w:val="009F72C5"/>
    <w:rsid w:val="00A00CB9"/>
    <w:rsid w:val="00A02A6B"/>
    <w:rsid w:val="00A050E8"/>
    <w:rsid w:val="00A05AD0"/>
    <w:rsid w:val="00A11306"/>
    <w:rsid w:val="00A15018"/>
    <w:rsid w:val="00A17368"/>
    <w:rsid w:val="00A228ED"/>
    <w:rsid w:val="00A231C6"/>
    <w:rsid w:val="00A240F1"/>
    <w:rsid w:val="00A26E08"/>
    <w:rsid w:val="00A30A0D"/>
    <w:rsid w:val="00A32752"/>
    <w:rsid w:val="00A329CC"/>
    <w:rsid w:val="00A403D2"/>
    <w:rsid w:val="00A4545A"/>
    <w:rsid w:val="00A52456"/>
    <w:rsid w:val="00A621ED"/>
    <w:rsid w:val="00A627C0"/>
    <w:rsid w:val="00A71A89"/>
    <w:rsid w:val="00A722A7"/>
    <w:rsid w:val="00A7317F"/>
    <w:rsid w:val="00A7696A"/>
    <w:rsid w:val="00A80B3D"/>
    <w:rsid w:val="00A810E6"/>
    <w:rsid w:val="00A819D1"/>
    <w:rsid w:val="00A83DDE"/>
    <w:rsid w:val="00A9032C"/>
    <w:rsid w:val="00A91FD6"/>
    <w:rsid w:val="00A95122"/>
    <w:rsid w:val="00A95963"/>
    <w:rsid w:val="00A95A45"/>
    <w:rsid w:val="00AA0308"/>
    <w:rsid w:val="00AA2BD4"/>
    <w:rsid w:val="00AB57D2"/>
    <w:rsid w:val="00AB77F8"/>
    <w:rsid w:val="00AC4F77"/>
    <w:rsid w:val="00AC599A"/>
    <w:rsid w:val="00AD2CFF"/>
    <w:rsid w:val="00AD5EC6"/>
    <w:rsid w:val="00AD6BA2"/>
    <w:rsid w:val="00AD6DA9"/>
    <w:rsid w:val="00AD735D"/>
    <w:rsid w:val="00AD7F67"/>
    <w:rsid w:val="00AE48D5"/>
    <w:rsid w:val="00AF73FB"/>
    <w:rsid w:val="00B0172E"/>
    <w:rsid w:val="00B01902"/>
    <w:rsid w:val="00B12F46"/>
    <w:rsid w:val="00B14337"/>
    <w:rsid w:val="00B14D0D"/>
    <w:rsid w:val="00B171CD"/>
    <w:rsid w:val="00B20573"/>
    <w:rsid w:val="00B224B7"/>
    <w:rsid w:val="00B230FE"/>
    <w:rsid w:val="00B23C08"/>
    <w:rsid w:val="00B249FB"/>
    <w:rsid w:val="00B308BB"/>
    <w:rsid w:val="00B322CD"/>
    <w:rsid w:val="00B344A2"/>
    <w:rsid w:val="00B3458B"/>
    <w:rsid w:val="00B40250"/>
    <w:rsid w:val="00B41BD8"/>
    <w:rsid w:val="00B41D62"/>
    <w:rsid w:val="00B42F7E"/>
    <w:rsid w:val="00B43BE3"/>
    <w:rsid w:val="00B47B3E"/>
    <w:rsid w:val="00B5054B"/>
    <w:rsid w:val="00B60BDB"/>
    <w:rsid w:val="00B6368D"/>
    <w:rsid w:val="00B6480D"/>
    <w:rsid w:val="00B73DCC"/>
    <w:rsid w:val="00B748DC"/>
    <w:rsid w:val="00B756E4"/>
    <w:rsid w:val="00B76E48"/>
    <w:rsid w:val="00B77D04"/>
    <w:rsid w:val="00B860AB"/>
    <w:rsid w:val="00B863F2"/>
    <w:rsid w:val="00B92508"/>
    <w:rsid w:val="00B92CC8"/>
    <w:rsid w:val="00B937A1"/>
    <w:rsid w:val="00B94357"/>
    <w:rsid w:val="00B9723B"/>
    <w:rsid w:val="00BA10F7"/>
    <w:rsid w:val="00BA1D3B"/>
    <w:rsid w:val="00BA6701"/>
    <w:rsid w:val="00BB0E14"/>
    <w:rsid w:val="00BC2A4A"/>
    <w:rsid w:val="00BC34FE"/>
    <w:rsid w:val="00BC737E"/>
    <w:rsid w:val="00BD0025"/>
    <w:rsid w:val="00BD07DD"/>
    <w:rsid w:val="00BD3CBD"/>
    <w:rsid w:val="00BD55E1"/>
    <w:rsid w:val="00BD5B18"/>
    <w:rsid w:val="00BE1F76"/>
    <w:rsid w:val="00BE2086"/>
    <w:rsid w:val="00BE2381"/>
    <w:rsid w:val="00BE2F94"/>
    <w:rsid w:val="00BE3114"/>
    <w:rsid w:val="00BE4965"/>
    <w:rsid w:val="00BE6F31"/>
    <w:rsid w:val="00BF36F0"/>
    <w:rsid w:val="00BF38C3"/>
    <w:rsid w:val="00BF3D0D"/>
    <w:rsid w:val="00BF490C"/>
    <w:rsid w:val="00BF70F8"/>
    <w:rsid w:val="00C016AF"/>
    <w:rsid w:val="00C02C48"/>
    <w:rsid w:val="00C135E5"/>
    <w:rsid w:val="00C13DEA"/>
    <w:rsid w:val="00C17836"/>
    <w:rsid w:val="00C243F7"/>
    <w:rsid w:val="00C2594F"/>
    <w:rsid w:val="00C27388"/>
    <w:rsid w:val="00C3197E"/>
    <w:rsid w:val="00C31B34"/>
    <w:rsid w:val="00C36B0F"/>
    <w:rsid w:val="00C36E8F"/>
    <w:rsid w:val="00C4613C"/>
    <w:rsid w:val="00C50769"/>
    <w:rsid w:val="00C53943"/>
    <w:rsid w:val="00C60F75"/>
    <w:rsid w:val="00C62CDF"/>
    <w:rsid w:val="00C635DC"/>
    <w:rsid w:val="00C65E79"/>
    <w:rsid w:val="00C729EB"/>
    <w:rsid w:val="00C72A1E"/>
    <w:rsid w:val="00C73A59"/>
    <w:rsid w:val="00C76833"/>
    <w:rsid w:val="00C778CB"/>
    <w:rsid w:val="00C77E26"/>
    <w:rsid w:val="00C8337C"/>
    <w:rsid w:val="00C840C3"/>
    <w:rsid w:val="00C8676A"/>
    <w:rsid w:val="00C86A33"/>
    <w:rsid w:val="00C875C8"/>
    <w:rsid w:val="00C91839"/>
    <w:rsid w:val="00C920AA"/>
    <w:rsid w:val="00C93864"/>
    <w:rsid w:val="00C944F9"/>
    <w:rsid w:val="00CA2AD1"/>
    <w:rsid w:val="00CA6F26"/>
    <w:rsid w:val="00CB0418"/>
    <w:rsid w:val="00CB0C23"/>
    <w:rsid w:val="00CB1ED5"/>
    <w:rsid w:val="00CB37F7"/>
    <w:rsid w:val="00CB3DD9"/>
    <w:rsid w:val="00CB503D"/>
    <w:rsid w:val="00CB7256"/>
    <w:rsid w:val="00CC082A"/>
    <w:rsid w:val="00CC1337"/>
    <w:rsid w:val="00CC4B27"/>
    <w:rsid w:val="00CD4C98"/>
    <w:rsid w:val="00CD610B"/>
    <w:rsid w:val="00CD722D"/>
    <w:rsid w:val="00CD7A68"/>
    <w:rsid w:val="00CE458D"/>
    <w:rsid w:val="00CE4BFB"/>
    <w:rsid w:val="00CF39FF"/>
    <w:rsid w:val="00CF56A9"/>
    <w:rsid w:val="00D00CFC"/>
    <w:rsid w:val="00D05C06"/>
    <w:rsid w:val="00D06EA2"/>
    <w:rsid w:val="00D07359"/>
    <w:rsid w:val="00D107F2"/>
    <w:rsid w:val="00D146EA"/>
    <w:rsid w:val="00D21710"/>
    <w:rsid w:val="00D21CC7"/>
    <w:rsid w:val="00D34E87"/>
    <w:rsid w:val="00D36CE5"/>
    <w:rsid w:val="00D407F6"/>
    <w:rsid w:val="00D4248B"/>
    <w:rsid w:val="00D4273D"/>
    <w:rsid w:val="00D44796"/>
    <w:rsid w:val="00D475D3"/>
    <w:rsid w:val="00D50030"/>
    <w:rsid w:val="00D5298C"/>
    <w:rsid w:val="00D53D36"/>
    <w:rsid w:val="00D54747"/>
    <w:rsid w:val="00D55C53"/>
    <w:rsid w:val="00D56A74"/>
    <w:rsid w:val="00D61DF2"/>
    <w:rsid w:val="00D66BF4"/>
    <w:rsid w:val="00D76560"/>
    <w:rsid w:val="00D777F7"/>
    <w:rsid w:val="00D84A8A"/>
    <w:rsid w:val="00D87216"/>
    <w:rsid w:val="00D876FD"/>
    <w:rsid w:val="00D87DF7"/>
    <w:rsid w:val="00D9362F"/>
    <w:rsid w:val="00D93B5B"/>
    <w:rsid w:val="00D95BB7"/>
    <w:rsid w:val="00D96766"/>
    <w:rsid w:val="00D974A8"/>
    <w:rsid w:val="00DA011F"/>
    <w:rsid w:val="00DB22B5"/>
    <w:rsid w:val="00DB332F"/>
    <w:rsid w:val="00DB4E0A"/>
    <w:rsid w:val="00DC0B4E"/>
    <w:rsid w:val="00DC6C90"/>
    <w:rsid w:val="00DD098F"/>
    <w:rsid w:val="00DD120C"/>
    <w:rsid w:val="00DD4DD6"/>
    <w:rsid w:val="00DE373E"/>
    <w:rsid w:val="00DE3F61"/>
    <w:rsid w:val="00DE45FC"/>
    <w:rsid w:val="00DE4B9C"/>
    <w:rsid w:val="00DE6383"/>
    <w:rsid w:val="00DF4067"/>
    <w:rsid w:val="00DF621B"/>
    <w:rsid w:val="00E03342"/>
    <w:rsid w:val="00E06502"/>
    <w:rsid w:val="00E06D74"/>
    <w:rsid w:val="00E124AE"/>
    <w:rsid w:val="00E21CEE"/>
    <w:rsid w:val="00E21DDD"/>
    <w:rsid w:val="00E226D4"/>
    <w:rsid w:val="00E231F7"/>
    <w:rsid w:val="00E257E4"/>
    <w:rsid w:val="00E27A52"/>
    <w:rsid w:val="00E33116"/>
    <w:rsid w:val="00E33ACD"/>
    <w:rsid w:val="00E34EF3"/>
    <w:rsid w:val="00E375D4"/>
    <w:rsid w:val="00E432AE"/>
    <w:rsid w:val="00E45C26"/>
    <w:rsid w:val="00E45E36"/>
    <w:rsid w:val="00E55B0D"/>
    <w:rsid w:val="00E63461"/>
    <w:rsid w:val="00E63D55"/>
    <w:rsid w:val="00E6431F"/>
    <w:rsid w:val="00E64388"/>
    <w:rsid w:val="00E65EEE"/>
    <w:rsid w:val="00E66670"/>
    <w:rsid w:val="00E66D69"/>
    <w:rsid w:val="00E914B0"/>
    <w:rsid w:val="00E9196C"/>
    <w:rsid w:val="00E92294"/>
    <w:rsid w:val="00E92986"/>
    <w:rsid w:val="00E9610A"/>
    <w:rsid w:val="00E96AD0"/>
    <w:rsid w:val="00EA1164"/>
    <w:rsid w:val="00EA1EA6"/>
    <w:rsid w:val="00EA24A6"/>
    <w:rsid w:val="00EA41C6"/>
    <w:rsid w:val="00EB1DB1"/>
    <w:rsid w:val="00EB2C54"/>
    <w:rsid w:val="00EB50D6"/>
    <w:rsid w:val="00EC2E48"/>
    <w:rsid w:val="00ED0269"/>
    <w:rsid w:val="00ED177E"/>
    <w:rsid w:val="00ED5D89"/>
    <w:rsid w:val="00ED778D"/>
    <w:rsid w:val="00EE688D"/>
    <w:rsid w:val="00EF2C61"/>
    <w:rsid w:val="00EF3A3F"/>
    <w:rsid w:val="00EF3D47"/>
    <w:rsid w:val="00EF6570"/>
    <w:rsid w:val="00EF68DD"/>
    <w:rsid w:val="00F00561"/>
    <w:rsid w:val="00F01973"/>
    <w:rsid w:val="00F055BB"/>
    <w:rsid w:val="00F07A1A"/>
    <w:rsid w:val="00F10906"/>
    <w:rsid w:val="00F316DA"/>
    <w:rsid w:val="00F321E9"/>
    <w:rsid w:val="00F34619"/>
    <w:rsid w:val="00F4210E"/>
    <w:rsid w:val="00F47ADC"/>
    <w:rsid w:val="00F50265"/>
    <w:rsid w:val="00F561D3"/>
    <w:rsid w:val="00F63E04"/>
    <w:rsid w:val="00F64587"/>
    <w:rsid w:val="00F67330"/>
    <w:rsid w:val="00F70172"/>
    <w:rsid w:val="00F80C83"/>
    <w:rsid w:val="00F860DE"/>
    <w:rsid w:val="00F93DC2"/>
    <w:rsid w:val="00FB25C7"/>
    <w:rsid w:val="00FB2F45"/>
    <w:rsid w:val="00FC2067"/>
    <w:rsid w:val="00FC33C0"/>
    <w:rsid w:val="00FD05F1"/>
    <w:rsid w:val="00FD0BC4"/>
    <w:rsid w:val="00FD1EA5"/>
    <w:rsid w:val="00FE076E"/>
    <w:rsid w:val="00FE4F76"/>
    <w:rsid w:val="00FF06B5"/>
    <w:rsid w:val="00FF32A7"/>
    <w:rsid w:val="00FF5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1" type="connector" idref="#_x0000_s1078"/>
        <o:r id="V:Rule12" type="connector" idref="#_x0000_s1082"/>
        <o:r id="V:Rule13" type="connector" idref="#Ευθύγραμμο βέλος σύνδεσης 3"/>
        <o:r id="V:Rule14" type="connector" idref="#_x0000_s1075"/>
        <o:r id="V:Rule15" type="connector" idref="#_x0000_s1083"/>
        <o:r id="V:Rule16" type="connector" idref="#_x0000_s1077"/>
        <o:r id="V:Rule17" type="connector" idref="#_x0000_s1074"/>
        <o:r id="V:Rule18" type="connector" idref="#_x0000_s1076"/>
        <o:r id="V:Rule19" type="connector" idref="#_x0000_s1079"/>
        <o:r id="V:Rule20" type="connector" idref="#Ευθύγραμμο βέλος σύνδεσης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671"/>
    <w:pPr>
      <w:tabs>
        <w:tab w:val="center" w:pos="4153"/>
        <w:tab w:val="right" w:pos="8306"/>
      </w:tabs>
      <w:spacing w:after="0" w:line="240" w:lineRule="auto"/>
    </w:pPr>
  </w:style>
  <w:style w:type="character" w:customStyle="1" w:styleId="Char">
    <w:name w:val="Κεφαλίδα Char"/>
    <w:basedOn w:val="a0"/>
    <w:link w:val="a4"/>
    <w:uiPriority w:val="99"/>
    <w:rsid w:val="000A0671"/>
  </w:style>
  <w:style w:type="paragraph" w:styleId="a5">
    <w:name w:val="footer"/>
    <w:basedOn w:val="a"/>
    <w:link w:val="Char0"/>
    <w:uiPriority w:val="99"/>
    <w:unhideWhenUsed/>
    <w:rsid w:val="000A0671"/>
    <w:pPr>
      <w:tabs>
        <w:tab w:val="center" w:pos="4153"/>
        <w:tab w:val="right" w:pos="8306"/>
      </w:tabs>
      <w:spacing w:after="0" w:line="240" w:lineRule="auto"/>
    </w:pPr>
  </w:style>
  <w:style w:type="character" w:customStyle="1" w:styleId="Char0">
    <w:name w:val="Υποσέλιδο Char"/>
    <w:basedOn w:val="a0"/>
    <w:link w:val="a5"/>
    <w:uiPriority w:val="99"/>
    <w:rsid w:val="000A0671"/>
  </w:style>
  <w:style w:type="paragraph" w:styleId="a6">
    <w:name w:val="List Paragraph"/>
    <w:basedOn w:val="a"/>
    <w:uiPriority w:val="34"/>
    <w:qFormat/>
    <w:rsid w:val="009E5F32"/>
    <w:pPr>
      <w:ind w:left="720"/>
      <w:contextualSpacing/>
    </w:pPr>
  </w:style>
  <w:style w:type="table" w:customStyle="1" w:styleId="1">
    <w:name w:val="Ανοιχτόχρωμο πλέγμα πίνακα1"/>
    <w:basedOn w:val="a1"/>
    <w:uiPriority w:val="40"/>
    <w:rsid w:val="000A1B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Απλός πίνακας 11"/>
    <w:basedOn w:val="a1"/>
    <w:uiPriority w:val="41"/>
    <w:rsid w:val="000A1B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Απλός πίνακας 21"/>
    <w:basedOn w:val="a1"/>
    <w:uiPriority w:val="42"/>
    <w:rsid w:val="000A1BE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Απλός πίνακας 51"/>
    <w:basedOn w:val="a1"/>
    <w:uiPriority w:val="45"/>
    <w:rsid w:val="000A1B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Απλός πίνακας 41"/>
    <w:basedOn w:val="a1"/>
    <w:uiPriority w:val="44"/>
    <w:rsid w:val="000A1B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Απλός πίνακας 31"/>
    <w:basedOn w:val="a1"/>
    <w:uiPriority w:val="43"/>
    <w:rsid w:val="000A1B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
    <w:name w:val="Απλός πίνακας 12"/>
    <w:basedOn w:val="a1"/>
    <w:uiPriority w:val="41"/>
    <w:rsid w:val="00EF6570"/>
    <w:pPr>
      <w:spacing w:after="0" w:line="240" w:lineRule="auto"/>
    </w:pPr>
    <w:rPr>
      <w:kern w:val="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7">
    <w:name w:val="annotation reference"/>
    <w:basedOn w:val="a0"/>
    <w:uiPriority w:val="99"/>
    <w:semiHidden/>
    <w:unhideWhenUsed/>
    <w:rsid w:val="002E735D"/>
    <w:rPr>
      <w:sz w:val="16"/>
      <w:szCs w:val="16"/>
    </w:rPr>
  </w:style>
  <w:style w:type="paragraph" w:styleId="a8">
    <w:name w:val="annotation text"/>
    <w:basedOn w:val="a"/>
    <w:link w:val="Char1"/>
    <w:uiPriority w:val="99"/>
    <w:semiHidden/>
    <w:unhideWhenUsed/>
    <w:rsid w:val="002E735D"/>
    <w:pPr>
      <w:spacing w:line="240" w:lineRule="auto"/>
    </w:pPr>
    <w:rPr>
      <w:sz w:val="20"/>
      <w:szCs w:val="20"/>
    </w:rPr>
  </w:style>
  <w:style w:type="character" w:customStyle="1" w:styleId="Char1">
    <w:name w:val="Κείμενο σχολίου Char"/>
    <w:basedOn w:val="a0"/>
    <w:link w:val="a8"/>
    <w:uiPriority w:val="99"/>
    <w:semiHidden/>
    <w:rsid w:val="002E735D"/>
    <w:rPr>
      <w:sz w:val="20"/>
      <w:szCs w:val="20"/>
    </w:rPr>
  </w:style>
  <w:style w:type="paragraph" w:styleId="a9">
    <w:name w:val="annotation subject"/>
    <w:basedOn w:val="a8"/>
    <w:next w:val="a8"/>
    <w:link w:val="Char2"/>
    <w:uiPriority w:val="99"/>
    <w:semiHidden/>
    <w:unhideWhenUsed/>
    <w:rsid w:val="002E735D"/>
    <w:rPr>
      <w:b/>
      <w:bCs/>
    </w:rPr>
  </w:style>
  <w:style w:type="character" w:customStyle="1" w:styleId="Char2">
    <w:name w:val="Θέμα σχολίου Char"/>
    <w:basedOn w:val="Char1"/>
    <w:link w:val="a9"/>
    <w:uiPriority w:val="99"/>
    <w:semiHidden/>
    <w:rsid w:val="002E735D"/>
    <w:rPr>
      <w:b/>
      <w:bCs/>
      <w:sz w:val="20"/>
      <w:szCs w:val="20"/>
    </w:rPr>
  </w:style>
  <w:style w:type="paragraph" w:styleId="aa">
    <w:name w:val="Balloon Text"/>
    <w:basedOn w:val="a"/>
    <w:link w:val="Char3"/>
    <w:uiPriority w:val="99"/>
    <w:semiHidden/>
    <w:unhideWhenUsed/>
    <w:rsid w:val="002E735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2E73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5CF9-362B-4A0A-BAB6-FA972CA6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7420</TotalTime>
  <Pages>61</Pages>
  <Words>24013</Words>
  <Characters>129672</Characters>
  <Application>Microsoft Office Word</Application>
  <DocSecurity>0</DocSecurity>
  <Lines>1080</Lines>
  <Paragraphs>306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User</cp:lastModifiedBy>
  <cp:revision>549</cp:revision>
  <dcterms:created xsi:type="dcterms:W3CDTF">2022-12-28T09:13:00Z</dcterms:created>
  <dcterms:modified xsi:type="dcterms:W3CDTF">2023-06-13T05:25:00Z</dcterms:modified>
</cp:coreProperties>
</file>